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9CE3" w14:textId="77777777" w:rsidR="005E3B98" w:rsidRDefault="005E3B98" w:rsidP="005E3B98">
      <w:pPr>
        <w:spacing w:line="240" w:lineRule="auto"/>
        <w:rPr>
          <w:color w:val="010000"/>
          <w:sz w:val="2"/>
          <w:lang w:val="en-US"/>
        </w:rPr>
        <w:sectPr w:rsidR="005E3B98" w:rsidSect="002612E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200" w:bottom="1728" w:left="1200" w:header="432" w:footer="504" w:gutter="0"/>
          <w:pgNumType w:start="1"/>
          <w:cols w:space="720"/>
          <w:titlePg/>
          <w:docGrid w:linePitch="360"/>
        </w:sectPr>
      </w:pPr>
      <w:commentRangeStart w:id="0"/>
      <w:commentRangeEnd w:id="0"/>
      <w:r>
        <w:rPr>
          <w:rStyle w:val="CommentReference"/>
        </w:rPr>
        <w:commentReference w:id="0"/>
      </w:r>
    </w:p>
    <w:p w14:paraId="1469F728" w14:textId="77777777" w:rsidR="00BE3F28" w:rsidRPr="000F1452" w:rsidRDefault="00BE3F28" w:rsidP="00BE3F28">
      <w:pPr>
        <w:spacing w:line="240" w:lineRule="auto"/>
        <w:rPr>
          <w:rFonts w:eastAsia="Times New Roman"/>
          <w:b/>
          <w:sz w:val="18"/>
          <w:szCs w:val="18"/>
        </w:rPr>
      </w:pPr>
      <w:r w:rsidRPr="000F1452">
        <w:rPr>
          <w:rFonts w:eastAsia="Times New Roman"/>
          <w:b/>
          <w:bCs/>
          <w:sz w:val="18"/>
          <w:szCs w:val="18"/>
          <w:lang w:val="ru"/>
        </w:rPr>
        <w:t>Ежегодная сессия 2024 года</w:t>
      </w:r>
    </w:p>
    <w:p w14:paraId="403B8595" w14:textId="77777777" w:rsidR="00BE3F28" w:rsidRPr="000F1452" w:rsidRDefault="00BE3F28" w:rsidP="00BE3F28">
      <w:pPr>
        <w:spacing w:line="240" w:lineRule="auto"/>
        <w:rPr>
          <w:rFonts w:eastAsia="Times New Roman"/>
          <w:sz w:val="18"/>
          <w:szCs w:val="18"/>
        </w:rPr>
      </w:pPr>
      <w:r w:rsidRPr="000F1452">
        <w:rPr>
          <w:rFonts w:eastAsia="Times New Roman"/>
          <w:sz w:val="18"/>
          <w:szCs w:val="18"/>
          <w:lang w:val="ru"/>
        </w:rPr>
        <w:t>3–7 июня 2024 года Нью-Йорк</w:t>
      </w:r>
    </w:p>
    <w:p w14:paraId="46808CFB" w14:textId="77777777" w:rsidR="00BE3F28" w:rsidRPr="000F1452" w:rsidRDefault="00BE3F28" w:rsidP="00BE3F28">
      <w:pPr>
        <w:spacing w:line="240" w:lineRule="auto"/>
        <w:rPr>
          <w:rFonts w:eastAsia="Times New Roman"/>
          <w:sz w:val="18"/>
          <w:szCs w:val="18"/>
        </w:rPr>
      </w:pPr>
      <w:r w:rsidRPr="000F1452">
        <w:rPr>
          <w:rFonts w:eastAsia="Times New Roman"/>
          <w:sz w:val="18"/>
          <w:szCs w:val="18"/>
          <w:lang w:val="ru"/>
        </w:rPr>
        <w:t>Пункт 3 предварительной повестки дня</w:t>
      </w:r>
    </w:p>
    <w:p w14:paraId="4CAD4995" w14:textId="77777777" w:rsidR="00BE3F28" w:rsidRPr="000F1452" w:rsidRDefault="00BE3F28" w:rsidP="003127C9">
      <w:pPr>
        <w:spacing w:after="380" w:line="240" w:lineRule="auto"/>
        <w:rPr>
          <w:rFonts w:eastAsia="Times New Roman"/>
          <w:sz w:val="18"/>
          <w:szCs w:val="18"/>
        </w:rPr>
      </w:pPr>
      <w:r w:rsidRPr="000F1452">
        <w:rPr>
          <w:rFonts w:eastAsia="Times New Roman"/>
          <w:b/>
          <w:bCs/>
          <w:sz w:val="18"/>
          <w:szCs w:val="18"/>
          <w:lang w:val="ru"/>
        </w:rPr>
        <w:t>ЮНФПА — Управление аудита и расследований</w:t>
      </w:r>
    </w:p>
    <w:p w14:paraId="2EECAF26" w14:textId="77777777" w:rsidR="00BE3F28" w:rsidRPr="000F1452" w:rsidRDefault="00BE3F28" w:rsidP="00BE3F28">
      <w:pPr>
        <w:spacing w:after="240" w:line="360" w:lineRule="auto"/>
        <w:jc w:val="center"/>
        <w:rPr>
          <w:rFonts w:eastAsia="Times New Roman"/>
          <w:sz w:val="24"/>
          <w:szCs w:val="24"/>
        </w:rPr>
      </w:pPr>
      <w:r w:rsidRPr="000F1452">
        <w:rPr>
          <w:rFonts w:eastAsia="Times New Roman"/>
          <w:b/>
          <w:bCs/>
          <w:sz w:val="24"/>
          <w:szCs w:val="24"/>
          <w:lang w:val="ru"/>
        </w:rPr>
        <w:t>Фонд Организации Объединенных Наций в области народонаселения (ЮНФПА)</w:t>
      </w:r>
    </w:p>
    <w:p w14:paraId="49080C5C" w14:textId="77777777" w:rsidR="00BE3F28" w:rsidRPr="00BE3F28" w:rsidRDefault="00BE3F28" w:rsidP="006835E9">
      <w:pPr>
        <w:spacing w:before="120" w:after="400" w:line="240" w:lineRule="auto"/>
        <w:ind w:left="1260" w:right="540"/>
        <w:jc w:val="center"/>
        <w:rPr>
          <w:rFonts w:eastAsia="Times New Roman"/>
          <w:sz w:val="22"/>
          <w:szCs w:val="22"/>
        </w:rPr>
      </w:pPr>
      <w:r w:rsidRPr="00BE3F28">
        <w:rPr>
          <w:rFonts w:eastAsia="Times New Roman"/>
          <w:b/>
          <w:bCs/>
          <w:sz w:val="22"/>
          <w:szCs w:val="22"/>
          <w:lang w:val="ru"/>
        </w:rPr>
        <w:t>Доклад Управления аудита и расследований</w:t>
      </w:r>
      <w:r w:rsidRPr="00BE3F28">
        <w:rPr>
          <w:rFonts w:eastAsia="Times New Roman"/>
          <w:sz w:val="22"/>
          <w:szCs w:val="22"/>
          <w:lang w:val="ru"/>
        </w:rPr>
        <w:br/>
      </w:r>
      <w:r w:rsidRPr="00BE3F28">
        <w:rPr>
          <w:rFonts w:eastAsia="Times New Roman"/>
          <w:b/>
          <w:bCs/>
          <w:sz w:val="22"/>
          <w:szCs w:val="22"/>
          <w:lang w:val="ru"/>
        </w:rPr>
        <w:t>о деятельности ЮНФПА в области внутреннего аудита и расследований за 2023 год</w:t>
      </w:r>
    </w:p>
    <w:tbl>
      <w:tblPr>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8"/>
      </w:tblGrid>
      <w:tr w:rsidR="00BE3F28" w:rsidRPr="007F07AC" w14:paraId="3E1E87BA" w14:textId="77777777" w:rsidTr="00B13F89">
        <w:tc>
          <w:tcPr>
            <w:tcW w:w="9858" w:type="dxa"/>
            <w:tcBorders>
              <w:top w:val="single" w:sz="4" w:space="0" w:color="000000"/>
              <w:bottom w:val="single" w:sz="4" w:space="0" w:color="000000"/>
            </w:tcBorders>
            <w:shd w:val="clear" w:color="auto" w:fill="auto"/>
          </w:tcPr>
          <w:p w14:paraId="7483BF49" w14:textId="77777777" w:rsidR="00BE3F28" w:rsidRPr="000F1452" w:rsidRDefault="00BE3F28" w:rsidP="00B13F89">
            <w:pPr>
              <w:spacing w:before="120" w:after="80"/>
              <w:ind w:left="360" w:right="1264"/>
              <w:rPr>
                <w:i/>
                <w:iCs/>
                <w:sz w:val="18"/>
                <w:szCs w:val="18"/>
              </w:rPr>
            </w:pPr>
            <w:r w:rsidRPr="000F1452">
              <w:rPr>
                <w:i/>
                <w:iCs/>
                <w:sz w:val="18"/>
                <w:szCs w:val="18"/>
                <w:lang w:val="ru"/>
              </w:rPr>
              <w:t>Аннотации</w:t>
            </w:r>
          </w:p>
          <w:p w14:paraId="7D4E3DEA" w14:textId="77777777" w:rsidR="00BE3F28" w:rsidRPr="000F1452" w:rsidRDefault="00BE3F28" w:rsidP="00A41304">
            <w:pPr>
              <w:spacing w:after="80" w:line="240" w:lineRule="auto"/>
              <w:ind w:left="346" w:right="317" w:firstLine="360"/>
              <w:jc w:val="both"/>
              <w:rPr>
                <w:sz w:val="18"/>
                <w:szCs w:val="18"/>
              </w:rPr>
            </w:pPr>
            <w:r w:rsidRPr="000F1452">
              <w:rPr>
                <w:sz w:val="18"/>
                <w:szCs w:val="18"/>
                <w:lang w:val="ru"/>
              </w:rPr>
              <w:t>В соответствии с решениями Исполнительного совета 2015/2, 2015/13, 2022/15, 2022/22 и предыдущими соответствующими решениями Совета, директор Управления аудита и расследований (УАР) ЮНФПА представляет настоящий доклад о внутреннем аудите, расследованиях и консультационных услугах за год, заканчивающийся 31 декабря 2023 года.</w:t>
            </w:r>
          </w:p>
          <w:p w14:paraId="3DAA3783" w14:textId="77777777" w:rsidR="00BE3F28" w:rsidRPr="000F1452" w:rsidRDefault="00BE3F28" w:rsidP="00A41304">
            <w:pPr>
              <w:pBdr>
                <w:top w:val="nil"/>
                <w:left w:val="nil"/>
                <w:bottom w:val="nil"/>
                <w:right w:val="nil"/>
                <w:between w:val="nil"/>
              </w:pBdr>
              <w:spacing w:after="80" w:line="240" w:lineRule="auto"/>
              <w:ind w:left="360" w:right="317" w:firstLine="360"/>
              <w:jc w:val="both"/>
              <w:rPr>
                <w:sz w:val="18"/>
                <w:szCs w:val="18"/>
              </w:rPr>
            </w:pPr>
            <w:r w:rsidRPr="000F1452">
              <w:rPr>
                <w:sz w:val="18"/>
                <w:szCs w:val="18"/>
                <w:lang w:val="ru"/>
              </w:rPr>
              <w:t>Доклад раскрывает: (</w:t>
            </w:r>
            <w:r>
              <w:rPr>
                <w:sz w:val="18"/>
                <w:szCs w:val="18"/>
                <w:lang w:val="en-US"/>
              </w:rPr>
              <w:t>a</w:t>
            </w:r>
            <w:r w:rsidRPr="000F1452">
              <w:rPr>
                <w:sz w:val="18"/>
                <w:szCs w:val="18"/>
                <w:lang w:val="ru"/>
              </w:rPr>
              <w:t>) задачи УАР; (</w:t>
            </w:r>
            <w:r>
              <w:rPr>
                <w:sz w:val="18"/>
                <w:szCs w:val="18"/>
                <w:lang w:val="en-US"/>
              </w:rPr>
              <w:t>b</w:t>
            </w:r>
            <w:r w:rsidRPr="000F1452">
              <w:rPr>
                <w:sz w:val="18"/>
                <w:szCs w:val="18"/>
                <w:lang w:val="ru"/>
              </w:rPr>
              <w:t>) заключение внутреннего аудита о действующем в организации руководстве, управлении рисками и нормативно-правовом соответствии ЮНФПА; (</w:t>
            </w:r>
            <w:r>
              <w:rPr>
                <w:sz w:val="18"/>
                <w:szCs w:val="18"/>
                <w:lang w:val="en-US"/>
              </w:rPr>
              <w:t>c</w:t>
            </w:r>
            <w:r w:rsidRPr="000F1452">
              <w:rPr>
                <w:sz w:val="18"/>
                <w:szCs w:val="18"/>
                <w:lang w:val="ru"/>
              </w:rPr>
              <w:t>) заявление о независимости УАР и соответствии профессиональным стандартам; (</w:t>
            </w:r>
            <w:r>
              <w:rPr>
                <w:sz w:val="18"/>
                <w:szCs w:val="18"/>
                <w:lang w:val="en-US"/>
              </w:rPr>
              <w:t>d</w:t>
            </w:r>
            <w:r w:rsidRPr="000F1452">
              <w:rPr>
                <w:sz w:val="18"/>
                <w:szCs w:val="18"/>
                <w:lang w:val="ru"/>
              </w:rPr>
              <w:t>) ресурсы УАР на 2023 год; (</w:t>
            </w:r>
            <w:r>
              <w:rPr>
                <w:sz w:val="18"/>
                <w:szCs w:val="18"/>
                <w:lang w:val="en-US"/>
              </w:rPr>
              <w:t>e</w:t>
            </w:r>
            <w:r w:rsidRPr="000F1452">
              <w:rPr>
                <w:sz w:val="18"/>
                <w:szCs w:val="18"/>
                <w:lang w:val="ru"/>
              </w:rPr>
              <w:t>) результаты выполнения плана аудита на основе оценки рисков на 2023 год; (</w:t>
            </w:r>
            <w:r>
              <w:rPr>
                <w:sz w:val="18"/>
                <w:szCs w:val="18"/>
                <w:lang w:val="en-US"/>
              </w:rPr>
              <w:t>f</w:t>
            </w:r>
            <w:r w:rsidRPr="000F1452">
              <w:rPr>
                <w:sz w:val="18"/>
                <w:szCs w:val="18"/>
                <w:lang w:val="ru"/>
              </w:rPr>
              <w:t>) рейтинги по отчетам, существенные вопросы и рекомендации, вытекающие из аудита; (</w:t>
            </w:r>
            <w:r>
              <w:rPr>
                <w:sz w:val="18"/>
                <w:szCs w:val="18"/>
                <w:lang w:val="en-US"/>
              </w:rPr>
              <w:t>g</w:t>
            </w:r>
            <w:r w:rsidRPr="000F1452">
              <w:rPr>
                <w:sz w:val="18"/>
                <w:szCs w:val="18"/>
                <w:lang w:val="ru"/>
              </w:rPr>
              <w:t>) деятельность и результаты внутреннего аудита; (</w:t>
            </w:r>
            <w:r>
              <w:rPr>
                <w:sz w:val="18"/>
                <w:szCs w:val="18"/>
                <w:lang w:val="en-US"/>
              </w:rPr>
              <w:t>h</w:t>
            </w:r>
            <w:r w:rsidRPr="000F1452">
              <w:rPr>
                <w:sz w:val="18"/>
                <w:szCs w:val="18"/>
                <w:lang w:val="ru"/>
              </w:rPr>
              <w:t>) расследования, включая информацию о характере полученных дел, проведенных расследованиях и принятых мерах; (</w:t>
            </w:r>
            <w:r>
              <w:rPr>
                <w:sz w:val="18"/>
                <w:szCs w:val="18"/>
                <w:lang w:val="en-US"/>
              </w:rPr>
              <w:t>i</w:t>
            </w:r>
            <w:r w:rsidRPr="000F1452">
              <w:rPr>
                <w:sz w:val="18"/>
                <w:szCs w:val="18"/>
                <w:lang w:val="ru"/>
              </w:rPr>
              <w:t>) консультационные у</w:t>
            </w:r>
            <w:r>
              <w:rPr>
                <w:sz w:val="18"/>
                <w:szCs w:val="18"/>
                <w:lang w:val="ru"/>
              </w:rPr>
              <w:t>слуги, оказанные в 2023 году; (j</w:t>
            </w:r>
            <w:r w:rsidRPr="000F1452">
              <w:rPr>
                <w:sz w:val="18"/>
                <w:szCs w:val="18"/>
                <w:lang w:val="ru"/>
              </w:rPr>
              <w:t>) другие мероприя</w:t>
            </w:r>
            <w:r>
              <w:rPr>
                <w:sz w:val="18"/>
                <w:szCs w:val="18"/>
                <w:lang w:val="ru"/>
              </w:rPr>
              <w:t>тия, проведенные в 2023 году; (</w:t>
            </w:r>
            <w:r>
              <w:rPr>
                <w:sz w:val="18"/>
                <w:szCs w:val="18"/>
                <w:lang w:val="en-US"/>
              </w:rPr>
              <w:t>k</w:t>
            </w:r>
            <w:r w:rsidRPr="000F1452">
              <w:rPr>
                <w:sz w:val="18"/>
                <w:szCs w:val="18"/>
                <w:lang w:val="ru"/>
              </w:rPr>
              <w:t>) предлагаемый план действий на следующий год и последующие годы.</w:t>
            </w:r>
          </w:p>
          <w:p w14:paraId="46208005" w14:textId="77777777" w:rsidR="00BE3F28" w:rsidRPr="000F1452" w:rsidRDefault="00BE3F28" w:rsidP="00A41304">
            <w:pPr>
              <w:pBdr>
                <w:top w:val="nil"/>
                <w:left w:val="nil"/>
                <w:bottom w:val="nil"/>
                <w:right w:val="nil"/>
                <w:between w:val="nil"/>
              </w:pBdr>
              <w:spacing w:after="80" w:line="240" w:lineRule="auto"/>
              <w:ind w:left="360" w:right="317" w:firstLine="360"/>
              <w:jc w:val="both"/>
              <w:rPr>
                <w:sz w:val="18"/>
                <w:szCs w:val="18"/>
              </w:rPr>
            </w:pPr>
            <w:r w:rsidRPr="000F1452">
              <w:rPr>
                <w:sz w:val="18"/>
                <w:szCs w:val="18"/>
                <w:lang w:val="ru"/>
              </w:rPr>
              <w:t>Приложения к этому докладу доступны отдельно на веб-сайте ЮНФПА.</w:t>
            </w:r>
          </w:p>
          <w:p w14:paraId="67DC1B14" w14:textId="77777777" w:rsidR="00BE3F28" w:rsidRPr="000F1452" w:rsidRDefault="00BE3F28" w:rsidP="006B0AA0">
            <w:pPr>
              <w:pBdr>
                <w:top w:val="nil"/>
                <w:left w:val="nil"/>
                <w:bottom w:val="nil"/>
                <w:right w:val="nil"/>
                <w:between w:val="nil"/>
              </w:pBdr>
              <w:spacing w:after="80" w:line="240" w:lineRule="auto"/>
              <w:ind w:left="346" w:right="317" w:firstLine="360"/>
              <w:jc w:val="both"/>
              <w:rPr>
                <w:color w:val="000000"/>
                <w:sz w:val="18"/>
                <w:szCs w:val="18"/>
              </w:rPr>
            </w:pPr>
            <w:bookmarkStart w:id="1" w:name="_heading=h.gjdgxs" w:colFirst="0" w:colLast="0"/>
            <w:bookmarkEnd w:id="1"/>
            <w:r w:rsidRPr="000F1452">
              <w:rPr>
                <w:color w:val="000000"/>
                <w:sz w:val="18"/>
                <w:szCs w:val="18"/>
                <w:lang w:val="ru"/>
              </w:rPr>
              <w:t>В соответствии с требованиями Исполнительного совета в Решении 2022/22 и согласно установленному порядку ниже приводятся потенциальные тревожные сигналы, возникающие риски, вопросы внутреннего контроля, результаты аудита и статус расследований, которые были выявлены УАР в ходе работы в 2023 г. и требуют особого внимания со стороны Исполнительного совета.</w:t>
            </w:r>
          </w:p>
          <w:p w14:paraId="0207B140"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bookmarkStart w:id="2" w:name="_Hlk132032242"/>
            <w:r w:rsidRPr="000F1452">
              <w:rPr>
                <w:sz w:val="18"/>
                <w:szCs w:val="18"/>
                <w:lang w:val="ru"/>
              </w:rPr>
              <w:t>Политика и стандартные операционные процедуры ЮНФПА, которыми руководствуются при оказании гуманитарной помощи, в основном ориентированы на действия немедленного реагирования в начале чрезвычайных ситуаций. В существующих документах по страновым программам не было общей основы, которая бы направляла страновые отделения на всестороннюю интеграцию и практическое осуществление мероприятий по оказанию гуманитарной помощи. В результате страновые отделения решали меняющиеся гуманитарные проблемы, не имея структурированного подхода к планированию, реализации, мониторингу и отчетности о гуманитарных мероприятиях.</w:t>
            </w:r>
          </w:p>
          <w:p w14:paraId="7C2795B3"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t>Неадекватное планирование результатов и отчетность стали распространенной проблемой, которая была отмечена в 15 из 24 аудиторских проверок, проведенных в 2023 году, что потребовало оптимизации существующих процессов контроля качества для надлежащего планирования результатов, улучшения мониторинга и отчетности по программам, выработки более прозрачной схемы ответственности за результаты при помощи согласования индивидуальных целей работы сотрудников с планами достижения результатов в отделениях.</w:t>
            </w:r>
          </w:p>
          <w:p w14:paraId="15A6EFBD"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lastRenderedPageBreak/>
              <w:t>8 из 24 аудиторских проверок, проведенных в 2023 году, показали, что организационные структуры и персонал страновых отделений не соответствовал задачам реализации программ и операций из-за задержек с проведением анализа или оценок реорганизации, особенно после начала новых программных циклов, которые обычно требуют проведения такого анализа или оценки для оптимизации человеческих ресурсов. Проблема усугублялась затянувшимся процессом найма персонала, что привело к увеличению числа вакансий на ключевых должностях.</w:t>
            </w:r>
          </w:p>
          <w:p w14:paraId="4047EBDE"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t>В шести страновых отделениях, которые прошли аудит в 2023 году, возникла необходимость использовать положения новой политики общеорганизационного управления рисками для разработки, внедрения и представления отчетов о планах действий по выявлению, оценке и смягчению критических или высоких рисков с использованием корпоративного инструмента общеорганизационного управления рисками.</w:t>
            </w:r>
          </w:p>
          <w:p w14:paraId="2230850F"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t>В 12 аудитах страновых отделений, проведенных в 2023 году, были выявлены существенные недостатки в процессах отбора партнеров-исполнителей и управления ими, что указывает на необходимость улучшения этого процесса за счет использования конкурсных методов отбора партнеров-исполнителей, эффективного использования Портала партнеров Организации Объединенных Наций для регистрации и управления партнерами-исполнителями, а также своевременного перевода средств партнерам.</w:t>
            </w:r>
          </w:p>
          <w:bookmarkEnd w:id="2"/>
          <w:p w14:paraId="3A6D4905"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t>Недостатки в планировании, оценке, управлении, распределении и мониторинге поставок по программам были отмечены в аудите в 15 страновых отделениях. Необходимо усилить управление поставками по программам путем обучения персонала применимой политике и процедурам, включая связанные с разработкой и внедрением мероприятий по снабжению (и сопутствующих мер, таких как цели и этапы) в планы достижения результатов в отделениях, распределением поставок по программам на основе оценки потребностей и оптимальных условий хранения товаров.</w:t>
            </w:r>
          </w:p>
          <w:p w14:paraId="0D9723FB"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t>В 2023 году общее количество дел к рассмотрению составило 474, в то время как в 2022 году — 404. В 2023 году поступило 167 новых дел, что сопоставимо с показателями 2022 года (166). К концу 2023 года было закрыто 160 дел по сравнению с 98 в 2022 году. Увеличение количества дел, как поступивших, так и закрытых в 2023 г., отражает усилия УАР и его стратегию по рассмотрению поступающих высокоприоритетных дел, направленную на предотвращение отставаний в будущем, и рассмотрению открытых дел, перенесенных с предыдущих лет.</w:t>
            </w:r>
          </w:p>
          <w:p w14:paraId="7A4BFB85"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t>В число новых дел (167), поступивших из регионов ЮНФПА, вошли 8 дел из штаб-квартиры (5 процентов), 27 дел из арабских стран (16 процентов), 48 дел из Азиатско-Тихоокеанского региона (29 процентов), 43 дела из Восточной и Южной Африки (26 процентов), 12 дел из Восточной Европы и Центральной Азии (7 процентов), 9 дел из Латинской Америки и Карибского бассейна (5 процентов) и 20 дел из Западной и Центральной Африки (5 процентов).</w:t>
            </w:r>
          </w:p>
          <w:p w14:paraId="4FFD0504"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t>По состоянию на 31 декабря 2023 года в общем количестве дел, находящихся в производстве УАР (474), фигурировали обвинения в мошенничестве/финансовых нарушениях (250 дел, 52 процента от общего количества дел), запрещенном поведении (85 дел, 18 процентов), сексуальных преследованиях (75 дел, 16 процентов), других правонарушениях (61 дело, 13 процентов) и преследованиях (три дела, 1 процент). Из 160 дел, закрытых в 2023 году, три основных типа обвинений составили домогательства на рабочем месте/злоупотребление властью (29 дел, 18 процентов от общего числа закрытых дел), мошенничество партнеров-исполнителей (24 дела, 15 процентов) и запрещенные практики (24 дела, 15 процентов).</w:t>
            </w:r>
          </w:p>
          <w:p w14:paraId="38B65347" w14:textId="77777777" w:rsidR="00BE3F28" w:rsidRPr="000F1452" w:rsidRDefault="00BE3F28" w:rsidP="00BE3F28">
            <w:pPr>
              <w:pStyle w:val="ListParagraph"/>
              <w:numPr>
                <w:ilvl w:val="0"/>
                <w:numId w:val="39"/>
              </w:numPr>
              <w:tabs>
                <w:tab w:val="left" w:pos="1073"/>
              </w:tabs>
              <w:spacing w:after="80" w:line="240" w:lineRule="auto"/>
              <w:ind w:left="353" w:right="317" w:firstLine="360"/>
              <w:contextualSpacing w:val="0"/>
              <w:jc w:val="both"/>
              <w:rPr>
                <w:sz w:val="18"/>
                <w:szCs w:val="18"/>
                <w:lang w:val="ru-RU"/>
              </w:rPr>
            </w:pPr>
            <w:r w:rsidRPr="000F1452">
              <w:rPr>
                <w:sz w:val="18"/>
                <w:szCs w:val="18"/>
                <w:lang w:val="ru"/>
              </w:rPr>
              <w:t>Причинами проблем с внутренним аудитом, выявленных в 2023 году, в 62 процентах случаев были недостаточное или неадекватное руководство, в 16 процентах случаев — недостаточные ресурсы (человеческие или финансовые, включая обучение). «Руководящие принципы» (отсутствие политик или их неадекватность) заняли третье место с 13 процентами от общего числа. Доля ошибок (человеческих или преднамеренных) и других факторов, не зависящих от ЮНФПА, составила 9 процентов.</w:t>
            </w:r>
          </w:p>
          <w:p w14:paraId="45A5A90E" w14:textId="77777777" w:rsidR="00BE3F28" w:rsidRPr="000F1452" w:rsidRDefault="00BE3F28" w:rsidP="00DA6D4A">
            <w:pPr>
              <w:pBdr>
                <w:top w:val="nil"/>
                <w:left w:val="nil"/>
                <w:bottom w:val="nil"/>
                <w:right w:val="nil"/>
                <w:between w:val="nil"/>
              </w:pBdr>
              <w:tabs>
                <w:tab w:val="left" w:pos="803"/>
              </w:tabs>
              <w:spacing w:after="80" w:line="240" w:lineRule="auto"/>
              <w:ind w:left="360" w:right="317" w:firstLine="360"/>
              <w:jc w:val="both"/>
              <w:rPr>
                <w:i/>
                <w:iCs/>
                <w:color w:val="000000"/>
                <w:sz w:val="18"/>
                <w:szCs w:val="18"/>
              </w:rPr>
            </w:pPr>
            <w:r w:rsidRPr="000F1452">
              <w:rPr>
                <w:i/>
                <w:iCs/>
                <w:color w:val="000000"/>
                <w:sz w:val="18"/>
                <w:szCs w:val="18"/>
                <w:lang w:val="ru"/>
              </w:rPr>
              <w:t>Элементы решения</w:t>
            </w:r>
          </w:p>
          <w:p w14:paraId="7F5344E4" w14:textId="77777777" w:rsidR="00BE3F28" w:rsidRPr="000F1452" w:rsidRDefault="00BE3F28" w:rsidP="00DA6D4A">
            <w:pPr>
              <w:pBdr>
                <w:top w:val="nil"/>
                <w:left w:val="nil"/>
                <w:bottom w:val="nil"/>
                <w:right w:val="nil"/>
                <w:between w:val="nil"/>
              </w:pBdr>
              <w:tabs>
                <w:tab w:val="left" w:pos="803"/>
              </w:tabs>
              <w:spacing w:after="80" w:line="240" w:lineRule="auto"/>
              <w:ind w:left="360" w:right="317" w:firstLine="360"/>
              <w:jc w:val="both"/>
              <w:rPr>
                <w:iCs/>
                <w:color w:val="000000"/>
                <w:sz w:val="18"/>
                <w:szCs w:val="18"/>
              </w:rPr>
            </w:pPr>
            <w:r w:rsidRPr="000F1452">
              <w:rPr>
                <w:color w:val="000000"/>
                <w:sz w:val="18"/>
                <w:szCs w:val="18"/>
                <w:lang w:val="ru"/>
              </w:rPr>
              <w:t xml:space="preserve">Исполнительный совет может: </w:t>
            </w:r>
            <w:bookmarkStart w:id="3" w:name="_heading=h.2s8eyo1" w:colFirst="0" w:colLast="0"/>
            <w:bookmarkEnd w:id="3"/>
          </w:p>
          <w:p w14:paraId="3886D19E" w14:textId="77777777" w:rsidR="00BE3F28" w:rsidRPr="000F1452" w:rsidRDefault="00BE3F28" w:rsidP="00DA6D4A">
            <w:pPr>
              <w:pBdr>
                <w:top w:val="nil"/>
                <w:left w:val="nil"/>
                <w:bottom w:val="nil"/>
                <w:right w:val="nil"/>
                <w:between w:val="nil"/>
              </w:pBdr>
              <w:tabs>
                <w:tab w:val="left" w:pos="803"/>
              </w:tabs>
              <w:spacing w:after="80" w:line="240" w:lineRule="auto"/>
              <w:ind w:left="360" w:right="317" w:firstLine="360"/>
              <w:jc w:val="both"/>
              <w:rPr>
                <w:color w:val="000000"/>
                <w:sz w:val="18"/>
                <w:szCs w:val="18"/>
              </w:rPr>
            </w:pPr>
            <w:r w:rsidRPr="000F1452">
              <w:rPr>
                <w:color w:val="000000"/>
                <w:sz w:val="18"/>
                <w:szCs w:val="18"/>
                <w:lang w:val="ru"/>
              </w:rPr>
              <w:t xml:space="preserve">Принять </w:t>
            </w:r>
            <w:r w:rsidRPr="000F1452">
              <w:rPr>
                <w:i/>
                <w:iCs/>
                <w:color w:val="000000"/>
                <w:sz w:val="18"/>
                <w:szCs w:val="18"/>
                <w:lang w:val="ru"/>
              </w:rPr>
              <w:t>во внимание</w:t>
            </w:r>
            <w:r w:rsidRPr="000F1452">
              <w:rPr>
                <w:color w:val="000000"/>
                <w:sz w:val="18"/>
                <w:szCs w:val="18"/>
                <w:lang w:val="ru"/>
              </w:rPr>
              <w:t>: (</w:t>
            </w:r>
            <w:r>
              <w:rPr>
                <w:color w:val="000000"/>
                <w:sz w:val="18"/>
                <w:szCs w:val="18"/>
                <w:lang w:val="en-US"/>
              </w:rPr>
              <w:t>a</w:t>
            </w:r>
            <w:r w:rsidRPr="000F1452">
              <w:rPr>
                <w:color w:val="000000"/>
                <w:sz w:val="18"/>
                <w:szCs w:val="18"/>
                <w:lang w:val="ru"/>
              </w:rPr>
              <w:t>) на настоящий доклад (DP/FPA/2024/6), который согласован с докладами других фондов и программ в соответствии с решением 2020/10 Исполнительного совета; (</w:t>
            </w:r>
            <w:r>
              <w:rPr>
                <w:color w:val="000000"/>
                <w:sz w:val="18"/>
                <w:szCs w:val="18"/>
                <w:lang w:val="en-US"/>
              </w:rPr>
              <w:t>b</w:t>
            </w:r>
            <w:r w:rsidRPr="000F1452">
              <w:rPr>
                <w:color w:val="000000"/>
                <w:sz w:val="18"/>
                <w:szCs w:val="18"/>
                <w:lang w:val="ru"/>
              </w:rPr>
              <w:t>) заключение УАР об адекватности и эффективности процессов руководства, управления рисками и контроля ЮНФПА, изложенное в настоящем докладе; (</w:t>
            </w:r>
            <w:r>
              <w:rPr>
                <w:color w:val="000000"/>
                <w:sz w:val="18"/>
                <w:szCs w:val="18"/>
                <w:lang w:val="en-US"/>
              </w:rPr>
              <w:t>c</w:t>
            </w:r>
            <w:r w:rsidRPr="000F1452">
              <w:rPr>
                <w:color w:val="000000"/>
                <w:sz w:val="18"/>
                <w:szCs w:val="18"/>
                <w:lang w:val="ru"/>
              </w:rPr>
              <w:t>) ежегодный доклад Консультативного комитета по надзору (DP/FPA/2024/6/Add.1) и (</w:t>
            </w:r>
            <w:r>
              <w:rPr>
                <w:color w:val="000000"/>
                <w:sz w:val="18"/>
                <w:szCs w:val="18"/>
                <w:lang w:val="en-US"/>
              </w:rPr>
              <w:t>d</w:t>
            </w:r>
            <w:r w:rsidRPr="000F1452">
              <w:rPr>
                <w:color w:val="000000"/>
                <w:sz w:val="18"/>
                <w:szCs w:val="18"/>
                <w:lang w:val="ru"/>
              </w:rPr>
              <w:t>) ответ руководства на него и на настоящий доклад (DP/FPA/2024/CRP.2) и</w:t>
            </w:r>
          </w:p>
          <w:p w14:paraId="27247EBB" w14:textId="77777777" w:rsidR="00BE3F28" w:rsidRPr="000F1452" w:rsidRDefault="00BE3F28" w:rsidP="00DA6D4A">
            <w:pPr>
              <w:pBdr>
                <w:top w:val="nil"/>
                <w:left w:val="nil"/>
                <w:bottom w:val="nil"/>
                <w:right w:val="nil"/>
                <w:between w:val="nil"/>
              </w:pBdr>
              <w:tabs>
                <w:tab w:val="left" w:pos="803"/>
              </w:tabs>
              <w:spacing w:after="240" w:line="240" w:lineRule="auto"/>
              <w:ind w:left="360" w:right="317" w:firstLine="360"/>
              <w:jc w:val="both"/>
              <w:rPr>
                <w:color w:val="000000"/>
                <w:sz w:val="18"/>
                <w:szCs w:val="18"/>
              </w:rPr>
            </w:pPr>
            <w:r w:rsidRPr="000F1452">
              <w:rPr>
                <w:i/>
                <w:iCs/>
                <w:color w:val="000000"/>
                <w:sz w:val="18"/>
                <w:szCs w:val="18"/>
                <w:lang w:val="ru"/>
              </w:rPr>
              <w:t xml:space="preserve">выразить </w:t>
            </w:r>
            <w:r w:rsidRPr="000F1452">
              <w:rPr>
                <w:color w:val="000000"/>
                <w:sz w:val="18"/>
                <w:szCs w:val="18"/>
                <w:lang w:val="ru"/>
              </w:rPr>
              <w:t>свою неизменную поддержку укреплению функций УАР при выполнении им своих задач и планов, представленных в настоящем докладе и призванным повысить эффективность работы УАР</w:t>
            </w:r>
            <w:r w:rsidRPr="000F1452">
              <w:rPr>
                <w:sz w:val="18"/>
                <w:szCs w:val="18"/>
                <w:lang w:val="ru"/>
              </w:rPr>
              <w:t xml:space="preserve">. </w:t>
            </w:r>
          </w:p>
        </w:tc>
      </w:tr>
    </w:tbl>
    <w:p w14:paraId="45AEDD69" w14:textId="77777777" w:rsidR="00DA6D4A" w:rsidRDefault="00DA6D4A">
      <w:pPr>
        <w:spacing w:after="160" w:line="259" w:lineRule="auto"/>
        <w:rPr>
          <w:rFonts w:eastAsia="Times New Roman"/>
          <w:b/>
          <w:bCs/>
          <w:sz w:val="22"/>
          <w:szCs w:val="22"/>
          <w:lang w:val="ru"/>
        </w:rPr>
      </w:pPr>
      <w:r>
        <w:rPr>
          <w:rFonts w:eastAsia="Times New Roman"/>
          <w:b/>
          <w:bCs/>
          <w:sz w:val="22"/>
          <w:szCs w:val="22"/>
          <w:lang w:val="ru"/>
        </w:rPr>
        <w:lastRenderedPageBreak/>
        <w:br w:type="page"/>
      </w:r>
    </w:p>
    <w:p w14:paraId="3C27F82B" w14:textId="5D0937CF" w:rsidR="00B32469" w:rsidRPr="00B32469" w:rsidRDefault="00B32469" w:rsidP="00B32469">
      <w:pPr>
        <w:spacing w:after="160"/>
        <w:rPr>
          <w:b/>
          <w:bCs/>
          <w:sz w:val="22"/>
          <w:szCs w:val="22"/>
        </w:rPr>
      </w:pPr>
      <w:r w:rsidRPr="00B32469">
        <w:rPr>
          <w:rFonts w:eastAsia="Times New Roman"/>
          <w:b/>
          <w:bCs/>
          <w:sz w:val="22"/>
          <w:szCs w:val="22"/>
          <w:lang w:val="ru"/>
        </w:rPr>
        <w:lastRenderedPageBreak/>
        <w:t>Содержание</w:t>
      </w:r>
    </w:p>
    <w:sdt>
      <w:sdtPr>
        <w:rPr>
          <w:rFonts w:eastAsia="Times New Roman"/>
          <w:b/>
        </w:rPr>
        <w:id w:val="-875926999"/>
        <w:docPartObj>
          <w:docPartGallery w:val="Table of Contents"/>
          <w:docPartUnique/>
        </w:docPartObj>
      </w:sdtPr>
      <w:sdtEndPr>
        <w:rPr>
          <w:rFonts w:ascii="Arial" w:eastAsiaTheme="majorEastAsia" w:hAnsi="Arial" w:cstheme="majorBidi"/>
          <w:b w:val="0"/>
          <w:i/>
          <w:kern w:val="14"/>
          <w:sz w:val="18"/>
          <w:szCs w:val="18"/>
          <w:lang w:eastAsia="en-US"/>
        </w:rPr>
      </w:sdtEndPr>
      <w:sdtContent>
        <w:p w14:paraId="646858BE" w14:textId="77777777" w:rsidR="00B32469" w:rsidRPr="000F1452" w:rsidRDefault="00B32469" w:rsidP="00B32469">
          <w:pPr>
            <w:pBdr>
              <w:top w:val="nil"/>
              <w:left w:val="nil"/>
              <w:bottom w:val="nil"/>
              <w:right w:val="nil"/>
              <w:between w:val="nil"/>
            </w:pBdr>
            <w:tabs>
              <w:tab w:val="left" w:pos="440"/>
              <w:tab w:val="right" w:pos="9840"/>
            </w:tabs>
            <w:spacing w:after="60"/>
            <w:rPr>
              <w:color w:val="000000"/>
            </w:rPr>
          </w:pPr>
          <w:r w:rsidRPr="000F1452">
            <w:rPr>
              <w:rFonts w:eastAsia="Calibri"/>
              <w:spacing w:val="0"/>
              <w:w w:val="100"/>
              <w:lang w:val="ru"/>
            </w:rPr>
            <w:fldChar w:fldCharType="begin"/>
          </w:r>
        </w:p>
        <w:p w14:paraId="12216A09"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r w:rsidRPr="000F1452">
            <w:rPr>
              <w:rFonts w:cs="Times New Roman"/>
              <w:sz w:val="20"/>
              <w:szCs w:val="20"/>
            </w:rPr>
            <w:instrText xml:space="preserve"> TOC \h \u \z </w:instrText>
          </w:r>
          <w:r w:rsidRPr="000F1452">
            <w:rPr>
              <w:rFonts w:cs="Times New Roman"/>
              <w:sz w:val="20"/>
              <w:szCs w:val="20"/>
            </w:rPr>
            <w:fldChar w:fldCharType="separate"/>
          </w:r>
          <w:bookmarkStart w:id="4" w:name="_heading=h.qsh70q" w:colFirst="0" w:colLast="0"/>
          <w:bookmarkEnd w:id="4"/>
          <w:r w:rsidRPr="00083BDA">
            <w:rPr>
              <w:rStyle w:val="Hyperlink"/>
              <w:noProof/>
              <w:sz w:val="21"/>
              <w:szCs w:val="21"/>
            </w:rPr>
            <w:fldChar w:fldCharType="begin"/>
          </w:r>
          <w:r w:rsidRPr="00083BDA">
            <w:rPr>
              <w:rStyle w:val="Hyperlink"/>
              <w:noProof/>
              <w:sz w:val="21"/>
              <w:szCs w:val="21"/>
            </w:rPr>
            <w:instrText xml:space="preserve"> </w:instrText>
          </w:r>
          <w:r w:rsidRPr="00083BDA">
            <w:rPr>
              <w:noProof/>
              <w:sz w:val="21"/>
              <w:szCs w:val="21"/>
            </w:rPr>
            <w:instrText>HYPERLINK \l "_Toc165019041"</w:instrText>
          </w:r>
          <w:r w:rsidRPr="00083BDA">
            <w:rPr>
              <w:rStyle w:val="Hyperlink"/>
              <w:noProof/>
              <w:sz w:val="21"/>
              <w:szCs w:val="21"/>
            </w:rPr>
            <w:instrText xml:space="preserve"> </w:instrText>
          </w:r>
          <w:r w:rsidRPr="00083BDA">
            <w:rPr>
              <w:rStyle w:val="Hyperlink"/>
              <w:noProof/>
              <w:sz w:val="21"/>
              <w:szCs w:val="21"/>
            </w:rPr>
          </w:r>
          <w:r w:rsidRPr="00083BDA">
            <w:rPr>
              <w:rStyle w:val="Hyperlink"/>
              <w:noProof/>
              <w:sz w:val="21"/>
              <w:szCs w:val="21"/>
            </w:rPr>
            <w:fldChar w:fldCharType="separate"/>
          </w:r>
          <w:r w:rsidRPr="00083BDA">
            <w:rPr>
              <w:rStyle w:val="Hyperlink"/>
              <w:noProof/>
              <w:sz w:val="21"/>
              <w:szCs w:val="21"/>
            </w:rPr>
            <w:t>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Введение</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_Toc165019041 \h </w:instrText>
          </w:r>
          <w:r w:rsidRPr="00083BDA">
            <w:rPr>
              <w:noProof/>
              <w:webHidden/>
              <w:sz w:val="21"/>
              <w:szCs w:val="21"/>
            </w:rPr>
          </w:r>
          <w:r w:rsidRPr="00083BDA">
            <w:rPr>
              <w:noProof/>
              <w:webHidden/>
              <w:sz w:val="21"/>
              <w:szCs w:val="21"/>
            </w:rPr>
            <w:fldChar w:fldCharType="separate"/>
          </w:r>
          <w:r>
            <w:rPr>
              <w:noProof/>
              <w:webHidden/>
              <w:sz w:val="21"/>
              <w:szCs w:val="21"/>
            </w:rPr>
            <w:t>4</w:t>
          </w:r>
          <w:r w:rsidRPr="00083BDA">
            <w:rPr>
              <w:noProof/>
              <w:webHidden/>
              <w:sz w:val="21"/>
              <w:szCs w:val="21"/>
            </w:rPr>
            <w:fldChar w:fldCharType="end"/>
          </w:r>
          <w:r w:rsidRPr="00083BDA">
            <w:rPr>
              <w:rStyle w:val="Hyperlink"/>
              <w:noProof/>
              <w:sz w:val="21"/>
              <w:szCs w:val="21"/>
            </w:rPr>
            <w:fldChar w:fldCharType="end"/>
          </w:r>
        </w:p>
        <w:p w14:paraId="26ED9C29"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42" w:history="1">
            <w:r w:rsidRPr="00083BDA">
              <w:rPr>
                <w:rStyle w:val="Hyperlink"/>
                <w:noProof/>
                <w:sz w:val="21"/>
                <w:szCs w:val="21"/>
              </w:rPr>
              <w:t>II.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Задачи</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_Toc165019042 \h </w:instrText>
            </w:r>
            <w:r w:rsidRPr="00083BDA">
              <w:rPr>
                <w:noProof/>
                <w:webHidden/>
                <w:sz w:val="21"/>
                <w:szCs w:val="21"/>
              </w:rPr>
            </w:r>
            <w:r w:rsidRPr="00083BDA">
              <w:rPr>
                <w:noProof/>
                <w:webHidden/>
                <w:sz w:val="21"/>
                <w:szCs w:val="21"/>
              </w:rPr>
              <w:fldChar w:fldCharType="separate"/>
            </w:r>
            <w:r>
              <w:rPr>
                <w:noProof/>
                <w:webHidden/>
                <w:sz w:val="21"/>
                <w:szCs w:val="21"/>
              </w:rPr>
              <w:t>4</w:t>
            </w:r>
            <w:r w:rsidRPr="00083BDA">
              <w:rPr>
                <w:noProof/>
                <w:webHidden/>
                <w:sz w:val="21"/>
                <w:szCs w:val="21"/>
              </w:rPr>
              <w:fldChar w:fldCharType="end"/>
            </w:r>
          </w:hyperlink>
        </w:p>
        <w:p w14:paraId="048C8FEA"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43" w:history="1">
            <w:r w:rsidRPr="00083BDA">
              <w:rPr>
                <w:rStyle w:val="Hyperlink"/>
                <w:noProof/>
                <w:sz w:val="21"/>
                <w:szCs w:val="21"/>
              </w:rPr>
              <w:t>III.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Заключение</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_Toc165019043 \h </w:instrText>
            </w:r>
            <w:r w:rsidRPr="00083BDA">
              <w:rPr>
                <w:noProof/>
                <w:webHidden/>
                <w:sz w:val="21"/>
                <w:szCs w:val="21"/>
              </w:rPr>
            </w:r>
            <w:r w:rsidRPr="00083BDA">
              <w:rPr>
                <w:noProof/>
                <w:webHidden/>
                <w:sz w:val="21"/>
                <w:szCs w:val="21"/>
              </w:rPr>
              <w:fldChar w:fldCharType="separate"/>
            </w:r>
            <w:r>
              <w:rPr>
                <w:noProof/>
                <w:webHidden/>
                <w:sz w:val="21"/>
                <w:szCs w:val="21"/>
              </w:rPr>
              <w:t>4</w:t>
            </w:r>
            <w:r w:rsidRPr="00083BDA">
              <w:rPr>
                <w:noProof/>
                <w:webHidden/>
                <w:sz w:val="21"/>
                <w:szCs w:val="21"/>
              </w:rPr>
              <w:fldChar w:fldCharType="end"/>
            </w:r>
          </w:hyperlink>
        </w:p>
        <w:p w14:paraId="1F79AE45"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44" w:history="1">
            <w:r w:rsidRPr="00083BDA">
              <w:rPr>
                <w:rStyle w:val="Hyperlink"/>
                <w:noProof/>
                <w:sz w:val="21"/>
                <w:szCs w:val="21"/>
              </w:rPr>
              <w:t>A.</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Обязанности руководства ЮНФПА и УАР</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_Toc165019044 \h </w:instrText>
            </w:r>
            <w:r w:rsidRPr="00083BDA">
              <w:rPr>
                <w:noProof/>
                <w:webHidden/>
                <w:sz w:val="21"/>
                <w:szCs w:val="21"/>
              </w:rPr>
            </w:r>
            <w:r w:rsidRPr="00083BDA">
              <w:rPr>
                <w:noProof/>
                <w:webHidden/>
                <w:sz w:val="21"/>
                <w:szCs w:val="21"/>
              </w:rPr>
              <w:fldChar w:fldCharType="separate"/>
            </w:r>
            <w:r>
              <w:rPr>
                <w:noProof/>
                <w:webHidden/>
                <w:sz w:val="21"/>
                <w:szCs w:val="21"/>
              </w:rPr>
              <w:t>4</w:t>
            </w:r>
            <w:r w:rsidRPr="00083BDA">
              <w:rPr>
                <w:noProof/>
                <w:webHidden/>
                <w:sz w:val="21"/>
                <w:szCs w:val="21"/>
              </w:rPr>
              <w:fldChar w:fldCharType="end"/>
            </w:r>
          </w:hyperlink>
        </w:p>
        <w:p w14:paraId="1A1F51A1"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45" w:history="1">
            <w:r w:rsidRPr="00083BDA">
              <w:rPr>
                <w:rStyle w:val="Hyperlink"/>
                <w:rFonts w:eastAsia="Times New Roman"/>
                <w:noProof/>
                <w:sz w:val="21"/>
                <w:szCs w:val="21"/>
              </w:rPr>
              <w:t>B.</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Основание для заключения внутреннего аудита</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_Toc165019045 \h </w:instrText>
            </w:r>
            <w:r w:rsidRPr="00083BDA">
              <w:rPr>
                <w:noProof/>
                <w:webHidden/>
                <w:sz w:val="21"/>
                <w:szCs w:val="21"/>
              </w:rPr>
            </w:r>
            <w:r w:rsidRPr="00083BDA">
              <w:rPr>
                <w:noProof/>
                <w:webHidden/>
                <w:sz w:val="21"/>
                <w:szCs w:val="21"/>
              </w:rPr>
              <w:fldChar w:fldCharType="separate"/>
            </w:r>
            <w:r>
              <w:rPr>
                <w:noProof/>
                <w:webHidden/>
                <w:sz w:val="21"/>
                <w:szCs w:val="21"/>
              </w:rPr>
              <w:t>4</w:t>
            </w:r>
            <w:r w:rsidRPr="00083BDA">
              <w:rPr>
                <w:noProof/>
                <w:webHidden/>
                <w:sz w:val="21"/>
                <w:szCs w:val="21"/>
              </w:rPr>
              <w:fldChar w:fldCharType="end"/>
            </w:r>
          </w:hyperlink>
        </w:p>
        <w:p w14:paraId="3E8B48AF"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46" w:history="1">
            <w:r w:rsidRPr="00083BDA">
              <w:rPr>
                <w:rStyle w:val="Hyperlink"/>
                <w:noProof/>
                <w:sz w:val="21"/>
                <w:szCs w:val="21"/>
              </w:rPr>
              <w:t>C.</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Исключения из заключения внутреннего аудита</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_Toc165019046 \h </w:instrText>
            </w:r>
            <w:r w:rsidRPr="00083BDA">
              <w:rPr>
                <w:noProof/>
                <w:webHidden/>
                <w:sz w:val="21"/>
                <w:szCs w:val="21"/>
              </w:rPr>
            </w:r>
            <w:r w:rsidRPr="00083BDA">
              <w:rPr>
                <w:noProof/>
                <w:webHidden/>
                <w:sz w:val="21"/>
                <w:szCs w:val="21"/>
              </w:rPr>
              <w:fldChar w:fldCharType="separate"/>
            </w:r>
            <w:r>
              <w:rPr>
                <w:noProof/>
                <w:webHidden/>
                <w:sz w:val="21"/>
                <w:szCs w:val="21"/>
              </w:rPr>
              <w:t>5</w:t>
            </w:r>
            <w:r w:rsidRPr="00083BDA">
              <w:rPr>
                <w:noProof/>
                <w:webHidden/>
                <w:sz w:val="21"/>
                <w:szCs w:val="21"/>
              </w:rPr>
              <w:fldChar w:fldCharType="end"/>
            </w:r>
          </w:hyperlink>
        </w:p>
        <w:p w14:paraId="00702816"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47" w:history="1">
            <w:r w:rsidRPr="00083BDA">
              <w:rPr>
                <w:rStyle w:val="Hyperlink"/>
                <w:noProof/>
                <w:sz w:val="21"/>
                <w:szCs w:val="21"/>
              </w:rPr>
              <w:t>D.</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Общее заключение по внутреннему аудиту</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_Toc165019047 \h </w:instrText>
            </w:r>
            <w:r w:rsidRPr="00083BDA">
              <w:rPr>
                <w:noProof/>
                <w:webHidden/>
                <w:sz w:val="21"/>
                <w:szCs w:val="21"/>
              </w:rPr>
            </w:r>
            <w:r w:rsidRPr="00083BDA">
              <w:rPr>
                <w:noProof/>
                <w:webHidden/>
                <w:sz w:val="21"/>
                <w:szCs w:val="21"/>
              </w:rPr>
              <w:fldChar w:fldCharType="separate"/>
            </w:r>
            <w:r>
              <w:rPr>
                <w:noProof/>
                <w:webHidden/>
                <w:sz w:val="21"/>
                <w:szCs w:val="21"/>
              </w:rPr>
              <w:t>5</w:t>
            </w:r>
            <w:r w:rsidRPr="00083BDA">
              <w:rPr>
                <w:noProof/>
                <w:webHidden/>
                <w:sz w:val="21"/>
                <w:szCs w:val="21"/>
              </w:rPr>
              <w:fldChar w:fldCharType="end"/>
            </w:r>
          </w:hyperlink>
        </w:p>
        <w:p w14:paraId="69BE848B"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48" w:history="1">
            <w:r w:rsidRPr="00083BDA">
              <w:rPr>
                <w:rStyle w:val="Hyperlink"/>
                <w:noProof/>
                <w:sz w:val="21"/>
                <w:szCs w:val="21"/>
                <w:lang w:val="ru-RU"/>
              </w:rPr>
              <w:t>IV.</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Заявление о независимости УАР и соответствии стандартам внутреннего аудита и принципам проведения расследований</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_Toc165019048 \h </w:instrText>
            </w:r>
            <w:r w:rsidRPr="00083BDA">
              <w:rPr>
                <w:noProof/>
                <w:webHidden/>
                <w:sz w:val="21"/>
                <w:szCs w:val="21"/>
              </w:rPr>
            </w:r>
            <w:r w:rsidRPr="00083BDA">
              <w:rPr>
                <w:noProof/>
                <w:webHidden/>
                <w:sz w:val="21"/>
                <w:szCs w:val="21"/>
              </w:rPr>
              <w:fldChar w:fldCharType="separate"/>
            </w:r>
            <w:r>
              <w:rPr>
                <w:noProof/>
                <w:webHidden/>
                <w:sz w:val="21"/>
                <w:szCs w:val="21"/>
              </w:rPr>
              <w:t>5</w:t>
            </w:r>
            <w:r w:rsidRPr="00083BDA">
              <w:rPr>
                <w:noProof/>
                <w:webHidden/>
                <w:sz w:val="21"/>
                <w:szCs w:val="21"/>
              </w:rPr>
              <w:fldChar w:fldCharType="end"/>
            </w:r>
          </w:hyperlink>
        </w:p>
        <w:p w14:paraId="4CEFBD4F"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49" w:history="1">
            <w:r w:rsidRPr="00083BDA">
              <w:rPr>
                <w:rStyle w:val="Hyperlink"/>
                <w:noProof/>
                <w:sz w:val="21"/>
                <w:szCs w:val="21"/>
              </w:rPr>
              <w:t>V.</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Штатное расписание и бюджет УАР</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_Toc165019049 \h </w:instrText>
            </w:r>
            <w:r w:rsidRPr="00083BDA">
              <w:rPr>
                <w:noProof/>
                <w:webHidden/>
                <w:sz w:val="21"/>
                <w:szCs w:val="21"/>
              </w:rPr>
            </w:r>
            <w:r w:rsidRPr="00083BDA">
              <w:rPr>
                <w:noProof/>
                <w:webHidden/>
                <w:sz w:val="21"/>
                <w:szCs w:val="21"/>
              </w:rPr>
              <w:fldChar w:fldCharType="separate"/>
            </w:r>
            <w:r>
              <w:rPr>
                <w:noProof/>
                <w:webHidden/>
                <w:sz w:val="21"/>
                <w:szCs w:val="21"/>
              </w:rPr>
              <w:t>6</w:t>
            </w:r>
            <w:r w:rsidRPr="00083BDA">
              <w:rPr>
                <w:noProof/>
                <w:webHidden/>
                <w:sz w:val="21"/>
                <w:szCs w:val="21"/>
              </w:rPr>
              <w:fldChar w:fldCharType="end"/>
            </w:r>
          </w:hyperlink>
        </w:p>
        <w:p w14:paraId="243E6BD3"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0" w:history="1">
            <w:r w:rsidRPr="00083BDA">
              <w:rPr>
                <w:rStyle w:val="Hyperlink"/>
                <w:noProof/>
                <w:sz w:val="21"/>
                <w:szCs w:val="21"/>
                <w:lang w:val="ru-RU"/>
              </w:rPr>
              <w:t>VI.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Выполнение плана аудита на 2023 год с учетом рисков</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_Toc165019050 \h </w:instrText>
            </w:r>
            <w:r w:rsidRPr="00083BDA">
              <w:rPr>
                <w:noProof/>
                <w:webHidden/>
                <w:sz w:val="21"/>
                <w:szCs w:val="21"/>
              </w:rPr>
            </w:r>
            <w:r w:rsidRPr="00083BDA">
              <w:rPr>
                <w:noProof/>
                <w:webHidden/>
                <w:sz w:val="21"/>
                <w:szCs w:val="21"/>
              </w:rPr>
              <w:fldChar w:fldCharType="separate"/>
            </w:r>
            <w:r>
              <w:rPr>
                <w:noProof/>
                <w:webHidden/>
                <w:sz w:val="21"/>
                <w:szCs w:val="21"/>
              </w:rPr>
              <w:t>7</w:t>
            </w:r>
            <w:r w:rsidRPr="00083BDA">
              <w:rPr>
                <w:noProof/>
                <w:webHidden/>
                <w:sz w:val="21"/>
                <w:szCs w:val="21"/>
              </w:rPr>
              <w:fldChar w:fldCharType="end"/>
            </w:r>
          </w:hyperlink>
        </w:p>
        <w:p w14:paraId="09BB3541"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1" w:history="1">
            <w:r w:rsidRPr="00083BDA">
              <w:rPr>
                <w:rStyle w:val="Hyperlink"/>
                <w:noProof/>
                <w:sz w:val="21"/>
                <w:szCs w:val="21"/>
              </w:rPr>
              <w:t>VII.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Деятельность и результаты внутреннего аудита</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_Toc165019051 \h </w:instrText>
            </w:r>
            <w:r w:rsidRPr="00083BDA">
              <w:rPr>
                <w:noProof/>
                <w:webHidden/>
                <w:sz w:val="21"/>
                <w:szCs w:val="21"/>
              </w:rPr>
            </w:r>
            <w:r w:rsidRPr="00083BDA">
              <w:rPr>
                <w:noProof/>
                <w:webHidden/>
                <w:sz w:val="21"/>
                <w:szCs w:val="21"/>
              </w:rPr>
              <w:fldChar w:fldCharType="separate"/>
            </w:r>
            <w:r>
              <w:rPr>
                <w:noProof/>
                <w:webHidden/>
                <w:sz w:val="21"/>
                <w:szCs w:val="21"/>
              </w:rPr>
              <w:t>9</w:t>
            </w:r>
            <w:r w:rsidRPr="00083BDA">
              <w:rPr>
                <w:noProof/>
                <w:webHidden/>
                <w:sz w:val="21"/>
                <w:szCs w:val="21"/>
              </w:rPr>
              <w:fldChar w:fldCharType="end"/>
            </w:r>
          </w:hyperlink>
        </w:p>
        <w:p w14:paraId="6DF6A98B"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2" w:history="1">
            <w:r w:rsidRPr="00083BDA">
              <w:rPr>
                <w:rStyle w:val="Hyperlink"/>
                <w:noProof/>
                <w:sz w:val="21"/>
                <w:szCs w:val="21"/>
              </w:rPr>
              <w:t>A.</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Передовой опыт</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_Toc165019052 \h </w:instrText>
            </w:r>
            <w:r w:rsidRPr="00083BDA">
              <w:rPr>
                <w:noProof/>
                <w:webHidden/>
                <w:sz w:val="21"/>
                <w:szCs w:val="21"/>
              </w:rPr>
            </w:r>
            <w:r w:rsidRPr="00083BDA">
              <w:rPr>
                <w:noProof/>
                <w:webHidden/>
                <w:sz w:val="21"/>
                <w:szCs w:val="21"/>
              </w:rPr>
              <w:fldChar w:fldCharType="separate"/>
            </w:r>
            <w:r>
              <w:rPr>
                <w:noProof/>
                <w:webHidden/>
                <w:sz w:val="21"/>
                <w:szCs w:val="21"/>
              </w:rPr>
              <w:t>9</w:t>
            </w:r>
            <w:r w:rsidRPr="00083BDA">
              <w:rPr>
                <w:noProof/>
                <w:webHidden/>
                <w:sz w:val="21"/>
                <w:szCs w:val="21"/>
              </w:rPr>
              <w:fldChar w:fldCharType="end"/>
            </w:r>
          </w:hyperlink>
        </w:p>
        <w:p w14:paraId="2AD33CC6"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3" w:history="1">
            <w:r w:rsidRPr="00083BDA">
              <w:rPr>
                <w:rStyle w:val="Hyperlink"/>
                <w:noProof/>
                <w:sz w:val="21"/>
                <w:szCs w:val="21"/>
                <w:lang w:val="ru-RU"/>
              </w:rPr>
              <w:t>B.</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Отчеты о рейтингах, проблемах аудита и рекомендациях</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_Toc165019053 \h </w:instrText>
            </w:r>
            <w:r w:rsidRPr="00083BDA">
              <w:rPr>
                <w:noProof/>
                <w:webHidden/>
                <w:sz w:val="21"/>
                <w:szCs w:val="21"/>
              </w:rPr>
            </w:r>
            <w:r w:rsidRPr="00083BDA">
              <w:rPr>
                <w:noProof/>
                <w:webHidden/>
                <w:sz w:val="21"/>
                <w:szCs w:val="21"/>
              </w:rPr>
              <w:fldChar w:fldCharType="separate"/>
            </w:r>
            <w:r>
              <w:rPr>
                <w:noProof/>
                <w:webHidden/>
                <w:sz w:val="21"/>
                <w:szCs w:val="21"/>
              </w:rPr>
              <w:t>10</w:t>
            </w:r>
            <w:r w:rsidRPr="00083BDA">
              <w:rPr>
                <w:noProof/>
                <w:webHidden/>
                <w:sz w:val="21"/>
                <w:szCs w:val="21"/>
              </w:rPr>
              <w:fldChar w:fldCharType="end"/>
            </w:r>
          </w:hyperlink>
        </w:p>
        <w:p w14:paraId="04CF3467"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4" w:history="1">
            <w:r w:rsidRPr="00083BDA">
              <w:rPr>
                <w:rStyle w:val="Hyperlink"/>
                <w:noProof/>
                <w:sz w:val="21"/>
                <w:szCs w:val="21"/>
              </w:rPr>
              <w:t>C.</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Выполнение рекомендаций внутреннего аудита</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_Toc165019054 \h </w:instrText>
            </w:r>
            <w:r w:rsidRPr="00083BDA">
              <w:rPr>
                <w:noProof/>
                <w:webHidden/>
                <w:sz w:val="21"/>
                <w:szCs w:val="21"/>
              </w:rPr>
            </w:r>
            <w:r w:rsidRPr="00083BDA">
              <w:rPr>
                <w:noProof/>
                <w:webHidden/>
                <w:sz w:val="21"/>
                <w:szCs w:val="21"/>
              </w:rPr>
              <w:fldChar w:fldCharType="separate"/>
            </w:r>
            <w:r>
              <w:rPr>
                <w:noProof/>
                <w:webHidden/>
                <w:sz w:val="21"/>
                <w:szCs w:val="21"/>
              </w:rPr>
              <w:t>16</w:t>
            </w:r>
            <w:r w:rsidRPr="00083BDA">
              <w:rPr>
                <w:noProof/>
                <w:webHidden/>
                <w:sz w:val="21"/>
                <w:szCs w:val="21"/>
              </w:rPr>
              <w:fldChar w:fldCharType="end"/>
            </w:r>
          </w:hyperlink>
        </w:p>
        <w:p w14:paraId="1C19F6F0"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5" w:history="1">
            <w:r w:rsidRPr="00083BDA">
              <w:rPr>
                <w:rStyle w:val="Hyperlink"/>
                <w:noProof/>
                <w:sz w:val="21"/>
                <w:szCs w:val="21"/>
                <w:lang w:val="ru-RU"/>
              </w:rPr>
              <w:t>D.</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Выпуск и публикация отчетов о внутреннем аудите</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_Toc165019055 \h </w:instrText>
            </w:r>
            <w:r w:rsidRPr="00083BDA">
              <w:rPr>
                <w:noProof/>
                <w:webHidden/>
                <w:sz w:val="21"/>
                <w:szCs w:val="21"/>
              </w:rPr>
            </w:r>
            <w:r w:rsidRPr="00083BDA">
              <w:rPr>
                <w:noProof/>
                <w:webHidden/>
                <w:sz w:val="21"/>
                <w:szCs w:val="21"/>
              </w:rPr>
              <w:fldChar w:fldCharType="separate"/>
            </w:r>
            <w:r>
              <w:rPr>
                <w:noProof/>
                <w:webHidden/>
                <w:sz w:val="21"/>
                <w:szCs w:val="21"/>
              </w:rPr>
              <w:t>17</w:t>
            </w:r>
            <w:r w:rsidRPr="00083BDA">
              <w:rPr>
                <w:noProof/>
                <w:webHidden/>
                <w:sz w:val="21"/>
                <w:szCs w:val="21"/>
              </w:rPr>
              <w:fldChar w:fldCharType="end"/>
            </w:r>
          </w:hyperlink>
        </w:p>
        <w:p w14:paraId="2B230C69"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6" w:history="1">
            <w:r w:rsidRPr="00083BDA">
              <w:rPr>
                <w:rStyle w:val="Hyperlink"/>
                <w:noProof/>
                <w:sz w:val="21"/>
                <w:szCs w:val="21"/>
              </w:rPr>
              <w:t>VIII.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Следственные действия и результаты</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_Toc165019056 \h </w:instrText>
            </w:r>
            <w:r w:rsidRPr="00083BDA">
              <w:rPr>
                <w:noProof/>
                <w:webHidden/>
                <w:sz w:val="21"/>
                <w:szCs w:val="21"/>
              </w:rPr>
            </w:r>
            <w:r w:rsidRPr="00083BDA">
              <w:rPr>
                <w:noProof/>
                <w:webHidden/>
                <w:sz w:val="21"/>
                <w:szCs w:val="21"/>
              </w:rPr>
              <w:fldChar w:fldCharType="separate"/>
            </w:r>
            <w:r>
              <w:rPr>
                <w:noProof/>
                <w:webHidden/>
                <w:sz w:val="21"/>
                <w:szCs w:val="21"/>
              </w:rPr>
              <w:t>17</w:t>
            </w:r>
            <w:r w:rsidRPr="00083BDA">
              <w:rPr>
                <w:noProof/>
                <w:webHidden/>
                <w:sz w:val="21"/>
                <w:szCs w:val="21"/>
              </w:rPr>
              <w:fldChar w:fldCharType="end"/>
            </w:r>
          </w:hyperlink>
        </w:p>
        <w:p w14:paraId="7A9FECF6"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7" w:history="1">
            <w:r w:rsidRPr="00083BDA">
              <w:rPr>
                <w:rStyle w:val="Hyperlink"/>
                <w:noProof/>
                <w:sz w:val="21"/>
                <w:szCs w:val="21"/>
              </w:rPr>
              <w:t>IX.</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Консультационные услуги, оказанные в 2023 году</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_Toc165019057 \h </w:instrText>
            </w:r>
            <w:r w:rsidRPr="00083BDA">
              <w:rPr>
                <w:noProof/>
                <w:webHidden/>
                <w:sz w:val="21"/>
                <w:szCs w:val="21"/>
              </w:rPr>
            </w:r>
            <w:r w:rsidRPr="00083BDA">
              <w:rPr>
                <w:noProof/>
                <w:webHidden/>
                <w:sz w:val="21"/>
                <w:szCs w:val="21"/>
              </w:rPr>
              <w:fldChar w:fldCharType="separate"/>
            </w:r>
            <w:r>
              <w:rPr>
                <w:noProof/>
                <w:webHidden/>
                <w:sz w:val="21"/>
                <w:szCs w:val="21"/>
              </w:rPr>
              <w:t>28</w:t>
            </w:r>
            <w:r w:rsidRPr="00083BDA">
              <w:rPr>
                <w:noProof/>
                <w:webHidden/>
                <w:sz w:val="21"/>
                <w:szCs w:val="21"/>
              </w:rPr>
              <w:fldChar w:fldCharType="end"/>
            </w:r>
          </w:hyperlink>
        </w:p>
        <w:p w14:paraId="64528AE2"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8" w:history="1">
            <w:r w:rsidRPr="00083BDA">
              <w:rPr>
                <w:rStyle w:val="Hyperlink"/>
                <w:noProof/>
                <w:sz w:val="21"/>
                <w:szCs w:val="21"/>
                <w:lang w:val="ru-RU"/>
              </w:rPr>
              <w:t>X.</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Надзор, мониторинг и координация деятельности по аудиту и расследованиям</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_Toc165019058 \h </w:instrText>
            </w:r>
            <w:r w:rsidRPr="00083BDA">
              <w:rPr>
                <w:noProof/>
                <w:webHidden/>
                <w:sz w:val="21"/>
                <w:szCs w:val="21"/>
              </w:rPr>
            </w:r>
            <w:r w:rsidRPr="00083BDA">
              <w:rPr>
                <w:noProof/>
                <w:webHidden/>
                <w:sz w:val="21"/>
                <w:szCs w:val="21"/>
              </w:rPr>
              <w:fldChar w:fldCharType="separate"/>
            </w:r>
            <w:r>
              <w:rPr>
                <w:noProof/>
                <w:webHidden/>
                <w:sz w:val="21"/>
                <w:szCs w:val="21"/>
              </w:rPr>
              <w:t>29</w:t>
            </w:r>
            <w:r w:rsidRPr="00083BDA">
              <w:rPr>
                <w:noProof/>
                <w:webHidden/>
                <w:sz w:val="21"/>
                <w:szCs w:val="21"/>
              </w:rPr>
              <w:fldChar w:fldCharType="end"/>
            </w:r>
          </w:hyperlink>
        </w:p>
        <w:p w14:paraId="4DA6E122"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59" w:history="1">
            <w:r w:rsidRPr="00083BDA">
              <w:rPr>
                <w:rStyle w:val="Hyperlink"/>
                <w:noProof/>
                <w:sz w:val="21"/>
                <w:szCs w:val="21"/>
              </w:rPr>
              <w:t>XI.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Другие мероприятия, проведенные в 2023 году</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_Toc165019059 \h </w:instrText>
            </w:r>
            <w:r w:rsidRPr="00083BDA">
              <w:rPr>
                <w:noProof/>
                <w:webHidden/>
                <w:sz w:val="21"/>
                <w:szCs w:val="21"/>
              </w:rPr>
            </w:r>
            <w:r w:rsidRPr="00083BDA">
              <w:rPr>
                <w:noProof/>
                <w:webHidden/>
                <w:sz w:val="21"/>
                <w:szCs w:val="21"/>
              </w:rPr>
              <w:fldChar w:fldCharType="separate"/>
            </w:r>
            <w:r>
              <w:rPr>
                <w:noProof/>
                <w:webHidden/>
                <w:sz w:val="21"/>
                <w:szCs w:val="21"/>
              </w:rPr>
              <w:t>30</w:t>
            </w:r>
            <w:r w:rsidRPr="00083BDA">
              <w:rPr>
                <w:noProof/>
                <w:webHidden/>
                <w:sz w:val="21"/>
                <w:szCs w:val="21"/>
              </w:rPr>
              <w:fldChar w:fldCharType="end"/>
            </w:r>
          </w:hyperlink>
        </w:p>
        <w:p w14:paraId="1617B7CF"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60" w:history="1">
            <w:r w:rsidRPr="00083BDA">
              <w:rPr>
                <w:rStyle w:val="Hyperlink"/>
                <w:noProof/>
                <w:sz w:val="21"/>
                <w:szCs w:val="21"/>
                <w:lang w:val="ru-RU"/>
              </w:rPr>
              <w:t>XII.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Обзор годовых планов работы УАР на 2024 год</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_Toc165019060 \h </w:instrText>
            </w:r>
            <w:r w:rsidRPr="00083BDA">
              <w:rPr>
                <w:noProof/>
                <w:webHidden/>
                <w:sz w:val="21"/>
                <w:szCs w:val="21"/>
              </w:rPr>
            </w:r>
            <w:r w:rsidRPr="00083BDA">
              <w:rPr>
                <w:noProof/>
                <w:webHidden/>
                <w:sz w:val="21"/>
                <w:szCs w:val="21"/>
              </w:rPr>
              <w:fldChar w:fldCharType="separate"/>
            </w:r>
            <w:r>
              <w:rPr>
                <w:noProof/>
                <w:webHidden/>
                <w:sz w:val="21"/>
                <w:szCs w:val="21"/>
              </w:rPr>
              <w:t>31</w:t>
            </w:r>
            <w:r w:rsidRPr="00083BDA">
              <w:rPr>
                <w:noProof/>
                <w:webHidden/>
                <w:sz w:val="21"/>
                <w:szCs w:val="21"/>
              </w:rPr>
              <w:fldChar w:fldCharType="end"/>
            </w:r>
          </w:hyperlink>
        </w:p>
        <w:p w14:paraId="26F34D9A"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61" w:history="1">
            <w:r w:rsidRPr="00083BDA">
              <w:rPr>
                <w:rStyle w:val="Hyperlink"/>
                <w:noProof/>
                <w:sz w:val="21"/>
                <w:szCs w:val="21"/>
              </w:rPr>
              <w:t>A.</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Рабочий план внутреннего аудита</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_Toc165019061 \h </w:instrText>
            </w:r>
            <w:r w:rsidRPr="00083BDA">
              <w:rPr>
                <w:noProof/>
                <w:webHidden/>
                <w:sz w:val="21"/>
                <w:szCs w:val="21"/>
              </w:rPr>
            </w:r>
            <w:r w:rsidRPr="00083BDA">
              <w:rPr>
                <w:noProof/>
                <w:webHidden/>
                <w:sz w:val="21"/>
                <w:szCs w:val="21"/>
              </w:rPr>
              <w:fldChar w:fldCharType="separate"/>
            </w:r>
            <w:r>
              <w:rPr>
                <w:noProof/>
                <w:webHidden/>
                <w:sz w:val="21"/>
                <w:szCs w:val="21"/>
              </w:rPr>
              <w:t>31</w:t>
            </w:r>
            <w:r w:rsidRPr="00083BDA">
              <w:rPr>
                <w:noProof/>
                <w:webHidden/>
                <w:sz w:val="21"/>
                <w:szCs w:val="21"/>
              </w:rPr>
              <w:fldChar w:fldCharType="end"/>
            </w:r>
          </w:hyperlink>
        </w:p>
        <w:p w14:paraId="5EF4D8C5"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62" w:history="1">
            <w:r w:rsidRPr="00083BDA">
              <w:rPr>
                <w:rStyle w:val="Hyperlink"/>
                <w:noProof/>
                <w:sz w:val="21"/>
                <w:szCs w:val="21"/>
              </w:rPr>
              <w:t>B.</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Рабочий план для следственных подразделений</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_Toc165019062 \h </w:instrText>
            </w:r>
            <w:r w:rsidRPr="00083BDA">
              <w:rPr>
                <w:noProof/>
                <w:webHidden/>
                <w:sz w:val="21"/>
                <w:szCs w:val="21"/>
              </w:rPr>
            </w:r>
            <w:r w:rsidRPr="00083BDA">
              <w:rPr>
                <w:noProof/>
                <w:webHidden/>
                <w:sz w:val="21"/>
                <w:szCs w:val="21"/>
              </w:rPr>
              <w:fldChar w:fldCharType="separate"/>
            </w:r>
            <w:r>
              <w:rPr>
                <w:noProof/>
                <w:webHidden/>
                <w:sz w:val="21"/>
                <w:szCs w:val="21"/>
              </w:rPr>
              <w:t>31</w:t>
            </w:r>
            <w:r w:rsidRPr="00083BDA">
              <w:rPr>
                <w:noProof/>
                <w:webHidden/>
                <w:sz w:val="21"/>
                <w:szCs w:val="21"/>
              </w:rPr>
              <w:fldChar w:fldCharType="end"/>
            </w:r>
          </w:hyperlink>
        </w:p>
        <w:p w14:paraId="722CF6DF" w14:textId="77777777" w:rsidR="00B32469" w:rsidRPr="00083BDA" w:rsidRDefault="00B32469" w:rsidP="00B32469">
          <w:pPr>
            <w:pStyle w:val="TOC1"/>
            <w:rPr>
              <w:rFonts w:asciiTheme="minorHAnsi" w:eastAsiaTheme="minorEastAsia" w:hAnsiTheme="minorHAnsi" w:cstheme="minorBidi"/>
              <w:noProof/>
              <w:kern w:val="2"/>
              <w:lang w:val="cs-CZ" w:eastAsia="zh-CN"/>
              <w14:ligatures w14:val="standardContextual"/>
            </w:rPr>
          </w:pPr>
          <w:hyperlink w:anchor="_Toc165019063" w:history="1">
            <w:r w:rsidRPr="00083BDA">
              <w:rPr>
                <w:rStyle w:val="Hyperlink"/>
                <w:noProof/>
                <w:sz w:val="21"/>
                <w:szCs w:val="21"/>
              </w:rPr>
              <w:t>XIII.</w:t>
            </w:r>
            <w:r w:rsidRPr="00083BDA">
              <w:rPr>
                <w:rFonts w:asciiTheme="minorHAnsi" w:eastAsiaTheme="minorEastAsia" w:hAnsiTheme="minorHAnsi" w:cstheme="minorBidi"/>
                <w:noProof/>
                <w:kern w:val="2"/>
                <w:lang w:val="cs-CZ" w:eastAsia="zh-CN"/>
                <w14:ligatures w14:val="standardContextual"/>
              </w:rPr>
              <w:tab/>
            </w:r>
            <w:r w:rsidRPr="00083BDA">
              <w:rPr>
                <w:rStyle w:val="Hyperlink"/>
                <w:bCs/>
                <w:noProof/>
                <w:sz w:val="21"/>
                <w:szCs w:val="21"/>
                <w:lang w:val="ru"/>
              </w:rPr>
              <w:t>Перспективы</w:t>
            </w:r>
            <w:r w:rsidRPr="00083BDA">
              <w:rPr>
                <w:noProof/>
                <w:webHidden/>
                <w:sz w:val="21"/>
                <w:szCs w:val="21"/>
              </w:rPr>
              <w:tab/>
            </w:r>
            <w:r w:rsidRPr="00083BDA">
              <w:rPr>
                <w:noProof/>
                <w:webHidden/>
                <w:sz w:val="21"/>
                <w:szCs w:val="21"/>
              </w:rPr>
              <w:fldChar w:fldCharType="begin"/>
            </w:r>
            <w:r w:rsidRPr="00083BDA">
              <w:rPr>
                <w:noProof/>
                <w:webHidden/>
                <w:sz w:val="21"/>
                <w:szCs w:val="21"/>
              </w:rPr>
              <w:instrText xml:space="preserve"> PAGEREF _Toc165019063 \h </w:instrText>
            </w:r>
            <w:r w:rsidRPr="00083BDA">
              <w:rPr>
                <w:noProof/>
                <w:webHidden/>
                <w:sz w:val="21"/>
                <w:szCs w:val="21"/>
              </w:rPr>
            </w:r>
            <w:r w:rsidRPr="00083BDA">
              <w:rPr>
                <w:noProof/>
                <w:webHidden/>
                <w:sz w:val="21"/>
                <w:szCs w:val="21"/>
              </w:rPr>
              <w:fldChar w:fldCharType="separate"/>
            </w:r>
            <w:r>
              <w:rPr>
                <w:noProof/>
                <w:webHidden/>
                <w:sz w:val="21"/>
                <w:szCs w:val="21"/>
              </w:rPr>
              <w:t>32</w:t>
            </w:r>
            <w:r w:rsidRPr="00083BDA">
              <w:rPr>
                <w:noProof/>
                <w:webHidden/>
                <w:sz w:val="21"/>
                <w:szCs w:val="21"/>
              </w:rPr>
              <w:fldChar w:fldCharType="end"/>
            </w:r>
          </w:hyperlink>
        </w:p>
        <w:p w14:paraId="4207CC23" w14:textId="77777777" w:rsidR="00B32469" w:rsidRPr="000F1452" w:rsidRDefault="00B32469" w:rsidP="00B32469">
          <w:pPr>
            <w:pStyle w:val="Heading2"/>
            <w:ind w:right="499"/>
            <w:rPr>
              <w:b w:val="0"/>
              <w:bCs w:val="0"/>
              <w:sz w:val="18"/>
              <w:szCs w:val="18"/>
            </w:rPr>
          </w:pPr>
          <w:r w:rsidRPr="000F1452">
            <w:rPr>
              <w:sz w:val="20"/>
              <w:szCs w:val="20"/>
            </w:rPr>
            <w:fldChar w:fldCharType="end"/>
          </w:r>
        </w:p>
      </w:sdtContent>
    </w:sdt>
    <w:bookmarkStart w:id="5" w:name="_Toc100418312" w:displacedByCustomXml="prev"/>
    <w:bookmarkEnd w:id="5" w:displacedByCustomXml="prev"/>
    <w:p w14:paraId="402F2FC2" w14:textId="77777777" w:rsidR="00B32469" w:rsidRPr="000F1452" w:rsidRDefault="00B32469" w:rsidP="00B32469">
      <w:pPr>
        <w:tabs>
          <w:tab w:val="left" w:pos="1260"/>
          <w:tab w:val="right" w:pos="1350"/>
        </w:tabs>
        <w:spacing w:before="120" w:after="60" w:line="240" w:lineRule="auto"/>
        <w:rPr>
          <w:rFonts w:eastAsia="Times New Roman"/>
          <w:sz w:val="21"/>
          <w:szCs w:val="21"/>
        </w:rPr>
      </w:pPr>
      <w:r w:rsidRPr="000F1452">
        <w:rPr>
          <w:rFonts w:eastAsia="Times New Roman"/>
          <w:b/>
          <w:bCs/>
          <w:sz w:val="21"/>
          <w:szCs w:val="21"/>
          <w:lang w:val="ru"/>
        </w:rPr>
        <w:t>Приложения</w:t>
      </w:r>
    </w:p>
    <w:p w14:paraId="6D480588" w14:textId="77777777" w:rsidR="00B32469" w:rsidRPr="000F1452" w:rsidRDefault="00B32469" w:rsidP="00B32469">
      <w:pPr>
        <w:pStyle w:val="ListParagraph"/>
        <w:numPr>
          <w:ilvl w:val="0"/>
          <w:numId w:val="75"/>
        </w:numPr>
        <w:spacing w:after="0" w:line="240" w:lineRule="auto"/>
        <w:rPr>
          <w:rFonts w:eastAsia="Times New Roman" w:cs="Times New Roman"/>
          <w:color w:val="000000"/>
          <w:sz w:val="18"/>
          <w:szCs w:val="18"/>
        </w:rPr>
      </w:pPr>
      <w:bookmarkStart w:id="6" w:name="_Hlk132092853"/>
      <w:r w:rsidRPr="000F1452">
        <w:rPr>
          <w:rFonts w:eastAsia="Times New Roman" w:cs="Times New Roman"/>
          <w:color w:val="000000"/>
          <w:sz w:val="18"/>
          <w:szCs w:val="18"/>
          <w:lang w:val="ru"/>
        </w:rPr>
        <w:t>Устав УАР</w:t>
      </w:r>
    </w:p>
    <w:p w14:paraId="7F092D5C" w14:textId="77777777" w:rsidR="00B32469" w:rsidRPr="000F1452" w:rsidRDefault="00B32469" w:rsidP="00B32469">
      <w:pPr>
        <w:pStyle w:val="ListParagraph"/>
        <w:numPr>
          <w:ilvl w:val="0"/>
          <w:numId w:val="75"/>
        </w:numPr>
        <w:spacing w:after="0" w:line="240" w:lineRule="auto"/>
        <w:rPr>
          <w:rFonts w:eastAsia="Times New Roman" w:cs="Times New Roman"/>
          <w:color w:val="000000"/>
          <w:sz w:val="18"/>
          <w:szCs w:val="18"/>
          <w:lang w:val="ru-RU"/>
        </w:rPr>
      </w:pPr>
      <w:r w:rsidRPr="000F1452">
        <w:rPr>
          <w:rFonts w:eastAsia="Times New Roman" w:cs="Times New Roman"/>
          <w:color w:val="000000"/>
          <w:sz w:val="18"/>
          <w:szCs w:val="18"/>
          <w:lang w:val="ru"/>
        </w:rPr>
        <w:t xml:space="preserve">Основа заключения УАР за 2023 г. о процессах руководства, управления рисками и внутреннего контроля ЮНФПА </w:t>
      </w:r>
    </w:p>
    <w:p w14:paraId="1E1E2579" w14:textId="77777777" w:rsidR="00B32469" w:rsidRPr="000F1452" w:rsidRDefault="00B32469" w:rsidP="00B32469">
      <w:pPr>
        <w:pStyle w:val="ListParagraph"/>
        <w:numPr>
          <w:ilvl w:val="0"/>
          <w:numId w:val="75"/>
        </w:numPr>
        <w:spacing w:after="0" w:line="240" w:lineRule="auto"/>
        <w:rPr>
          <w:rFonts w:eastAsia="Times New Roman" w:cs="Times New Roman"/>
          <w:color w:val="000000"/>
          <w:sz w:val="18"/>
          <w:szCs w:val="18"/>
          <w:lang w:val="ru-RU"/>
        </w:rPr>
      </w:pPr>
      <w:r w:rsidRPr="000F1452">
        <w:rPr>
          <w:rFonts w:eastAsia="Times New Roman" w:cs="Times New Roman"/>
          <w:color w:val="000000"/>
          <w:sz w:val="18"/>
          <w:szCs w:val="18"/>
          <w:lang w:val="ru"/>
        </w:rPr>
        <w:t>Резюме по общим вопросам и областям высокого риска, отмеченным в аудиторских отчетах за 2023 г.</w:t>
      </w:r>
    </w:p>
    <w:p w14:paraId="059060F6" w14:textId="77777777" w:rsidR="00B32469" w:rsidRPr="000F1452" w:rsidRDefault="00B32469" w:rsidP="00B32469">
      <w:pPr>
        <w:pStyle w:val="ListParagraph"/>
        <w:numPr>
          <w:ilvl w:val="0"/>
          <w:numId w:val="75"/>
        </w:numPr>
        <w:spacing w:after="0" w:line="240" w:lineRule="auto"/>
        <w:rPr>
          <w:rFonts w:eastAsia="Times New Roman" w:cs="Times New Roman"/>
          <w:color w:val="000000"/>
          <w:sz w:val="18"/>
          <w:szCs w:val="18"/>
          <w:lang w:val="ru-RU"/>
        </w:rPr>
      </w:pPr>
      <w:r w:rsidRPr="000F1452">
        <w:rPr>
          <w:rFonts w:eastAsia="Times New Roman" w:cs="Times New Roman"/>
          <w:color w:val="000000"/>
          <w:sz w:val="18"/>
          <w:szCs w:val="18"/>
          <w:lang w:val="ru"/>
        </w:rPr>
        <w:t>Сводка отчетов о расследованиях и закрытии дел, опубликованных в 2023 г., с распределением по видам заявлений, по состоянию на 31 декабря 2023 г.</w:t>
      </w:r>
    </w:p>
    <w:p w14:paraId="0EE47438" w14:textId="77777777" w:rsidR="00B32469" w:rsidRPr="000F1452" w:rsidRDefault="00B32469" w:rsidP="00B32469">
      <w:pPr>
        <w:pStyle w:val="ListParagraph"/>
        <w:numPr>
          <w:ilvl w:val="0"/>
          <w:numId w:val="75"/>
        </w:numPr>
        <w:spacing w:after="0" w:line="240" w:lineRule="auto"/>
        <w:rPr>
          <w:rFonts w:eastAsia="Times New Roman" w:cs="Times New Roman"/>
          <w:color w:val="000000"/>
          <w:sz w:val="18"/>
          <w:szCs w:val="18"/>
          <w:lang w:val="ru-RU"/>
        </w:rPr>
      </w:pPr>
      <w:r w:rsidRPr="000F1452">
        <w:rPr>
          <w:rFonts w:eastAsia="Times New Roman" w:cs="Times New Roman"/>
          <w:color w:val="000000"/>
          <w:sz w:val="18"/>
          <w:szCs w:val="18"/>
          <w:lang w:val="ru"/>
        </w:rPr>
        <w:t>Подробный обзор дел, зарегистрированных в 2023 г., и дел, перенесенных на 2024 г.</w:t>
      </w:r>
    </w:p>
    <w:p w14:paraId="6D4B3A52" w14:textId="77777777" w:rsidR="00B32469" w:rsidRPr="000F1452" w:rsidRDefault="00B32469" w:rsidP="00B32469">
      <w:pPr>
        <w:pStyle w:val="ListParagraph"/>
        <w:numPr>
          <w:ilvl w:val="0"/>
          <w:numId w:val="75"/>
        </w:numPr>
        <w:spacing w:after="0" w:line="240" w:lineRule="auto"/>
        <w:rPr>
          <w:rFonts w:eastAsia="Times New Roman" w:cs="Times New Roman"/>
          <w:color w:val="000000"/>
          <w:sz w:val="18"/>
          <w:szCs w:val="18"/>
        </w:rPr>
      </w:pPr>
      <w:r w:rsidRPr="000F1452">
        <w:rPr>
          <w:rFonts w:eastAsia="Times New Roman" w:cs="Times New Roman"/>
          <w:color w:val="000000"/>
          <w:sz w:val="18"/>
          <w:szCs w:val="18"/>
          <w:lang w:val="ru"/>
        </w:rPr>
        <w:t>Отчеты аудита, опубликованные в 2023 году</w:t>
      </w:r>
    </w:p>
    <w:p w14:paraId="7A093B8B" w14:textId="77777777" w:rsidR="00B32469" w:rsidRPr="000F1452" w:rsidRDefault="00B32469" w:rsidP="00B32469">
      <w:pPr>
        <w:pStyle w:val="ListParagraph"/>
        <w:numPr>
          <w:ilvl w:val="0"/>
          <w:numId w:val="75"/>
        </w:numPr>
        <w:spacing w:after="0" w:line="240" w:lineRule="auto"/>
        <w:rPr>
          <w:rFonts w:eastAsia="Times New Roman" w:cs="Times New Roman"/>
          <w:color w:val="000000"/>
          <w:sz w:val="18"/>
          <w:szCs w:val="18"/>
        </w:rPr>
      </w:pPr>
      <w:r w:rsidRPr="000F1452">
        <w:rPr>
          <w:rFonts w:eastAsia="Times New Roman" w:cs="Times New Roman"/>
          <w:color w:val="000000"/>
          <w:sz w:val="18"/>
          <w:szCs w:val="18"/>
          <w:lang w:val="ru"/>
        </w:rPr>
        <w:t>Ключевые показатели эффективности УАР</w:t>
      </w:r>
    </w:p>
    <w:p w14:paraId="4F3E4918" w14:textId="77777777" w:rsidR="00B32469" w:rsidRPr="000F1452" w:rsidRDefault="00B32469" w:rsidP="00B32469">
      <w:pPr>
        <w:pStyle w:val="ListParagraph"/>
        <w:numPr>
          <w:ilvl w:val="0"/>
          <w:numId w:val="75"/>
        </w:numPr>
        <w:spacing w:after="0" w:line="240" w:lineRule="auto"/>
        <w:rPr>
          <w:rFonts w:eastAsia="Times New Roman" w:cs="Times New Roman"/>
          <w:color w:val="000000"/>
          <w:sz w:val="18"/>
          <w:szCs w:val="18"/>
          <w:lang w:val="ru-RU"/>
        </w:rPr>
      </w:pPr>
      <w:r w:rsidRPr="000F1452">
        <w:rPr>
          <w:rFonts w:eastAsia="Times New Roman" w:cs="Times New Roman"/>
          <w:color w:val="000000"/>
          <w:sz w:val="18"/>
          <w:szCs w:val="18"/>
          <w:lang w:val="ru"/>
        </w:rPr>
        <w:t>Рекомендации, остающиеся невыполненными в течение 18 или более месяцев по состоянию на 31 декабря 2023 года.</w:t>
      </w:r>
    </w:p>
    <w:p w14:paraId="2386F277" w14:textId="77777777" w:rsidR="00B32469" w:rsidRPr="000F1452" w:rsidRDefault="00B32469" w:rsidP="00B32469">
      <w:pPr>
        <w:tabs>
          <w:tab w:val="left" w:pos="1080"/>
        </w:tabs>
        <w:spacing w:before="120" w:after="60" w:line="240" w:lineRule="auto"/>
        <w:rPr>
          <w:rFonts w:eastAsia="Times New Roman"/>
          <w:b/>
          <w:sz w:val="21"/>
          <w:szCs w:val="21"/>
        </w:rPr>
      </w:pPr>
      <w:r w:rsidRPr="000F1452">
        <w:rPr>
          <w:rFonts w:eastAsia="Times New Roman"/>
          <w:b/>
          <w:bCs/>
          <w:sz w:val="21"/>
          <w:szCs w:val="21"/>
          <w:lang w:val="ru"/>
        </w:rPr>
        <w:t>Приложения</w:t>
      </w:r>
    </w:p>
    <w:p w14:paraId="0B10836B" w14:textId="77777777" w:rsidR="00B32469" w:rsidRPr="000F1452" w:rsidRDefault="00B32469" w:rsidP="00B32469">
      <w:pPr>
        <w:numPr>
          <w:ilvl w:val="0"/>
          <w:numId w:val="48"/>
        </w:numPr>
        <w:pBdr>
          <w:top w:val="nil"/>
          <w:left w:val="nil"/>
          <w:bottom w:val="nil"/>
          <w:right w:val="nil"/>
          <w:between w:val="nil"/>
        </w:pBdr>
        <w:tabs>
          <w:tab w:val="left" w:pos="630"/>
        </w:tabs>
        <w:spacing w:line="240" w:lineRule="auto"/>
        <w:ind w:left="709"/>
        <w:rPr>
          <w:rFonts w:eastAsia="Times New Roman"/>
          <w:color w:val="000000"/>
          <w:sz w:val="18"/>
          <w:szCs w:val="18"/>
        </w:rPr>
      </w:pPr>
      <w:r w:rsidRPr="000F1452">
        <w:rPr>
          <w:rFonts w:eastAsia="Times New Roman"/>
          <w:color w:val="000000"/>
          <w:sz w:val="18"/>
          <w:szCs w:val="18"/>
          <w:lang w:val="ru"/>
        </w:rPr>
        <w:t>Годовой отчет Консультативного комитета по надзору за 2023 г.</w:t>
      </w:r>
    </w:p>
    <w:p w14:paraId="138E5E97" w14:textId="77777777" w:rsidR="00B32469" w:rsidRPr="000F1452" w:rsidRDefault="00B32469" w:rsidP="00B32469">
      <w:pPr>
        <w:numPr>
          <w:ilvl w:val="0"/>
          <w:numId w:val="48"/>
        </w:numPr>
        <w:pBdr>
          <w:top w:val="nil"/>
          <w:left w:val="nil"/>
          <w:bottom w:val="nil"/>
          <w:right w:val="nil"/>
          <w:between w:val="nil"/>
        </w:pBdr>
        <w:tabs>
          <w:tab w:val="left" w:pos="630"/>
        </w:tabs>
        <w:spacing w:line="240" w:lineRule="auto"/>
        <w:ind w:left="709"/>
        <w:rPr>
          <w:rFonts w:eastAsia="Times New Roman"/>
          <w:color w:val="000000"/>
          <w:sz w:val="18"/>
          <w:szCs w:val="18"/>
        </w:rPr>
      </w:pPr>
      <w:r w:rsidRPr="000F1452">
        <w:rPr>
          <w:rFonts w:eastAsia="Times New Roman"/>
          <w:color w:val="000000"/>
          <w:sz w:val="18"/>
          <w:szCs w:val="18"/>
          <w:lang w:val="ru"/>
        </w:rPr>
        <w:t>Ответы руководства на годовой отчет УАР и годовой отчет Консультативного комитета по надзору</w:t>
      </w:r>
    </w:p>
    <w:p w14:paraId="57CF7B9B" w14:textId="77777777" w:rsidR="00B32469" w:rsidRPr="000F1452" w:rsidRDefault="00B32469" w:rsidP="00B32469">
      <w:pPr>
        <w:pBdr>
          <w:top w:val="nil"/>
          <w:left w:val="nil"/>
          <w:bottom w:val="nil"/>
          <w:right w:val="nil"/>
          <w:between w:val="nil"/>
        </w:pBdr>
        <w:tabs>
          <w:tab w:val="left" w:pos="630"/>
        </w:tabs>
        <w:spacing w:line="240" w:lineRule="auto"/>
        <w:ind w:left="360"/>
        <w:jc w:val="center"/>
        <w:rPr>
          <w:rFonts w:eastAsia="Times New Roman"/>
          <w:sz w:val="18"/>
          <w:szCs w:val="18"/>
        </w:rPr>
      </w:pPr>
    </w:p>
    <w:p w14:paraId="4DC5BE5A" w14:textId="77777777" w:rsidR="00B32469" w:rsidRPr="000F1452" w:rsidRDefault="00B32469" w:rsidP="00B32469">
      <w:pPr>
        <w:pBdr>
          <w:top w:val="nil"/>
          <w:left w:val="nil"/>
          <w:bottom w:val="nil"/>
          <w:right w:val="nil"/>
          <w:between w:val="nil"/>
        </w:pBdr>
        <w:tabs>
          <w:tab w:val="left" w:pos="630"/>
        </w:tabs>
        <w:spacing w:line="240" w:lineRule="auto"/>
        <w:ind w:left="360"/>
        <w:jc w:val="center"/>
        <w:rPr>
          <w:rFonts w:eastAsia="Times New Roman"/>
          <w:color w:val="000000"/>
          <w:sz w:val="18"/>
          <w:szCs w:val="18"/>
        </w:rPr>
      </w:pPr>
      <w:r w:rsidRPr="000F1452">
        <w:rPr>
          <w:rFonts w:eastAsia="Times New Roman"/>
          <w:sz w:val="18"/>
          <w:szCs w:val="18"/>
          <w:lang w:val="ru"/>
        </w:rPr>
        <w:t xml:space="preserve">(Приложения и дополнения доступны на </w:t>
      </w:r>
      <w:hyperlink r:id="rId20" w:history="1">
        <w:r w:rsidRPr="000F1452">
          <w:rPr>
            <w:rStyle w:val="Hyperlink"/>
            <w:rFonts w:eastAsia="Times New Roman"/>
            <w:sz w:val="18"/>
            <w:szCs w:val="18"/>
            <w:lang w:val="ru"/>
          </w:rPr>
          <w:t>веб-сайте ЮНФПА</w:t>
        </w:r>
      </w:hyperlink>
      <w:r w:rsidRPr="000F1452">
        <w:rPr>
          <w:rFonts w:eastAsia="Times New Roman"/>
          <w:sz w:val="18"/>
          <w:szCs w:val="18"/>
          <w:lang w:val="ru"/>
        </w:rPr>
        <w:t>)</w:t>
      </w:r>
    </w:p>
    <w:p w14:paraId="394BE50E" w14:textId="77777777" w:rsidR="00B32469" w:rsidRDefault="00B32469">
      <w:pPr>
        <w:spacing w:after="160" w:line="259" w:lineRule="auto"/>
        <w:rPr>
          <w:rFonts w:eastAsia="Calibri"/>
          <w:b/>
          <w:bCs/>
          <w:spacing w:val="-2"/>
          <w:kern w:val="14"/>
          <w:sz w:val="24"/>
          <w:szCs w:val="24"/>
          <w:lang w:val="ru" w:eastAsia="en-US"/>
        </w:rPr>
      </w:pPr>
      <w:bookmarkStart w:id="7" w:name="_Toc165019041"/>
      <w:bookmarkEnd w:id="6"/>
      <w:r>
        <w:rPr>
          <w:bCs/>
          <w:sz w:val="24"/>
          <w:szCs w:val="24"/>
          <w:lang w:val="ru"/>
        </w:rPr>
        <w:br w:type="page"/>
      </w:r>
    </w:p>
    <w:p w14:paraId="362462C1" w14:textId="045483AB" w:rsidR="00B32469" w:rsidRPr="000F1452" w:rsidRDefault="00B32469" w:rsidP="00B32469">
      <w:pPr>
        <w:pStyle w:val="HeadI"/>
        <w:ind w:hanging="294"/>
        <w:rPr>
          <w:sz w:val="24"/>
          <w:szCs w:val="24"/>
        </w:rPr>
      </w:pPr>
      <w:r w:rsidRPr="000F1452">
        <w:rPr>
          <w:bCs/>
          <w:sz w:val="24"/>
          <w:szCs w:val="24"/>
          <w:lang w:val="ru"/>
        </w:rPr>
        <w:lastRenderedPageBreak/>
        <w:t>Введение</w:t>
      </w:r>
      <w:bookmarkEnd w:id="7"/>
    </w:p>
    <w:p w14:paraId="2CED5AB5" w14:textId="77777777" w:rsidR="00B32469" w:rsidRPr="000F1452" w:rsidRDefault="00B32469" w:rsidP="00B32469">
      <w:pPr>
        <w:pStyle w:val="Para1"/>
        <w:ind w:hanging="11"/>
        <w:rPr>
          <w:sz w:val="18"/>
          <w:szCs w:val="18"/>
          <w:lang w:val="ru-RU"/>
        </w:rPr>
      </w:pPr>
      <w:r w:rsidRPr="000F1452">
        <w:rPr>
          <w:sz w:val="18"/>
          <w:szCs w:val="18"/>
          <w:lang w:val="ru"/>
        </w:rPr>
        <w:t>В настоящем докладе Исполнительному совету дается обзор мероприятий в области внутреннего аудита, консультаций и расследований, проведенных Управлением аудита и расследований (УАР) ЮНФПА в 2023 году. В нем также содержится подтверждение организационной независимости УАР и общий вывод об адекватности и эффективности процессов руководства и управления рисками и о нормативно-правовом соответствии (НПС) организации. Кроме того, отчет содержит: (</w:t>
      </w:r>
      <w:r>
        <w:rPr>
          <w:sz w:val="18"/>
          <w:szCs w:val="18"/>
          <w:lang w:val="en-US"/>
        </w:rPr>
        <w:t>a</w:t>
      </w:r>
      <w:r w:rsidRPr="000F1452">
        <w:rPr>
          <w:sz w:val="18"/>
          <w:szCs w:val="18"/>
          <w:lang w:val="ru"/>
        </w:rPr>
        <w:t>) основные моменты других мероприятий УАР за 2023 год, (</w:t>
      </w:r>
      <w:r>
        <w:rPr>
          <w:sz w:val="18"/>
          <w:szCs w:val="18"/>
          <w:lang w:val="en-US"/>
        </w:rPr>
        <w:t>b</w:t>
      </w:r>
      <w:r w:rsidRPr="000F1452">
        <w:rPr>
          <w:sz w:val="18"/>
          <w:szCs w:val="18"/>
          <w:lang w:val="ru"/>
        </w:rPr>
        <w:t>) обзор годовых планов работы УАР на 2024 год и (</w:t>
      </w:r>
      <w:r>
        <w:rPr>
          <w:sz w:val="18"/>
          <w:szCs w:val="18"/>
          <w:lang w:val="en-US"/>
        </w:rPr>
        <w:t>c</w:t>
      </w:r>
      <w:r w:rsidRPr="000F1452">
        <w:rPr>
          <w:sz w:val="18"/>
          <w:szCs w:val="18"/>
          <w:lang w:val="ru"/>
        </w:rPr>
        <w:t>) краткий обзор запланированных мероприятий и инициатив на 2024 год и последующие годы.</w:t>
      </w:r>
    </w:p>
    <w:p w14:paraId="28BDAE5E" w14:textId="77777777" w:rsidR="00B32469" w:rsidRPr="000F1452" w:rsidRDefault="00B32469" w:rsidP="00B32469">
      <w:pPr>
        <w:pStyle w:val="HeadI"/>
        <w:ind w:hanging="294"/>
        <w:rPr>
          <w:sz w:val="24"/>
          <w:szCs w:val="24"/>
        </w:rPr>
      </w:pPr>
      <w:bookmarkStart w:id="8" w:name="_Toc165019042"/>
      <w:r w:rsidRPr="000F1452">
        <w:rPr>
          <w:bCs/>
          <w:sz w:val="24"/>
          <w:szCs w:val="24"/>
          <w:lang w:val="ru"/>
        </w:rPr>
        <w:t>Задачи</w:t>
      </w:r>
      <w:bookmarkEnd w:id="8"/>
    </w:p>
    <w:p w14:paraId="0FD7131C" w14:textId="77777777" w:rsidR="00B32469" w:rsidRPr="000F1452" w:rsidRDefault="00B32469" w:rsidP="00B32469">
      <w:pPr>
        <w:pStyle w:val="Para1"/>
        <w:ind w:hanging="11"/>
        <w:rPr>
          <w:sz w:val="18"/>
          <w:szCs w:val="18"/>
          <w:lang w:val="ru-RU"/>
        </w:rPr>
      </w:pPr>
      <w:r w:rsidRPr="000F1452">
        <w:rPr>
          <w:sz w:val="18"/>
          <w:szCs w:val="18"/>
          <w:lang w:val="ru"/>
        </w:rPr>
        <w:t>Задачи УАР основаны на статье XVII Финансовых положений и прави</w:t>
      </w:r>
      <w:r>
        <w:rPr>
          <w:sz w:val="18"/>
          <w:szCs w:val="18"/>
          <w:lang w:val="ru"/>
        </w:rPr>
        <w:t>л ЮНФПА, Политике надзора ЮНФПА</w:t>
      </w:r>
      <w:r w:rsidRPr="000F1452">
        <w:rPr>
          <w:sz w:val="18"/>
          <w:szCs w:val="18"/>
          <w:vertAlign w:val="superscript"/>
          <w:lang w:val="ru"/>
        </w:rPr>
        <w:footnoteReference w:id="1"/>
      </w:r>
      <w:r w:rsidRPr="000F1452">
        <w:rPr>
          <w:sz w:val="18"/>
          <w:szCs w:val="18"/>
          <w:lang w:val="ru"/>
        </w:rPr>
        <w:t xml:space="preserve"> и Принципах подотчетности ЮНФПА.</w:t>
      </w:r>
      <w:r w:rsidRPr="000F1452">
        <w:rPr>
          <w:sz w:val="18"/>
          <w:szCs w:val="18"/>
          <w:vertAlign w:val="superscript"/>
          <w:lang w:val="ru"/>
        </w:rPr>
        <w:footnoteReference w:id="2"/>
      </w:r>
      <w:r w:rsidRPr="000F1452">
        <w:rPr>
          <w:sz w:val="18"/>
          <w:szCs w:val="18"/>
          <w:lang w:val="ru"/>
        </w:rPr>
        <w:t xml:space="preserve"> Они предусматривают, что УАР единолично исполняет следующие функции, руководит их исполнением или уполномочивает другие структуры их исполнять: (</w:t>
      </w:r>
      <w:r>
        <w:rPr>
          <w:sz w:val="18"/>
          <w:szCs w:val="18"/>
          <w:lang w:val="en-US"/>
        </w:rPr>
        <w:t>a</w:t>
      </w:r>
      <w:r w:rsidRPr="000F1452">
        <w:rPr>
          <w:sz w:val="18"/>
          <w:szCs w:val="18"/>
          <w:lang w:val="ru"/>
        </w:rPr>
        <w:t>) услуги независимого внутреннего аудита (адекватность и эффективность процессов внутреннего управления, управления рисками и внутреннего контроля и экономичное и эффективное использование ресурсов), и (</w:t>
      </w:r>
      <w:r>
        <w:rPr>
          <w:sz w:val="18"/>
          <w:szCs w:val="18"/>
          <w:lang w:val="en-US"/>
        </w:rPr>
        <w:t>b</w:t>
      </w:r>
      <w:r w:rsidRPr="000F1452">
        <w:rPr>
          <w:sz w:val="18"/>
          <w:szCs w:val="18"/>
          <w:lang w:val="ru"/>
        </w:rPr>
        <w:t>) услуги по проведению расследований (обвинения в совершении неправомерных действий). УАР также может оказывать консультативные услуги руководству ЮНФПА в той степени, в которой это не несет угрозы его независимости и объективности.</w:t>
      </w:r>
    </w:p>
    <w:p w14:paraId="4904CD2C" w14:textId="77777777" w:rsidR="00B32469" w:rsidRPr="000F1452" w:rsidRDefault="00B32469" w:rsidP="00B32469">
      <w:pPr>
        <w:pStyle w:val="Para1"/>
        <w:ind w:hanging="11"/>
        <w:rPr>
          <w:sz w:val="18"/>
          <w:szCs w:val="18"/>
        </w:rPr>
      </w:pPr>
      <w:r w:rsidRPr="000F1452">
        <w:rPr>
          <w:sz w:val="18"/>
          <w:szCs w:val="18"/>
          <w:lang w:val="ru"/>
        </w:rPr>
        <w:t>Исполнительный директор ЮНФПА утвердил пересмотренный устав УАР 1 августа 2023 года. Устав, который вступил в силу сразу после утверждения, будет в дальнейшем пересматриваться и обновляться по мере необходимости, чтобы отразить важнейшие изменения, внесенные новыми Глобальными стандартами внутреннего аудита, выпущенными Институтом внутренних аудиторов 9 января 2024 года и вступающими в силу 9 января 2025 года. Действующий устав приведен в приложении 1.</w:t>
      </w:r>
    </w:p>
    <w:p w14:paraId="583FED12" w14:textId="77777777" w:rsidR="00B32469" w:rsidRPr="000F1452" w:rsidRDefault="00B32469" w:rsidP="00B32469">
      <w:pPr>
        <w:pStyle w:val="HeadI"/>
        <w:ind w:hanging="294"/>
        <w:rPr>
          <w:sz w:val="24"/>
          <w:szCs w:val="24"/>
        </w:rPr>
      </w:pPr>
      <w:bookmarkStart w:id="9" w:name="_Toc165019043"/>
      <w:r w:rsidRPr="000F1452">
        <w:rPr>
          <w:bCs/>
          <w:sz w:val="24"/>
          <w:szCs w:val="24"/>
          <w:lang w:val="ru"/>
        </w:rPr>
        <w:t>Заключение</w:t>
      </w:r>
      <w:bookmarkEnd w:id="9"/>
    </w:p>
    <w:p w14:paraId="2776AE72" w14:textId="77777777" w:rsidR="00B32469" w:rsidRPr="000F1452" w:rsidRDefault="00B32469" w:rsidP="00B32469">
      <w:pPr>
        <w:pStyle w:val="HeadA"/>
        <w:ind w:hanging="592"/>
        <w:rPr>
          <w:sz w:val="22"/>
          <w:szCs w:val="22"/>
        </w:rPr>
      </w:pPr>
      <w:bookmarkStart w:id="10" w:name="_Toc165019044"/>
      <w:r w:rsidRPr="000F1452">
        <w:rPr>
          <w:bCs/>
          <w:sz w:val="22"/>
          <w:szCs w:val="22"/>
          <w:lang w:val="ru"/>
        </w:rPr>
        <w:t>Обязанности руководства ЮНФПА и УАР</w:t>
      </w:r>
      <w:bookmarkEnd w:id="10"/>
    </w:p>
    <w:p w14:paraId="0F0F1C44" w14:textId="77777777" w:rsidR="00B32469" w:rsidRPr="000F1452" w:rsidRDefault="00B32469" w:rsidP="00B32469">
      <w:pPr>
        <w:pStyle w:val="Para1"/>
        <w:ind w:hanging="11"/>
        <w:rPr>
          <w:sz w:val="18"/>
          <w:szCs w:val="18"/>
          <w:lang w:val="ru-RU"/>
        </w:rPr>
      </w:pPr>
      <w:r w:rsidRPr="000F1452">
        <w:rPr>
          <w:sz w:val="18"/>
          <w:szCs w:val="18"/>
          <w:lang w:val="ru"/>
        </w:rPr>
        <w:t>Руководство ЮНФПА отвечает за надлежащую разработку, эффективное осуществление и ведение процессов руководства, управления рисками и внутреннего контроля и обеспечивает выполнение целей организации. УАР несет ответственность за независимую оценку адекватности и эффективности этих процессов на основе объема проделанной работы, а также, при надлежащей проверке операционной эффективности, полагаясь на средства контроля второй линии, установленные руководством ЮНФПА и определенные третьими сторонами, которым ЮНФПА передает некоторые бизнес-процессы.</w:t>
      </w:r>
    </w:p>
    <w:p w14:paraId="51BC0FCE" w14:textId="77777777" w:rsidR="00B32469" w:rsidRPr="000F1452" w:rsidRDefault="00B32469" w:rsidP="00B32469">
      <w:pPr>
        <w:pStyle w:val="HeadA"/>
        <w:ind w:hanging="592"/>
        <w:rPr>
          <w:rFonts w:eastAsia="Times New Roman"/>
          <w:color w:val="000000"/>
          <w:sz w:val="18"/>
          <w:szCs w:val="22"/>
        </w:rPr>
      </w:pPr>
      <w:bookmarkStart w:id="11" w:name="_Toc165019045"/>
      <w:r w:rsidRPr="000F1452">
        <w:rPr>
          <w:bCs/>
          <w:sz w:val="22"/>
          <w:szCs w:val="22"/>
          <w:lang w:val="ru"/>
        </w:rPr>
        <w:t>Основание для заключения внутреннего аудита</w:t>
      </w:r>
      <w:bookmarkEnd w:id="11"/>
    </w:p>
    <w:p w14:paraId="36B72708" w14:textId="77777777" w:rsidR="00B32469" w:rsidRPr="000F1452" w:rsidRDefault="00B32469" w:rsidP="00B32469">
      <w:pPr>
        <w:pStyle w:val="Para1"/>
        <w:tabs>
          <w:tab w:val="clear" w:pos="1260"/>
          <w:tab w:val="left" w:pos="1134"/>
        </w:tabs>
        <w:ind w:hanging="11"/>
        <w:rPr>
          <w:sz w:val="18"/>
          <w:szCs w:val="18"/>
          <w:lang w:val="ru-RU"/>
        </w:rPr>
      </w:pPr>
      <w:r w:rsidRPr="000F1452">
        <w:rPr>
          <w:sz w:val="18"/>
          <w:szCs w:val="18"/>
          <w:lang w:val="ru"/>
        </w:rPr>
        <w:t xml:space="preserve">Заключение основано на следующем (более подробную информацию см. в приложении 2). </w:t>
      </w:r>
    </w:p>
    <w:p w14:paraId="2B61258A" w14:textId="77777777" w:rsidR="00B32469" w:rsidRPr="000F1452" w:rsidRDefault="00B32469" w:rsidP="00B32469">
      <w:pPr>
        <w:pStyle w:val="Paraa"/>
        <w:numPr>
          <w:ilvl w:val="1"/>
          <w:numId w:val="53"/>
        </w:numPr>
        <w:tabs>
          <w:tab w:val="clear" w:pos="1260"/>
          <w:tab w:val="left" w:pos="1134"/>
          <w:tab w:val="left" w:pos="1701"/>
        </w:tabs>
        <w:ind w:left="709" w:firstLine="0"/>
        <w:rPr>
          <w:sz w:val="18"/>
          <w:szCs w:val="18"/>
          <w:lang w:val="ru-RU"/>
        </w:rPr>
      </w:pPr>
      <w:r w:rsidRPr="000F1452">
        <w:rPr>
          <w:sz w:val="18"/>
          <w:szCs w:val="18"/>
          <w:lang w:val="ru"/>
        </w:rPr>
        <w:t>Результаты аудиторских проверок УАР, проведенных в период с 1 января по 31 декабря 2023 г., а также совокупные знания и опыт аудита, полученные в результате аудиторских проверок УАР, завершенных в предыдущие годы, если это будет сочтено уместным.</w:t>
      </w:r>
    </w:p>
    <w:p w14:paraId="48E9EB7C" w14:textId="77777777" w:rsidR="00B32469" w:rsidRPr="000F1452" w:rsidRDefault="00B32469" w:rsidP="00B32469">
      <w:pPr>
        <w:pStyle w:val="Paraa"/>
        <w:numPr>
          <w:ilvl w:val="1"/>
          <w:numId w:val="53"/>
        </w:numPr>
        <w:tabs>
          <w:tab w:val="clear" w:pos="1260"/>
          <w:tab w:val="left" w:pos="1134"/>
          <w:tab w:val="left" w:pos="1701"/>
        </w:tabs>
        <w:ind w:left="709" w:firstLine="0"/>
        <w:rPr>
          <w:sz w:val="18"/>
          <w:szCs w:val="18"/>
          <w:lang w:val="ru-RU"/>
        </w:rPr>
      </w:pPr>
      <w:r w:rsidRPr="000F1452">
        <w:rPr>
          <w:sz w:val="18"/>
          <w:szCs w:val="18"/>
          <w:lang w:val="ru"/>
        </w:rPr>
        <w:t>Статус выполнения рекомендаций по итогам внутреннего аудита.</w:t>
      </w:r>
    </w:p>
    <w:p w14:paraId="50FBD168" w14:textId="77777777" w:rsidR="00B32469" w:rsidRPr="000F1452" w:rsidRDefault="00B32469" w:rsidP="00B32469">
      <w:pPr>
        <w:pStyle w:val="Paraa"/>
        <w:numPr>
          <w:ilvl w:val="1"/>
          <w:numId w:val="53"/>
        </w:numPr>
        <w:tabs>
          <w:tab w:val="clear" w:pos="1260"/>
          <w:tab w:val="left" w:pos="1134"/>
          <w:tab w:val="left" w:pos="1701"/>
        </w:tabs>
        <w:ind w:left="709" w:firstLine="0"/>
        <w:rPr>
          <w:sz w:val="18"/>
          <w:szCs w:val="18"/>
          <w:lang w:val="ru-RU"/>
        </w:rPr>
      </w:pPr>
      <w:r w:rsidRPr="000F1452">
        <w:rPr>
          <w:sz w:val="18"/>
          <w:szCs w:val="18"/>
          <w:lang w:val="ru"/>
        </w:rPr>
        <w:t>Средства контроля второй линии на основе отчетов, полученных от руководства.</w:t>
      </w:r>
    </w:p>
    <w:p w14:paraId="679D690E" w14:textId="77777777" w:rsidR="00B32469" w:rsidRPr="000F1452" w:rsidRDefault="00B32469" w:rsidP="00B32469">
      <w:pPr>
        <w:pStyle w:val="Paraa"/>
        <w:numPr>
          <w:ilvl w:val="1"/>
          <w:numId w:val="53"/>
        </w:numPr>
        <w:tabs>
          <w:tab w:val="clear" w:pos="1260"/>
          <w:tab w:val="left" w:pos="1134"/>
          <w:tab w:val="left" w:pos="1701"/>
        </w:tabs>
        <w:ind w:left="709" w:firstLine="0"/>
        <w:rPr>
          <w:sz w:val="18"/>
          <w:szCs w:val="18"/>
          <w:lang w:val="ru-RU"/>
        </w:rPr>
      </w:pPr>
      <w:r w:rsidRPr="000F1452">
        <w:rPr>
          <w:sz w:val="18"/>
          <w:szCs w:val="18"/>
          <w:lang w:val="ru"/>
        </w:rPr>
        <w:t>Анализ существенных недостатков в общей системе руководства ЮНФПА, управления рисками и контроля организации, которые по отдельности или в совокупности могут препятствовать достижению целей организации, представленных:</w:t>
      </w:r>
    </w:p>
    <w:p w14:paraId="1CD43BF8" w14:textId="77777777" w:rsidR="00B32469" w:rsidRPr="000F1452" w:rsidRDefault="00B32469" w:rsidP="00B32469">
      <w:pPr>
        <w:pStyle w:val="Parai"/>
        <w:keepNext/>
        <w:numPr>
          <w:ilvl w:val="2"/>
          <w:numId w:val="41"/>
        </w:numPr>
        <w:tabs>
          <w:tab w:val="clear" w:pos="1260"/>
          <w:tab w:val="left" w:pos="1701"/>
        </w:tabs>
        <w:ind w:left="1282" w:firstLine="144"/>
        <w:rPr>
          <w:sz w:val="18"/>
          <w:szCs w:val="18"/>
          <w:lang w:val="ru-RU"/>
        </w:rPr>
      </w:pPr>
      <w:r w:rsidRPr="000F1452">
        <w:rPr>
          <w:sz w:val="18"/>
          <w:szCs w:val="18"/>
          <w:lang w:val="ru"/>
        </w:rPr>
        <w:t>в Аудиторских проверках партнеров-исполнителей в рамках гармонизированного подхода к денежным переводам (HACT);</w:t>
      </w:r>
    </w:p>
    <w:p w14:paraId="150D5291" w14:textId="77777777" w:rsidR="00B32469" w:rsidRPr="000F1452" w:rsidRDefault="00B32469" w:rsidP="00B32469">
      <w:pPr>
        <w:pStyle w:val="Parai"/>
        <w:numPr>
          <w:ilvl w:val="2"/>
          <w:numId w:val="41"/>
        </w:numPr>
        <w:tabs>
          <w:tab w:val="clear" w:pos="1260"/>
          <w:tab w:val="left" w:pos="1701"/>
        </w:tabs>
        <w:ind w:left="1276" w:firstLine="283"/>
        <w:rPr>
          <w:sz w:val="18"/>
          <w:szCs w:val="18"/>
          <w:lang w:val="ru-RU"/>
        </w:rPr>
      </w:pPr>
      <w:r w:rsidRPr="000F1452">
        <w:rPr>
          <w:sz w:val="18"/>
          <w:szCs w:val="18"/>
          <w:lang w:val="ru"/>
        </w:rPr>
        <w:t>выводах и рекомендациях, сообщенных Комиссией ревизоров Организации Объединенных Наций в наблюдательных меморандумах по итогам аудита финансовых ведомостей ЮНФПА за 2023 г.;</w:t>
      </w:r>
    </w:p>
    <w:p w14:paraId="3B25445E" w14:textId="77777777" w:rsidR="00B32469" w:rsidRPr="000F1452" w:rsidRDefault="00B32469" w:rsidP="00B32469">
      <w:pPr>
        <w:pStyle w:val="Parai"/>
        <w:numPr>
          <w:ilvl w:val="2"/>
          <w:numId w:val="41"/>
        </w:numPr>
        <w:tabs>
          <w:tab w:val="clear" w:pos="1260"/>
          <w:tab w:val="left" w:pos="1701"/>
        </w:tabs>
        <w:ind w:left="1276" w:firstLine="283"/>
        <w:rPr>
          <w:sz w:val="18"/>
          <w:szCs w:val="18"/>
          <w:lang w:val="ru-RU"/>
        </w:rPr>
      </w:pPr>
      <w:r w:rsidRPr="000F1452">
        <w:rPr>
          <w:sz w:val="18"/>
          <w:szCs w:val="18"/>
          <w:lang w:val="ru"/>
        </w:rPr>
        <w:t>обоснованных следственных делах в 2023 г., связанных с обвинениями, влияющими на финансовые ресурсы ЮНФПА, персонал и благополучие бенефициаров, а также общие репутационные риски, и</w:t>
      </w:r>
    </w:p>
    <w:p w14:paraId="1FBC8CC3" w14:textId="77777777" w:rsidR="00B32469" w:rsidRPr="000F1452" w:rsidRDefault="00B32469" w:rsidP="00B32469">
      <w:pPr>
        <w:pStyle w:val="Parai"/>
        <w:numPr>
          <w:ilvl w:val="2"/>
          <w:numId w:val="41"/>
        </w:numPr>
        <w:tabs>
          <w:tab w:val="clear" w:pos="1260"/>
          <w:tab w:val="left" w:pos="1701"/>
        </w:tabs>
        <w:ind w:left="1276" w:firstLine="283"/>
        <w:rPr>
          <w:sz w:val="18"/>
          <w:szCs w:val="18"/>
          <w:lang w:val="ru-RU"/>
        </w:rPr>
      </w:pPr>
      <w:r w:rsidRPr="000F1452">
        <w:rPr>
          <w:sz w:val="18"/>
          <w:szCs w:val="18"/>
          <w:lang w:val="ru"/>
        </w:rPr>
        <w:lastRenderedPageBreak/>
        <w:t>результатах стратегических оценок и оценок риска мошенничества, выполненных в рамках процесса управления рисками предприятия (ОУР), внедренного руководством, в том объеме, в котором эта информация была доступна при подготовке данного заключения.</w:t>
      </w:r>
    </w:p>
    <w:p w14:paraId="1F70DAAD" w14:textId="77777777" w:rsidR="00B32469" w:rsidRPr="000F1452" w:rsidRDefault="00B32469" w:rsidP="00B32469">
      <w:pPr>
        <w:pStyle w:val="HeadA"/>
        <w:ind w:hanging="592"/>
        <w:rPr>
          <w:sz w:val="22"/>
          <w:szCs w:val="22"/>
        </w:rPr>
      </w:pPr>
      <w:bookmarkStart w:id="12" w:name="_Toc165019046"/>
      <w:r w:rsidRPr="000F1452">
        <w:rPr>
          <w:bCs/>
          <w:sz w:val="22"/>
          <w:szCs w:val="22"/>
          <w:lang w:val="ru"/>
        </w:rPr>
        <w:t>Исключения из заключения внутреннего аудита</w:t>
      </w:r>
      <w:bookmarkEnd w:id="12"/>
    </w:p>
    <w:p w14:paraId="4781DD6A" w14:textId="77777777" w:rsidR="00B32469" w:rsidRPr="000F1452" w:rsidRDefault="00B32469" w:rsidP="00B32469">
      <w:pPr>
        <w:pStyle w:val="Para1"/>
        <w:ind w:hanging="11"/>
        <w:rPr>
          <w:sz w:val="18"/>
          <w:szCs w:val="18"/>
          <w:lang w:val="ru-RU"/>
        </w:rPr>
      </w:pPr>
      <w:r w:rsidRPr="000F1452">
        <w:rPr>
          <w:sz w:val="18"/>
          <w:szCs w:val="18"/>
          <w:lang w:val="ru"/>
        </w:rPr>
        <w:t>Как и в предыдущие годы, в 2023 г. ЮНФПА делегировал другим организациям системы Организации Объединенных Наций важные функции, в том числе следующие: (</w:t>
      </w:r>
      <w:r>
        <w:rPr>
          <w:sz w:val="18"/>
          <w:szCs w:val="18"/>
          <w:lang w:val="en-US"/>
        </w:rPr>
        <w:t>a</w:t>
      </w:r>
      <w:r w:rsidRPr="000F1452">
        <w:rPr>
          <w:sz w:val="18"/>
          <w:szCs w:val="18"/>
          <w:lang w:val="ru"/>
        </w:rPr>
        <w:t>) ряд задач по управлению кадрами; (</w:t>
      </w:r>
      <w:r>
        <w:rPr>
          <w:sz w:val="18"/>
          <w:szCs w:val="18"/>
          <w:lang w:val="en-US"/>
        </w:rPr>
        <w:t>b</w:t>
      </w:r>
      <w:r w:rsidRPr="000F1452">
        <w:rPr>
          <w:sz w:val="18"/>
          <w:szCs w:val="18"/>
          <w:lang w:val="ru"/>
        </w:rPr>
        <w:t>) расчет и выплата заработной платы сотрудникам и лицам, с которыми заключены контракты о предоставлении услуг; (</w:t>
      </w:r>
      <w:r>
        <w:rPr>
          <w:sz w:val="18"/>
          <w:szCs w:val="18"/>
          <w:lang w:val="en-US"/>
        </w:rPr>
        <w:t>c</w:t>
      </w:r>
      <w:r w:rsidRPr="000F1452">
        <w:rPr>
          <w:sz w:val="18"/>
          <w:szCs w:val="18"/>
          <w:lang w:val="ru"/>
        </w:rPr>
        <w:t>) проведение платежей; (</w:t>
      </w:r>
      <w:r>
        <w:rPr>
          <w:sz w:val="18"/>
          <w:szCs w:val="18"/>
          <w:lang w:val="en-US"/>
        </w:rPr>
        <w:t>d</w:t>
      </w:r>
      <w:r w:rsidRPr="000F1452">
        <w:rPr>
          <w:sz w:val="18"/>
          <w:szCs w:val="18"/>
          <w:lang w:val="ru"/>
        </w:rPr>
        <w:t>) управление казначейской деятельностью; (</w:t>
      </w:r>
      <w:r>
        <w:rPr>
          <w:sz w:val="18"/>
          <w:szCs w:val="18"/>
          <w:lang w:val="en-US"/>
        </w:rPr>
        <w:t>e</w:t>
      </w:r>
      <w:r w:rsidRPr="000F1452">
        <w:rPr>
          <w:sz w:val="18"/>
          <w:szCs w:val="18"/>
          <w:lang w:val="ru"/>
        </w:rPr>
        <w:t>) размещение системы общеорганизационного планирования ресурсов и управление ею и (</w:t>
      </w:r>
      <w:r>
        <w:rPr>
          <w:sz w:val="18"/>
          <w:szCs w:val="18"/>
          <w:lang w:val="en-US"/>
        </w:rPr>
        <w:t>f</w:t>
      </w:r>
      <w:r w:rsidRPr="000F1452">
        <w:rPr>
          <w:sz w:val="18"/>
          <w:szCs w:val="18"/>
          <w:lang w:val="ru"/>
        </w:rPr>
        <w:t>) прочие информационные технологии. При оценке адекватности и эффективности соответствующих процессов корпоративного управления, управления рисками и внутреннего контроля руководство ЮНФПА полагалось на мероприятия в области управления и фидуциарного надзора, проводимые организациями системы Организации Объединенных Наций, которым передавались перечисленные выше функции. На эти переданные функции распространяются положения о внутреннем аудите, предусмотренные политикой и процедурами соответствующих организаций системы ООН, и не распространяется заключение УАР. УАР получило подтверждение от Управления аудита и расследований ПРООН, что в последние годы, начиная с 2017 и заканчивая 2023 гг., в отношении большинства из этих функций, переданных на аутсорс, были проведены аудиторские проверки. ПРООН является основным поставщиком переданных на аутсорс услуг для ЮНФПА.</w:t>
      </w:r>
    </w:p>
    <w:p w14:paraId="5C17F8AF" w14:textId="77777777" w:rsidR="00B32469" w:rsidRPr="000F1452" w:rsidRDefault="00B32469" w:rsidP="00B32469">
      <w:pPr>
        <w:pStyle w:val="Para1"/>
        <w:ind w:hanging="11"/>
        <w:rPr>
          <w:sz w:val="18"/>
          <w:szCs w:val="18"/>
          <w:lang w:val="ru-RU"/>
        </w:rPr>
      </w:pPr>
      <w:r w:rsidRPr="000F1452">
        <w:rPr>
          <w:sz w:val="18"/>
          <w:szCs w:val="18"/>
          <w:lang w:val="ru"/>
        </w:rPr>
        <w:t>Кроме того, ЮНФПА передал многочисленные функции в области информационных и коммуникационных технологий, включая размещение важных систем (например, электронная почта, облачное хранение данных, размещение веб-сайта), сторонним поставщикам услуг. На них распространяются положения о внутреннем аудите, предусмотренные политикой и процедурами соответствующих сторонних организаций, и не распространяется заключение УАР.</w:t>
      </w:r>
    </w:p>
    <w:p w14:paraId="1EAC2EDD" w14:textId="77777777" w:rsidR="00B32469" w:rsidRPr="000F1452" w:rsidRDefault="00B32469" w:rsidP="00B32469">
      <w:pPr>
        <w:pStyle w:val="HeadA"/>
        <w:ind w:hanging="592"/>
        <w:rPr>
          <w:sz w:val="22"/>
          <w:szCs w:val="22"/>
        </w:rPr>
      </w:pPr>
      <w:bookmarkStart w:id="13" w:name="_Toc165019047"/>
      <w:r w:rsidRPr="000F1452">
        <w:rPr>
          <w:bCs/>
          <w:sz w:val="22"/>
          <w:szCs w:val="22"/>
          <w:lang w:val="ru"/>
        </w:rPr>
        <w:t>Общее заключение по внутреннему аудиту</w:t>
      </w:r>
      <w:bookmarkEnd w:id="13"/>
    </w:p>
    <w:p w14:paraId="4E8E8D3B" w14:textId="77777777" w:rsidR="00B32469" w:rsidRPr="000F1452" w:rsidRDefault="00B32469" w:rsidP="00B32469">
      <w:pPr>
        <w:pStyle w:val="Para1"/>
        <w:ind w:hanging="11"/>
        <w:rPr>
          <w:sz w:val="18"/>
          <w:szCs w:val="18"/>
          <w:lang w:val="ru-RU"/>
        </w:rPr>
      </w:pPr>
      <w:r w:rsidRPr="000F1452">
        <w:rPr>
          <w:sz w:val="18"/>
          <w:szCs w:val="18"/>
          <w:lang w:val="ru"/>
        </w:rPr>
        <w:t>Исходя из объема проделанной работы, общее мнение УАР заключается в том, что адекватность и эффективность процессов руководства, управления рисками и контроля ЮНФПА были оценены как «частично удовлетворительно и требует некоторых улучшений», что означает, что оцененные процессы были адекватно разработаны и эффективно функционировали, но нуждались в некоторых улучшениях для обеспечения разумной уверенности в том, что цели проверяемой организации/сферы будут достигнуты. Установленные проблемы и возможности совершенствования работы не оказали существенного влияния на достижение целей проверяемой сферы деятельности. Рекомендованы действия со стороны руководства, позволяющие обеспечить надлежащее противодействие выявленным рискам.</w:t>
      </w:r>
      <w:r w:rsidRPr="000F1452">
        <w:rPr>
          <w:sz w:val="18"/>
          <w:szCs w:val="18"/>
          <w:vertAlign w:val="superscript"/>
          <w:lang w:val="ru"/>
        </w:rPr>
        <w:footnoteReference w:id="3"/>
      </w:r>
    </w:p>
    <w:p w14:paraId="4DCCEC12" w14:textId="77777777" w:rsidR="00B32469" w:rsidRPr="000F1452" w:rsidRDefault="00B32469" w:rsidP="00B32469">
      <w:pPr>
        <w:pStyle w:val="HeadI"/>
        <w:ind w:hanging="294"/>
        <w:rPr>
          <w:sz w:val="24"/>
          <w:szCs w:val="24"/>
          <w:lang w:val="ru-RU"/>
        </w:rPr>
      </w:pPr>
      <w:bookmarkStart w:id="14" w:name="_Toc165019048"/>
      <w:r w:rsidRPr="000F1452">
        <w:rPr>
          <w:bCs/>
          <w:sz w:val="24"/>
          <w:szCs w:val="24"/>
          <w:lang w:val="ru"/>
        </w:rPr>
        <w:t>Заявление о независимости УАР и соответствии стандартам внутреннего аудита и принципам проведения расследований</w:t>
      </w:r>
      <w:bookmarkEnd w:id="14"/>
    </w:p>
    <w:p w14:paraId="49894DFF" w14:textId="77777777" w:rsidR="00B32469" w:rsidRPr="000F1452" w:rsidRDefault="00B32469" w:rsidP="00B32469">
      <w:pPr>
        <w:pStyle w:val="Para1"/>
        <w:ind w:left="709" w:hanging="11"/>
        <w:rPr>
          <w:sz w:val="18"/>
          <w:szCs w:val="18"/>
          <w:lang w:val="ru-RU"/>
        </w:rPr>
      </w:pPr>
      <w:r w:rsidRPr="000F1452">
        <w:rPr>
          <w:sz w:val="18"/>
          <w:szCs w:val="18"/>
          <w:lang w:val="ru"/>
        </w:rPr>
        <w:t>Директор УАР настоящим подтверждает Исполнительному совету, что в 2023 году УАР сохраняло организационную независимость. С учетом выделенных руководством ресурсов и полномочий, делегированных Директору, УАР было свободно от внешнего воздействия при определении сферы аудита, а также при выполнении и передаче результатов своей работы.</w:t>
      </w:r>
    </w:p>
    <w:p w14:paraId="33821936" w14:textId="77777777" w:rsidR="00B32469" w:rsidRPr="000F1452" w:rsidRDefault="00B32469" w:rsidP="00B32469">
      <w:pPr>
        <w:pStyle w:val="Para1"/>
        <w:keepLines/>
        <w:ind w:left="705" w:right="43" w:hanging="14"/>
        <w:rPr>
          <w:sz w:val="18"/>
          <w:szCs w:val="18"/>
          <w:lang w:val="ru-RU"/>
        </w:rPr>
      </w:pPr>
      <w:r w:rsidRPr="000F1452">
        <w:rPr>
          <w:sz w:val="18"/>
          <w:szCs w:val="18"/>
          <w:lang w:val="ru"/>
        </w:rPr>
        <w:t>УАР проводит свою работу по внутреннему аудиту в соответствии с Международными профессиональными стандартами внутреннего аудита (далее Стандарты) и Кодексом этики Института внутренних аудиторов, которые были приняты для использования представителями служб внутреннего аудита организаций системы Организации Объединенных Наций (UN-RIAS) в июне 2002 г.</w:t>
      </w:r>
    </w:p>
    <w:p w14:paraId="210E03D6" w14:textId="77777777" w:rsidR="00B32469" w:rsidRPr="000F1452" w:rsidRDefault="00B32469" w:rsidP="00B32469">
      <w:pPr>
        <w:pStyle w:val="Para1"/>
        <w:ind w:hanging="11"/>
        <w:rPr>
          <w:sz w:val="18"/>
          <w:szCs w:val="18"/>
          <w:lang w:val="ru-RU"/>
        </w:rPr>
      </w:pPr>
      <w:r w:rsidRPr="000F1452">
        <w:rPr>
          <w:sz w:val="18"/>
          <w:szCs w:val="18"/>
          <w:lang w:val="ru"/>
        </w:rPr>
        <w:t>УАР проводит расследования в соответствии с Положениями и правилами о персонале Организации Объединенных Наций, уставом УАР, дисциплинарными рамками ЮНФПА, Политикой ЮНФПА в области надзора и единым руководством по проведению расследований, одобренными на 10-й Конференции международных экспертов по расследованиям (Conference of International Investigators), состоявшейся в июне 2009 г. УАР также руководствуется правовой практикой Трибунала по спорам и апелляциям Организации Объединенных Наций и передовым опытом проведения расследований, принятым аналогичными следственными органами.</w:t>
      </w:r>
    </w:p>
    <w:p w14:paraId="31B5ECB4" w14:textId="77777777" w:rsidR="00B32469" w:rsidRPr="000F1452" w:rsidRDefault="00B32469" w:rsidP="00B32469">
      <w:pPr>
        <w:pStyle w:val="Para1"/>
        <w:ind w:hanging="11"/>
        <w:rPr>
          <w:sz w:val="18"/>
          <w:szCs w:val="18"/>
          <w:lang w:val="ru-RU"/>
        </w:rPr>
      </w:pPr>
      <w:r>
        <w:rPr>
          <w:sz w:val="18"/>
          <w:szCs w:val="18"/>
          <w:lang w:val="ru"/>
        </w:rPr>
        <w:t>Устав УАР и Стандарты</w:t>
      </w:r>
      <w:r w:rsidRPr="000F1452">
        <w:rPr>
          <w:sz w:val="18"/>
          <w:szCs w:val="18"/>
          <w:vertAlign w:val="superscript"/>
          <w:lang w:val="ru"/>
        </w:rPr>
        <w:footnoteReference w:id="4"/>
      </w:r>
      <w:r w:rsidRPr="000F1452">
        <w:rPr>
          <w:sz w:val="18"/>
          <w:szCs w:val="18"/>
          <w:lang w:val="ru"/>
        </w:rPr>
        <w:t xml:space="preserve"> предписывают директору УАР реализовывать программу обеспечения и повышения качества (QAIP), которая включает в себя постоянные и периодические оценки всего спектра работ по внутреннему аудиту и консалтингу, выполняемых службой внутреннего аудита. Эти постоянные и периодич</w:t>
      </w:r>
      <w:r>
        <w:rPr>
          <w:sz w:val="18"/>
          <w:szCs w:val="18"/>
          <w:lang w:val="ru"/>
        </w:rPr>
        <w:t xml:space="preserve">еские оценки включают </w:t>
      </w:r>
      <w:r>
        <w:rPr>
          <w:sz w:val="18"/>
          <w:szCs w:val="18"/>
          <w:lang w:val="ru"/>
        </w:rPr>
        <w:lastRenderedPageBreak/>
        <w:t>в себя: (a</w:t>
      </w:r>
      <w:r w:rsidRPr="000F1452">
        <w:rPr>
          <w:sz w:val="18"/>
          <w:szCs w:val="18"/>
          <w:lang w:val="ru"/>
        </w:rPr>
        <w:t>) строгие комплексные процедуры; (</w:t>
      </w:r>
      <w:r>
        <w:rPr>
          <w:sz w:val="18"/>
          <w:szCs w:val="18"/>
          <w:lang w:val="en-US"/>
        </w:rPr>
        <w:t>b</w:t>
      </w:r>
      <w:r w:rsidRPr="000F1452">
        <w:rPr>
          <w:sz w:val="18"/>
          <w:szCs w:val="18"/>
          <w:lang w:val="ru"/>
        </w:rPr>
        <w:t>) постоянный контроль и тестирование работы служб внутреннего аудита и консалтинга; (</w:t>
      </w:r>
      <w:r>
        <w:rPr>
          <w:sz w:val="18"/>
          <w:szCs w:val="18"/>
          <w:lang w:val="en-US"/>
        </w:rPr>
        <w:t>c</w:t>
      </w:r>
      <w:r w:rsidRPr="000F1452">
        <w:rPr>
          <w:sz w:val="18"/>
          <w:szCs w:val="18"/>
          <w:lang w:val="ru"/>
        </w:rPr>
        <w:t>) периодические проверки соответствия определению внутреннего аудита, кодексу этики и Стандартам и (</w:t>
      </w:r>
      <w:r>
        <w:rPr>
          <w:sz w:val="18"/>
          <w:szCs w:val="18"/>
          <w:lang w:val="en-US"/>
        </w:rPr>
        <w:t>d</w:t>
      </w:r>
      <w:r w:rsidRPr="000F1452">
        <w:rPr>
          <w:sz w:val="18"/>
          <w:szCs w:val="18"/>
          <w:lang w:val="ru"/>
        </w:rPr>
        <w:t>) постоянные измерения и анализ показателей эффективности работы (выполнение плана внутреннего аудита, продолжительность цикла, количество принятых к исполнению рекомендаций и степень удовлетворенности клиентов). Если результаты оценки указывают на то, что некоторые области требуют улучшения со стороны службы внутреннего аудита, директор УАР реализует эти улучшения через QAIP.</w:t>
      </w:r>
      <w:r w:rsidRPr="000F1452">
        <w:rPr>
          <w:sz w:val="18"/>
          <w:szCs w:val="18"/>
          <w:vertAlign w:val="superscript"/>
          <w:lang w:val="ru"/>
        </w:rPr>
        <w:footnoteReference w:id="5"/>
      </w:r>
      <w:r w:rsidRPr="000F1452">
        <w:rPr>
          <w:sz w:val="18"/>
          <w:szCs w:val="18"/>
          <w:lang w:val="ru"/>
        </w:rPr>
        <w:t xml:space="preserve"> Специальное подразделение по обеспечению качества, политике и отчетности (QAPR) в Канцелярии директора УАР следит за соблюдением этого требования и управляет QAIP для обеспечения того, чтобы УАР предоставляло высококачественные услуги и разрабатывало свои программы и процедуры аудита, включая подготовку отчетов, в соответствии со Стандартами.</w:t>
      </w:r>
    </w:p>
    <w:p w14:paraId="2B468591" w14:textId="77777777" w:rsidR="00B32469" w:rsidRPr="000F1452" w:rsidRDefault="00B32469" w:rsidP="00B32469">
      <w:pPr>
        <w:pStyle w:val="Para1"/>
        <w:ind w:hanging="11"/>
        <w:rPr>
          <w:sz w:val="18"/>
          <w:szCs w:val="18"/>
          <w:lang w:val="ru-RU"/>
        </w:rPr>
      </w:pPr>
      <w:r w:rsidRPr="000F1452">
        <w:rPr>
          <w:sz w:val="18"/>
          <w:szCs w:val="18"/>
          <w:lang w:val="ru"/>
        </w:rPr>
        <w:t>Поддержка и ускоренное проведение качественных расследований в Секторе расследований обеспечивается за счет сотрудников ЮНФПА, занимающихся расследованиями, и найма консультантов по обеспечению качества, которым поручено проверять доказательную базу выводов, обоснованность методологии и тщательность расследований, соблюдение надлежащих процессуальных норм и соответствие международной практике и стандартам проведения расследований.</w:t>
      </w:r>
    </w:p>
    <w:p w14:paraId="4B7ECCCA" w14:textId="77777777" w:rsidR="00B32469" w:rsidRPr="000F1452" w:rsidRDefault="00B32469" w:rsidP="00B32469">
      <w:pPr>
        <w:pStyle w:val="HeadI"/>
        <w:ind w:hanging="294"/>
        <w:rPr>
          <w:sz w:val="24"/>
          <w:szCs w:val="24"/>
        </w:rPr>
      </w:pPr>
      <w:bookmarkStart w:id="15" w:name="_Toc131023715"/>
      <w:bookmarkStart w:id="16" w:name="_Toc165019049"/>
      <w:bookmarkEnd w:id="15"/>
      <w:r w:rsidRPr="000F1452">
        <w:rPr>
          <w:bCs/>
          <w:sz w:val="24"/>
          <w:szCs w:val="24"/>
          <w:lang w:val="ru"/>
        </w:rPr>
        <w:t>Штатное расписание и бюджет УАР</w:t>
      </w:r>
      <w:bookmarkEnd w:id="16"/>
    </w:p>
    <w:p w14:paraId="5A83354D" w14:textId="77777777" w:rsidR="00B32469" w:rsidRPr="000F1452" w:rsidRDefault="00B32469" w:rsidP="00B32469">
      <w:pPr>
        <w:pStyle w:val="Para1"/>
        <w:ind w:hanging="11"/>
        <w:rPr>
          <w:sz w:val="18"/>
          <w:szCs w:val="18"/>
          <w:lang w:val="ru-RU"/>
        </w:rPr>
      </w:pPr>
      <w:r w:rsidRPr="000F1452">
        <w:rPr>
          <w:sz w:val="18"/>
          <w:szCs w:val="18"/>
          <w:lang w:val="ru"/>
        </w:rPr>
        <w:t>На 31 декабря 2023 года в УАР утверждено 30 должностей: четыре в канцелярии директора; 13 в отделе внутреннего аудита и 13 в отделе расследований. Из 30 должностей семь были вакантны.</w:t>
      </w:r>
      <w:r w:rsidRPr="000F1452">
        <w:rPr>
          <w:sz w:val="18"/>
          <w:szCs w:val="18"/>
          <w:vertAlign w:val="superscript"/>
          <w:lang w:val="ru"/>
        </w:rPr>
        <w:footnoteReference w:id="6"/>
      </w:r>
      <w:r w:rsidRPr="000F1452">
        <w:rPr>
          <w:sz w:val="18"/>
          <w:szCs w:val="18"/>
          <w:lang w:val="ru"/>
        </w:rPr>
        <w:t xml:space="preserve"> Среди этих семи вакансий три были в отделе внутреннего аудита и четыре в отделе расследований. </w:t>
      </w:r>
    </w:p>
    <w:p w14:paraId="76A0B598" w14:textId="77777777" w:rsidR="00B32469" w:rsidRPr="000F1452" w:rsidRDefault="00B32469" w:rsidP="00B32469">
      <w:pPr>
        <w:pStyle w:val="Para1"/>
        <w:ind w:hanging="11"/>
        <w:rPr>
          <w:sz w:val="18"/>
          <w:szCs w:val="18"/>
          <w:lang w:val="ru-RU"/>
        </w:rPr>
      </w:pPr>
      <w:r w:rsidRPr="000F1452">
        <w:rPr>
          <w:sz w:val="18"/>
          <w:szCs w:val="18"/>
          <w:lang w:val="ru"/>
        </w:rPr>
        <w:t>Штат сотрудников УАР был дополнен нанятыми в течение года консультантами: трое в директорате, 14 в отделе внутреннего аудита и восемь в отделе расследований.</w:t>
      </w:r>
    </w:p>
    <w:p w14:paraId="0E637445" w14:textId="77777777" w:rsidR="00B32469" w:rsidRPr="000F1452" w:rsidRDefault="00B32469" w:rsidP="00B32469">
      <w:pPr>
        <w:pStyle w:val="Para1"/>
        <w:ind w:hanging="11"/>
        <w:rPr>
          <w:sz w:val="18"/>
          <w:szCs w:val="18"/>
          <w:lang w:val="ru-RU"/>
        </w:rPr>
      </w:pPr>
      <w:r w:rsidRPr="000F1452">
        <w:rPr>
          <w:sz w:val="18"/>
          <w:szCs w:val="18"/>
          <w:lang w:val="ru"/>
        </w:rPr>
        <w:t>В 2023 г. общая доля вакантных должностей в УАР составила 23 процента по сравнению с 27 процентами в 2022 г. (см. таблицу 1). Сокращение связано с тем, что в 2023 году была занята должность, которая была вакантна в 2022 году. Остальные вакансии 2022 года оставались таковыми на 31 декабря 2023 года. Учитывая длительные процессы найма и острую конкуренцию на рынке вакансий, привлечение и удержание лучших кандидатов на вакантные должности остается сложной задачей.</w:t>
      </w:r>
    </w:p>
    <w:p w14:paraId="18702BD9" w14:textId="77777777" w:rsidR="00B32469" w:rsidRPr="000F1452" w:rsidRDefault="00B32469" w:rsidP="00B32469">
      <w:pPr>
        <w:pStyle w:val="Figure"/>
        <w:rPr>
          <w:sz w:val="18"/>
          <w:szCs w:val="18"/>
          <w:lang w:val="ru-RU"/>
        </w:rPr>
      </w:pPr>
      <w:bookmarkStart w:id="17" w:name="_heading=h.1fob9te" w:colFirst="0" w:colLast="0"/>
      <w:bookmarkEnd w:id="17"/>
      <w:r w:rsidRPr="000F1452">
        <w:rPr>
          <w:bCs/>
          <w:sz w:val="18"/>
          <w:szCs w:val="18"/>
          <w:lang w:val="ru"/>
        </w:rPr>
        <w:t>Таблица 1. Штатное расписание и бюджет на конец 2022 г. и 2023 г. по подразделениям УАР</w:t>
      </w:r>
    </w:p>
    <w:tbl>
      <w:tblPr>
        <w:tblW w:w="9219" w:type="dxa"/>
        <w:tblInd w:w="535" w:type="dxa"/>
        <w:tblLook w:val="04A0" w:firstRow="1" w:lastRow="0" w:firstColumn="1" w:lastColumn="0" w:noHBand="0" w:noVBand="1"/>
      </w:tblPr>
      <w:tblGrid>
        <w:gridCol w:w="2579"/>
        <w:gridCol w:w="1201"/>
        <w:gridCol w:w="810"/>
        <w:gridCol w:w="810"/>
        <w:gridCol w:w="723"/>
        <w:gridCol w:w="756"/>
        <w:gridCol w:w="681"/>
        <w:gridCol w:w="39"/>
        <w:gridCol w:w="810"/>
        <w:gridCol w:w="771"/>
        <w:gridCol w:w="39"/>
      </w:tblGrid>
      <w:tr w:rsidR="00B32469" w:rsidRPr="000F1452" w14:paraId="57E47E42" w14:textId="77777777" w:rsidTr="00B13F89">
        <w:trPr>
          <w:gridAfter w:val="1"/>
          <w:wAfter w:w="39" w:type="dxa"/>
          <w:trHeight w:val="263"/>
        </w:trPr>
        <w:tc>
          <w:tcPr>
            <w:tcW w:w="2579" w:type="dxa"/>
            <w:vMerge w:val="restart"/>
            <w:tcBorders>
              <w:top w:val="single" w:sz="4" w:space="0" w:color="auto"/>
              <w:left w:val="single" w:sz="4" w:space="0" w:color="auto"/>
              <w:right w:val="single" w:sz="4" w:space="0" w:color="auto"/>
            </w:tcBorders>
            <w:shd w:val="clear" w:color="000000" w:fill="D9D9D9"/>
            <w:noWrap/>
            <w:vAlign w:val="center"/>
          </w:tcPr>
          <w:p w14:paraId="224EE0D3" w14:textId="77777777" w:rsidR="00B32469" w:rsidRPr="000F1452" w:rsidRDefault="00B32469" w:rsidP="00B13F89">
            <w:pPr>
              <w:keepNext/>
              <w:keepLines/>
              <w:spacing w:line="240" w:lineRule="auto"/>
              <w:rPr>
                <w:rFonts w:eastAsia="Times New Roman"/>
                <w:color w:val="000000"/>
                <w:sz w:val="16"/>
                <w:szCs w:val="16"/>
              </w:rPr>
            </w:pPr>
          </w:p>
        </w:tc>
        <w:tc>
          <w:tcPr>
            <w:tcW w:w="2011" w:type="dxa"/>
            <w:gridSpan w:val="2"/>
            <w:tcBorders>
              <w:top w:val="single" w:sz="4" w:space="0" w:color="auto"/>
              <w:left w:val="nil"/>
              <w:bottom w:val="single" w:sz="4" w:space="0" w:color="auto"/>
              <w:right w:val="single" w:sz="4" w:space="0" w:color="000000"/>
            </w:tcBorders>
            <w:shd w:val="clear" w:color="000000" w:fill="D9D9D9"/>
            <w:noWrap/>
            <w:vAlign w:val="bottom"/>
          </w:tcPr>
          <w:p w14:paraId="4713D2F2"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Внутренний аудит</w:t>
            </w:r>
          </w:p>
        </w:tc>
        <w:tc>
          <w:tcPr>
            <w:tcW w:w="1533" w:type="dxa"/>
            <w:gridSpan w:val="2"/>
            <w:tcBorders>
              <w:top w:val="single" w:sz="4" w:space="0" w:color="auto"/>
              <w:left w:val="nil"/>
              <w:bottom w:val="single" w:sz="4" w:space="0" w:color="auto"/>
              <w:right w:val="single" w:sz="4" w:space="0" w:color="000000"/>
            </w:tcBorders>
            <w:shd w:val="clear" w:color="000000" w:fill="D9D9D9"/>
            <w:noWrap/>
            <w:vAlign w:val="bottom"/>
          </w:tcPr>
          <w:p w14:paraId="5E907504"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Расследования</w:t>
            </w:r>
          </w:p>
        </w:tc>
        <w:tc>
          <w:tcPr>
            <w:tcW w:w="1437" w:type="dxa"/>
            <w:gridSpan w:val="2"/>
            <w:tcBorders>
              <w:top w:val="single" w:sz="4" w:space="0" w:color="auto"/>
              <w:left w:val="nil"/>
              <w:bottom w:val="single" w:sz="4" w:space="0" w:color="auto"/>
              <w:right w:val="single" w:sz="4" w:space="0" w:color="000000"/>
            </w:tcBorders>
            <w:shd w:val="clear" w:color="000000" w:fill="D9D9D9"/>
            <w:noWrap/>
            <w:vAlign w:val="bottom"/>
          </w:tcPr>
          <w:p w14:paraId="66E5F1E4"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Директорат</w:t>
            </w:r>
          </w:p>
        </w:tc>
        <w:tc>
          <w:tcPr>
            <w:tcW w:w="1620" w:type="dxa"/>
            <w:gridSpan w:val="3"/>
            <w:tcBorders>
              <w:top w:val="single" w:sz="4" w:space="0" w:color="auto"/>
              <w:left w:val="nil"/>
              <w:bottom w:val="single" w:sz="4" w:space="0" w:color="auto"/>
              <w:right w:val="single" w:sz="4" w:space="0" w:color="000000"/>
            </w:tcBorders>
            <w:shd w:val="clear" w:color="000000" w:fill="D9D9D9"/>
            <w:noWrap/>
            <w:vAlign w:val="bottom"/>
          </w:tcPr>
          <w:p w14:paraId="1E7DB70F"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Итого</w:t>
            </w:r>
          </w:p>
        </w:tc>
      </w:tr>
      <w:tr w:rsidR="00B32469" w:rsidRPr="000F1452" w14:paraId="1A33900D" w14:textId="77777777" w:rsidTr="00B13F89">
        <w:trPr>
          <w:trHeight w:val="263"/>
          <w:tblHeader/>
        </w:trPr>
        <w:tc>
          <w:tcPr>
            <w:tcW w:w="2579" w:type="dxa"/>
            <w:vMerge/>
            <w:tcBorders>
              <w:left w:val="single" w:sz="4" w:space="0" w:color="auto"/>
              <w:bottom w:val="single" w:sz="4" w:space="0" w:color="auto"/>
              <w:right w:val="single" w:sz="4" w:space="0" w:color="auto"/>
            </w:tcBorders>
            <w:shd w:val="clear" w:color="000000" w:fill="D9D9D9"/>
            <w:noWrap/>
            <w:vAlign w:val="bottom"/>
            <w:hideMark/>
          </w:tcPr>
          <w:p w14:paraId="73CC9293" w14:textId="77777777" w:rsidR="00B32469" w:rsidRPr="000F1452" w:rsidRDefault="00B32469" w:rsidP="00B13F89">
            <w:pPr>
              <w:keepNext/>
              <w:keepLines/>
              <w:spacing w:line="240" w:lineRule="auto"/>
              <w:jc w:val="center"/>
              <w:rPr>
                <w:rFonts w:eastAsia="Times New Roman"/>
                <w:color w:val="000000"/>
                <w:sz w:val="16"/>
                <w:szCs w:val="16"/>
              </w:rPr>
            </w:pPr>
          </w:p>
        </w:tc>
        <w:tc>
          <w:tcPr>
            <w:tcW w:w="1201" w:type="dxa"/>
            <w:tcBorders>
              <w:top w:val="nil"/>
              <w:left w:val="nil"/>
              <w:bottom w:val="single" w:sz="4" w:space="0" w:color="auto"/>
              <w:right w:val="single" w:sz="4" w:space="0" w:color="auto"/>
            </w:tcBorders>
            <w:shd w:val="clear" w:color="000000" w:fill="D9D9D9"/>
            <w:noWrap/>
            <w:vAlign w:val="bottom"/>
            <w:hideMark/>
          </w:tcPr>
          <w:p w14:paraId="0A200120"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2022</w:t>
            </w:r>
          </w:p>
        </w:tc>
        <w:tc>
          <w:tcPr>
            <w:tcW w:w="810" w:type="dxa"/>
            <w:tcBorders>
              <w:top w:val="nil"/>
              <w:left w:val="single" w:sz="4" w:space="0" w:color="auto"/>
              <w:bottom w:val="single" w:sz="4" w:space="0" w:color="auto"/>
              <w:right w:val="single" w:sz="4" w:space="0" w:color="auto"/>
            </w:tcBorders>
            <w:shd w:val="clear" w:color="000000" w:fill="D9D9D9"/>
            <w:noWrap/>
            <w:vAlign w:val="bottom"/>
            <w:hideMark/>
          </w:tcPr>
          <w:p w14:paraId="08D7D583"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2023</w:t>
            </w:r>
          </w:p>
        </w:tc>
        <w:tc>
          <w:tcPr>
            <w:tcW w:w="810" w:type="dxa"/>
            <w:tcBorders>
              <w:top w:val="nil"/>
              <w:left w:val="nil"/>
              <w:bottom w:val="single" w:sz="4" w:space="0" w:color="auto"/>
              <w:right w:val="single" w:sz="4" w:space="0" w:color="auto"/>
            </w:tcBorders>
            <w:shd w:val="clear" w:color="000000" w:fill="D9D9D9"/>
            <w:noWrap/>
            <w:vAlign w:val="bottom"/>
            <w:hideMark/>
          </w:tcPr>
          <w:p w14:paraId="5B26AE7F"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2022</w:t>
            </w:r>
          </w:p>
        </w:tc>
        <w:tc>
          <w:tcPr>
            <w:tcW w:w="723" w:type="dxa"/>
            <w:tcBorders>
              <w:top w:val="nil"/>
              <w:left w:val="nil"/>
              <w:bottom w:val="single" w:sz="4" w:space="0" w:color="auto"/>
              <w:right w:val="single" w:sz="4" w:space="0" w:color="auto"/>
            </w:tcBorders>
            <w:shd w:val="clear" w:color="000000" w:fill="D9D9D9"/>
            <w:noWrap/>
            <w:vAlign w:val="bottom"/>
            <w:hideMark/>
          </w:tcPr>
          <w:p w14:paraId="760128E8"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2023</w:t>
            </w:r>
          </w:p>
        </w:tc>
        <w:tc>
          <w:tcPr>
            <w:tcW w:w="756" w:type="dxa"/>
            <w:tcBorders>
              <w:top w:val="nil"/>
              <w:left w:val="nil"/>
              <w:bottom w:val="single" w:sz="4" w:space="0" w:color="auto"/>
              <w:right w:val="single" w:sz="4" w:space="0" w:color="auto"/>
            </w:tcBorders>
            <w:shd w:val="clear" w:color="000000" w:fill="D9D9D9"/>
            <w:noWrap/>
            <w:vAlign w:val="bottom"/>
            <w:hideMark/>
          </w:tcPr>
          <w:p w14:paraId="258B4644"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2022</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6B136D73"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2023</w:t>
            </w:r>
          </w:p>
        </w:tc>
        <w:tc>
          <w:tcPr>
            <w:tcW w:w="810" w:type="dxa"/>
            <w:tcBorders>
              <w:top w:val="nil"/>
              <w:left w:val="nil"/>
              <w:bottom w:val="single" w:sz="4" w:space="0" w:color="auto"/>
              <w:right w:val="single" w:sz="4" w:space="0" w:color="auto"/>
            </w:tcBorders>
            <w:shd w:val="clear" w:color="000000" w:fill="D9D9D9"/>
            <w:noWrap/>
            <w:vAlign w:val="bottom"/>
            <w:hideMark/>
          </w:tcPr>
          <w:p w14:paraId="635AD14E"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2022</w:t>
            </w:r>
          </w:p>
        </w:tc>
        <w:tc>
          <w:tcPr>
            <w:tcW w:w="810" w:type="dxa"/>
            <w:gridSpan w:val="2"/>
            <w:tcBorders>
              <w:top w:val="nil"/>
              <w:left w:val="nil"/>
              <w:bottom w:val="single" w:sz="4" w:space="0" w:color="auto"/>
              <w:right w:val="single" w:sz="4" w:space="0" w:color="auto"/>
            </w:tcBorders>
            <w:shd w:val="clear" w:color="000000" w:fill="D9D9D9"/>
            <w:noWrap/>
            <w:vAlign w:val="bottom"/>
            <w:hideMark/>
          </w:tcPr>
          <w:p w14:paraId="2E1C9958"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b/>
                <w:bCs/>
                <w:color w:val="000000"/>
                <w:sz w:val="16"/>
                <w:szCs w:val="16"/>
                <w:lang w:val="ru"/>
              </w:rPr>
              <w:t>2023</w:t>
            </w:r>
            <w:r w:rsidRPr="000F1452">
              <w:rPr>
                <w:b/>
                <w:bCs/>
                <w:color w:val="000000"/>
                <w:sz w:val="21"/>
                <w:szCs w:val="21"/>
                <w:lang w:val="ru"/>
              </w:rPr>
              <w:t>*</w:t>
            </w:r>
          </w:p>
        </w:tc>
      </w:tr>
      <w:tr w:rsidR="00B32469" w:rsidRPr="000F1452" w14:paraId="34F26C9B" w14:textId="77777777" w:rsidTr="00B13F89">
        <w:trPr>
          <w:trHeight w:val="263"/>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4729F659"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Должности категории специалистов D2</w:t>
            </w:r>
            <w:r w:rsidRPr="000F1452">
              <w:rPr>
                <w:rFonts w:eastAsia="Times New Roman"/>
                <w:color w:val="000000"/>
                <w:sz w:val="16"/>
                <w:szCs w:val="16"/>
                <w:lang w:val="cs-CZ"/>
              </w:rPr>
              <w:br/>
            </w:r>
            <w:r w:rsidRPr="000F1452">
              <w:rPr>
                <w:rFonts w:eastAsia="Times New Roman"/>
                <w:color w:val="000000"/>
                <w:sz w:val="16"/>
                <w:szCs w:val="16"/>
                <w:lang w:val="ru"/>
              </w:rPr>
              <w:t>— утвержденные</w:t>
            </w:r>
          </w:p>
        </w:tc>
        <w:tc>
          <w:tcPr>
            <w:tcW w:w="1201" w:type="dxa"/>
            <w:tcBorders>
              <w:top w:val="nil"/>
              <w:left w:val="nil"/>
              <w:bottom w:val="single" w:sz="4" w:space="0" w:color="auto"/>
              <w:right w:val="nil"/>
            </w:tcBorders>
            <w:shd w:val="clear" w:color="auto" w:fill="auto"/>
            <w:noWrap/>
            <w:vAlign w:val="bottom"/>
            <w:hideMark/>
          </w:tcPr>
          <w:p w14:paraId="2FDC93F1"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12</w:t>
            </w:r>
          </w:p>
        </w:tc>
        <w:tc>
          <w:tcPr>
            <w:tcW w:w="810" w:type="dxa"/>
            <w:tcBorders>
              <w:top w:val="nil"/>
              <w:left w:val="nil"/>
              <w:bottom w:val="single" w:sz="4" w:space="0" w:color="auto"/>
              <w:right w:val="single" w:sz="4" w:space="0" w:color="auto"/>
            </w:tcBorders>
            <w:shd w:val="clear" w:color="auto" w:fill="auto"/>
            <w:noWrap/>
            <w:vAlign w:val="bottom"/>
            <w:hideMark/>
          </w:tcPr>
          <w:p w14:paraId="3C2455B3"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12</w:t>
            </w:r>
          </w:p>
        </w:tc>
        <w:tc>
          <w:tcPr>
            <w:tcW w:w="810" w:type="dxa"/>
            <w:tcBorders>
              <w:top w:val="nil"/>
              <w:left w:val="nil"/>
              <w:bottom w:val="single" w:sz="4" w:space="0" w:color="auto"/>
              <w:right w:val="nil"/>
            </w:tcBorders>
            <w:shd w:val="clear" w:color="auto" w:fill="auto"/>
            <w:noWrap/>
            <w:vAlign w:val="bottom"/>
            <w:hideMark/>
          </w:tcPr>
          <w:p w14:paraId="58F88300"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12</w:t>
            </w:r>
          </w:p>
        </w:tc>
        <w:tc>
          <w:tcPr>
            <w:tcW w:w="723" w:type="dxa"/>
            <w:tcBorders>
              <w:top w:val="nil"/>
              <w:left w:val="nil"/>
              <w:bottom w:val="single" w:sz="4" w:space="0" w:color="auto"/>
              <w:right w:val="single" w:sz="4" w:space="0" w:color="auto"/>
            </w:tcBorders>
            <w:shd w:val="clear" w:color="auto" w:fill="auto"/>
            <w:noWrap/>
            <w:vAlign w:val="bottom"/>
            <w:hideMark/>
          </w:tcPr>
          <w:p w14:paraId="50C68212"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12</w:t>
            </w:r>
          </w:p>
        </w:tc>
        <w:tc>
          <w:tcPr>
            <w:tcW w:w="756" w:type="dxa"/>
            <w:tcBorders>
              <w:top w:val="nil"/>
              <w:left w:val="nil"/>
              <w:bottom w:val="single" w:sz="4" w:space="0" w:color="auto"/>
              <w:right w:val="nil"/>
            </w:tcBorders>
            <w:shd w:val="clear" w:color="auto" w:fill="auto"/>
            <w:noWrap/>
            <w:vAlign w:val="bottom"/>
            <w:hideMark/>
          </w:tcPr>
          <w:p w14:paraId="6A78DC08"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99E0389"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3</w:t>
            </w:r>
          </w:p>
        </w:tc>
        <w:tc>
          <w:tcPr>
            <w:tcW w:w="810" w:type="dxa"/>
            <w:tcBorders>
              <w:top w:val="nil"/>
              <w:left w:val="nil"/>
              <w:bottom w:val="single" w:sz="4" w:space="0" w:color="auto"/>
              <w:right w:val="nil"/>
            </w:tcBorders>
            <w:shd w:val="clear" w:color="auto" w:fill="auto"/>
            <w:noWrap/>
            <w:vAlign w:val="bottom"/>
            <w:hideMark/>
          </w:tcPr>
          <w:p w14:paraId="7DFA766F"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27</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0C9E6E19"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27</w:t>
            </w:r>
          </w:p>
        </w:tc>
      </w:tr>
      <w:tr w:rsidR="00B32469" w:rsidRPr="000F1452" w14:paraId="36363121" w14:textId="77777777" w:rsidTr="00B13F89">
        <w:trPr>
          <w:trHeight w:val="263"/>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33D40A3"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 xml:space="preserve">Должности категории специалистов — занятые </w:t>
            </w:r>
          </w:p>
        </w:tc>
        <w:tc>
          <w:tcPr>
            <w:tcW w:w="1201" w:type="dxa"/>
            <w:tcBorders>
              <w:top w:val="nil"/>
              <w:left w:val="nil"/>
              <w:bottom w:val="single" w:sz="4" w:space="0" w:color="auto"/>
              <w:right w:val="nil"/>
            </w:tcBorders>
            <w:shd w:val="clear" w:color="auto" w:fill="auto"/>
            <w:noWrap/>
            <w:vAlign w:val="bottom"/>
            <w:hideMark/>
          </w:tcPr>
          <w:p w14:paraId="6FE58E3F"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9</w:t>
            </w:r>
          </w:p>
        </w:tc>
        <w:tc>
          <w:tcPr>
            <w:tcW w:w="810" w:type="dxa"/>
            <w:tcBorders>
              <w:top w:val="nil"/>
              <w:left w:val="nil"/>
              <w:bottom w:val="single" w:sz="4" w:space="0" w:color="auto"/>
              <w:right w:val="single" w:sz="4" w:space="0" w:color="auto"/>
            </w:tcBorders>
            <w:shd w:val="clear" w:color="auto" w:fill="auto"/>
            <w:noWrap/>
            <w:vAlign w:val="bottom"/>
            <w:hideMark/>
          </w:tcPr>
          <w:p w14:paraId="548EE957"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8</w:t>
            </w:r>
          </w:p>
        </w:tc>
        <w:tc>
          <w:tcPr>
            <w:tcW w:w="810" w:type="dxa"/>
            <w:tcBorders>
              <w:top w:val="nil"/>
              <w:left w:val="nil"/>
              <w:bottom w:val="single" w:sz="4" w:space="0" w:color="auto"/>
              <w:right w:val="nil"/>
            </w:tcBorders>
            <w:shd w:val="clear" w:color="auto" w:fill="auto"/>
            <w:noWrap/>
            <w:vAlign w:val="bottom"/>
            <w:hideMark/>
          </w:tcPr>
          <w:p w14:paraId="099AA286"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8</w:t>
            </w:r>
          </w:p>
        </w:tc>
        <w:tc>
          <w:tcPr>
            <w:tcW w:w="723" w:type="dxa"/>
            <w:tcBorders>
              <w:top w:val="nil"/>
              <w:left w:val="nil"/>
              <w:bottom w:val="single" w:sz="4" w:space="0" w:color="auto"/>
              <w:right w:val="single" w:sz="4" w:space="0" w:color="auto"/>
            </w:tcBorders>
            <w:shd w:val="clear" w:color="auto" w:fill="auto"/>
            <w:noWrap/>
            <w:vAlign w:val="bottom"/>
            <w:hideMark/>
          </w:tcPr>
          <w:p w14:paraId="0C59A215"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9</w:t>
            </w:r>
          </w:p>
        </w:tc>
        <w:tc>
          <w:tcPr>
            <w:tcW w:w="756" w:type="dxa"/>
            <w:tcBorders>
              <w:top w:val="nil"/>
              <w:left w:val="nil"/>
              <w:bottom w:val="single" w:sz="4" w:space="0" w:color="auto"/>
              <w:right w:val="nil"/>
            </w:tcBorders>
            <w:shd w:val="clear" w:color="auto" w:fill="auto"/>
            <w:noWrap/>
            <w:vAlign w:val="bottom"/>
            <w:hideMark/>
          </w:tcPr>
          <w:p w14:paraId="65ABCA55"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A7DFC65"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3</w:t>
            </w:r>
          </w:p>
        </w:tc>
        <w:tc>
          <w:tcPr>
            <w:tcW w:w="810" w:type="dxa"/>
            <w:tcBorders>
              <w:top w:val="nil"/>
              <w:left w:val="nil"/>
              <w:bottom w:val="single" w:sz="4" w:space="0" w:color="auto"/>
              <w:right w:val="nil"/>
            </w:tcBorders>
            <w:shd w:val="clear" w:color="auto" w:fill="auto"/>
            <w:noWrap/>
            <w:vAlign w:val="bottom"/>
            <w:hideMark/>
          </w:tcPr>
          <w:p w14:paraId="1E48562E"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19</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581EF1FC"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w:t>
            </w:r>
          </w:p>
        </w:tc>
      </w:tr>
      <w:tr w:rsidR="00B32469" w:rsidRPr="000F1452" w14:paraId="035233E8" w14:textId="77777777" w:rsidTr="00B13F89">
        <w:trPr>
          <w:trHeight w:val="263"/>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8079DFF"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Вспомогательные должности — утвержденные</w:t>
            </w:r>
          </w:p>
        </w:tc>
        <w:tc>
          <w:tcPr>
            <w:tcW w:w="1201" w:type="dxa"/>
            <w:tcBorders>
              <w:top w:val="nil"/>
              <w:left w:val="nil"/>
              <w:bottom w:val="single" w:sz="4" w:space="0" w:color="auto"/>
              <w:right w:val="nil"/>
            </w:tcBorders>
            <w:shd w:val="clear" w:color="auto" w:fill="auto"/>
            <w:noWrap/>
            <w:vAlign w:val="bottom"/>
            <w:hideMark/>
          </w:tcPr>
          <w:p w14:paraId="374525C4"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810" w:type="dxa"/>
            <w:tcBorders>
              <w:top w:val="nil"/>
              <w:left w:val="nil"/>
              <w:bottom w:val="single" w:sz="4" w:space="0" w:color="auto"/>
              <w:right w:val="single" w:sz="4" w:space="0" w:color="auto"/>
            </w:tcBorders>
            <w:shd w:val="clear" w:color="auto" w:fill="auto"/>
            <w:noWrap/>
            <w:vAlign w:val="bottom"/>
            <w:hideMark/>
          </w:tcPr>
          <w:p w14:paraId="72C699C8"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810" w:type="dxa"/>
            <w:tcBorders>
              <w:top w:val="nil"/>
              <w:left w:val="nil"/>
              <w:bottom w:val="single" w:sz="4" w:space="0" w:color="auto"/>
              <w:right w:val="nil"/>
            </w:tcBorders>
            <w:shd w:val="clear" w:color="auto" w:fill="auto"/>
            <w:noWrap/>
            <w:vAlign w:val="bottom"/>
            <w:hideMark/>
          </w:tcPr>
          <w:p w14:paraId="480675BB"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723" w:type="dxa"/>
            <w:tcBorders>
              <w:top w:val="nil"/>
              <w:left w:val="nil"/>
              <w:bottom w:val="single" w:sz="4" w:space="0" w:color="auto"/>
              <w:right w:val="single" w:sz="4" w:space="0" w:color="auto"/>
            </w:tcBorders>
            <w:shd w:val="clear" w:color="auto" w:fill="auto"/>
            <w:noWrap/>
            <w:vAlign w:val="bottom"/>
            <w:hideMark/>
          </w:tcPr>
          <w:p w14:paraId="3ADF6C50"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756" w:type="dxa"/>
            <w:tcBorders>
              <w:top w:val="nil"/>
              <w:left w:val="nil"/>
              <w:bottom w:val="single" w:sz="4" w:space="0" w:color="auto"/>
              <w:right w:val="nil"/>
            </w:tcBorders>
            <w:shd w:val="clear" w:color="auto" w:fill="auto"/>
            <w:noWrap/>
            <w:vAlign w:val="bottom"/>
            <w:hideMark/>
          </w:tcPr>
          <w:p w14:paraId="284B09B0"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1BF697F"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810" w:type="dxa"/>
            <w:tcBorders>
              <w:top w:val="nil"/>
              <w:left w:val="nil"/>
              <w:bottom w:val="single" w:sz="4" w:space="0" w:color="auto"/>
              <w:right w:val="nil"/>
            </w:tcBorders>
            <w:shd w:val="clear" w:color="auto" w:fill="auto"/>
            <w:noWrap/>
            <w:vAlign w:val="bottom"/>
            <w:hideMark/>
          </w:tcPr>
          <w:p w14:paraId="073F0EB2"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3</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923892D"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3</w:t>
            </w:r>
          </w:p>
        </w:tc>
      </w:tr>
      <w:tr w:rsidR="00B32469" w:rsidRPr="000F1452" w14:paraId="565FD199" w14:textId="77777777" w:rsidTr="00B13F89">
        <w:trPr>
          <w:trHeight w:val="263"/>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039DF35F"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Вспомогательные должности — занятые</w:t>
            </w:r>
          </w:p>
        </w:tc>
        <w:tc>
          <w:tcPr>
            <w:tcW w:w="1201" w:type="dxa"/>
            <w:tcBorders>
              <w:top w:val="nil"/>
              <w:left w:val="nil"/>
              <w:bottom w:val="single" w:sz="4" w:space="0" w:color="auto"/>
              <w:right w:val="nil"/>
            </w:tcBorders>
            <w:shd w:val="clear" w:color="auto" w:fill="auto"/>
            <w:noWrap/>
            <w:vAlign w:val="bottom"/>
            <w:hideMark/>
          </w:tcPr>
          <w:p w14:paraId="5D8E3DCF"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810" w:type="dxa"/>
            <w:tcBorders>
              <w:top w:val="nil"/>
              <w:left w:val="nil"/>
              <w:bottom w:val="single" w:sz="4" w:space="0" w:color="auto"/>
              <w:right w:val="single" w:sz="4" w:space="0" w:color="auto"/>
            </w:tcBorders>
            <w:shd w:val="clear" w:color="auto" w:fill="auto"/>
            <w:noWrap/>
            <w:vAlign w:val="bottom"/>
            <w:hideMark/>
          </w:tcPr>
          <w:p w14:paraId="34E604CF"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810" w:type="dxa"/>
            <w:tcBorders>
              <w:top w:val="nil"/>
              <w:left w:val="nil"/>
              <w:bottom w:val="single" w:sz="4" w:space="0" w:color="auto"/>
              <w:right w:val="nil"/>
            </w:tcBorders>
            <w:shd w:val="clear" w:color="auto" w:fill="auto"/>
            <w:noWrap/>
            <w:vAlign w:val="bottom"/>
            <w:hideMark/>
          </w:tcPr>
          <w:p w14:paraId="775342DA"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723" w:type="dxa"/>
            <w:tcBorders>
              <w:top w:val="nil"/>
              <w:left w:val="nil"/>
              <w:bottom w:val="single" w:sz="4" w:space="0" w:color="auto"/>
              <w:right w:val="single" w:sz="4" w:space="0" w:color="auto"/>
            </w:tcBorders>
            <w:shd w:val="clear" w:color="auto" w:fill="auto"/>
            <w:noWrap/>
            <w:vAlign w:val="bottom"/>
            <w:hideMark/>
          </w:tcPr>
          <w:p w14:paraId="5038943D"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756" w:type="dxa"/>
            <w:tcBorders>
              <w:top w:val="nil"/>
              <w:left w:val="nil"/>
              <w:bottom w:val="single" w:sz="4" w:space="0" w:color="auto"/>
              <w:right w:val="nil"/>
            </w:tcBorders>
            <w:shd w:val="clear" w:color="auto" w:fill="auto"/>
            <w:noWrap/>
            <w:vAlign w:val="bottom"/>
            <w:hideMark/>
          </w:tcPr>
          <w:p w14:paraId="259BC97E"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720" w:type="dxa"/>
            <w:gridSpan w:val="2"/>
            <w:tcBorders>
              <w:top w:val="nil"/>
              <w:left w:val="nil"/>
              <w:bottom w:val="single" w:sz="4" w:space="0" w:color="auto"/>
              <w:right w:val="nil"/>
            </w:tcBorders>
            <w:shd w:val="clear" w:color="auto" w:fill="auto"/>
            <w:noWrap/>
            <w:vAlign w:val="bottom"/>
            <w:hideMark/>
          </w:tcPr>
          <w:p w14:paraId="648DBEBD"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810" w:type="dxa"/>
            <w:tcBorders>
              <w:top w:val="nil"/>
              <w:left w:val="single" w:sz="4" w:space="0" w:color="auto"/>
              <w:bottom w:val="single" w:sz="4" w:space="0" w:color="auto"/>
              <w:right w:val="nil"/>
            </w:tcBorders>
            <w:shd w:val="clear" w:color="auto" w:fill="auto"/>
            <w:noWrap/>
            <w:vAlign w:val="bottom"/>
            <w:hideMark/>
          </w:tcPr>
          <w:p w14:paraId="2CDB3BF1"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3</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19759E0"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3</w:t>
            </w:r>
          </w:p>
        </w:tc>
      </w:tr>
      <w:tr w:rsidR="00B32469" w:rsidRPr="000F1452" w14:paraId="2C977772" w14:textId="77777777" w:rsidTr="00B13F89">
        <w:trPr>
          <w:trHeight w:val="263"/>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34F8B1BA" w14:textId="77777777" w:rsidR="00B32469" w:rsidRPr="000F1452" w:rsidRDefault="00B32469" w:rsidP="00B13F89">
            <w:pPr>
              <w:keepNext/>
              <w:keepLines/>
              <w:spacing w:line="240" w:lineRule="auto"/>
              <w:rPr>
                <w:rFonts w:eastAsia="Times New Roman"/>
                <w:b/>
                <w:bCs/>
                <w:color w:val="000000"/>
                <w:sz w:val="16"/>
                <w:szCs w:val="16"/>
              </w:rPr>
            </w:pPr>
            <w:r w:rsidRPr="000F1452">
              <w:rPr>
                <w:rFonts w:eastAsia="Times New Roman"/>
                <w:b/>
                <w:bCs/>
                <w:color w:val="000000"/>
                <w:sz w:val="16"/>
                <w:szCs w:val="16"/>
                <w:lang w:val="ru"/>
              </w:rPr>
              <w:t>Вакантные должности</w:t>
            </w:r>
          </w:p>
        </w:tc>
        <w:tc>
          <w:tcPr>
            <w:tcW w:w="1201" w:type="dxa"/>
            <w:tcBorders>
              <w:top w:val="nil"/>
              <w:left w:val="nil"/>
              <w:bottom w:val="single" w:sz="4" w:space="0" w:color="auto"/>
              <w:right w:val="nil"/>
            </w:tcBorders>
            <w:shd w:val="clear" w:color="auto" w:fill="auto"/>
            <w:noWrap/>
            <w:vAlign w:val="bottom"/>
            <w:hideMark/>
          </w:tcPr>
          <w:p w14:paraId="43C6E990"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3</w:t>
            </w:r>
          </w:p>
        </w:tc>
        <w:tc>
          <w:tcPr>
            <w:tcW w:w="810" w:type="dxa"/>
            <w:tcBorders>
              <w:top w:val="nil"/>
              <w:left w:val="nil"/>
              <w:bottom w:val="single" w:sz="4" w:space="0" w:color="auto"/>
              <w:right w:val="single" w:sz="4" w:space="0" w:color="auto"/>
            </w:tcBorders>
            <w:shd w:val="clear" w:color="auto" w:fill="auto"/>
            <w:noWrap/>
            <w:vAlign w:val="bottom"/>
            <w:hideMark/>
          </w:tcPr>
          <w:p w14:paraId="40FB0D9B"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4</w:t>
            </w:r>
          </w:p>
        </w:tc>
        <w:tc>
          <w:tcPr>
            <w:tcW w:w="810" w:type="dxa"/>
            <w:tcBorders>
              <w:top w:val="nil"/>
              <w:left w:val="nil"/>
              <w:bottom w:val="single" w:sz="4" w:space="0" w:color="auto"/>
              <w:right w:val="nil"/>
            </w:tcBorders>
            <w:shd w:val="clear" w:color="auto" w:fill="auto"/>
            <w:noWrap/>
            <w:vAlign w:val="bottom"/>
            <w:hideMark/>
          </w:tcPr>
          <w:p w14:paraId="7A45DA68"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4</w:t>
            </w:r>
          </w:p>
        </w:tc>
        <w:tc>
          <w:tcPr>
            <w:tcW w:w="723" w:type="dxa"/>
            <w:tcBorders>
              <w:top w:val="nil"/>
              <w:left w:val="nil"/>
              <w:bottom w:val="single" w:sz="4" w:space="0" w:color="auto"/>
              <w:right w:val="single" w:sz="4" w:space="0" w:color="auto"/>
            </w:tcBorders>
            <w:shd w:val="clear" w:color="auto" w:fill="auto"/>
            <w:noWrap/>
            <w:vAlign w:val="bottom"/>
            <w:hideMark/>
          </w:tcPr>
          <w:p w14:paraId="64D8C595"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3</w:t>
            </w:r>
          </w:p>
        </w:tc>
        <w:tc>
          <w:tcPr>
            <w:tcW w:w="756" w:type="dxa"/>
            <w:tcBorders>
              <w:top w:val="nil"/>
              <w:left w:val="nil"/>
              <w:bottom w:val="single" w:sz="4" w:space="0" w:color="auto"/>
              <w:right w:val="nil"/>
            </w:tcBorders>
            <w:shd w:val="clear" w:color="auto" w:fill="auto"/>
            <w:noWrap/>
            <w:vAlign w:val="bottom"/>
            <w:hideMark/>
          </w:tcPr>
          <w:p w14:paraId="6B20E46E"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1</w:t>
            </w:r>
          </w:p>
        </w:tc>
        <w:tc>
          <w:tcPr>
            <w:tcW w:w="720" w:type="dxa"/>
            <w:gridSpan w:val="2"/>
            <w:tcBorders>
              <w:top w:val="nil"/>
              <w:left w:val="nil"/>
              <w:bottom w:val="single" w:sz="4" w:space="0" w:color="auto"/>
              <w:right w:val="nil"/>
            </w:tcBorders>
            <w:shd w:val="clear" w:color="auto" w:fill="auto"/>
            <w:noWrap/>
            <w:vAlign w:val="bottom"/>
            <w:hideMark/>
          </w:tcPr>
          <w:p w14:paraId="67E8411A"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0</w:t>
            </w:r>
          </w:p>
        </w:tc>
        <w:tc>
          <w:tcPr>
            <w:tcW w:w="810" w:type="dxa"/>
            <w:tcBorders>
              <w:top w:val="nil"/>
              <w:left w:val="single" w:sz="4" w:space="0" w:color="auto"/>
              <w:bottom w:val="single" w:sz="4" w:space="0" w:color="auto"/>
              <w:right w:val="nil"/>
            </w:tcBorders>
            <w:shd w:val="clear" w:color="auto" w:fill="auto"/>
            <w:noWrap/>
            <w:vAlign w:val="bottom"/>
            <w:hideMark/>
          </w:tcPr>
          <w:p w14:paraId="54166713"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8</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A7D1B91"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7</w:t>
            </w:r>
          </w:p>
        </w:tc>
      </w:tr>
      <w:tr w:rsidR="00B32469" w:rsidRPr="000F1452" w14:paraId="2BC7B016" w14:textId="77777777" w:rsidTr="00B13F89">
        <w:trPr>
          <w:trHeight w:val="263"/>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49CE2E4D"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 xml:space="preserve">Бюджетные ассигнования </w:t>
            </w:r>
            <w:r w:rsidRPr="000F1452">
              <w:rPr>
                <w:rFonts w:eastAsia="Times New Roman"/>
                <w:i/>
                <w:iCs/>
                <w:color w:val="000000"/>
                <w:sz w:val="16"/>
                <w:szCs w:val="16"/>
                <w:lang w:val="ru"/>
              </w:rPr>
              <w:t>(тыс. долл. США)</w:t>
            </w:r>
          </w:p>
        </w:tc>
        <w:tc>
          <w:tcPr>
            <w:tcW w:w="1201" w:type="dxa"/>
            <w:tcBorders>
              <w:top w:val="nil"/>
              <w:left w:val="nil"/>
              <w:bottom w:val="single" w:sz="4" w:space="0" w:color="auto"/>
              <w:right w:val="nil"/>
            </w:tcBorders>
            <w:shd w:val="clear" w:color="auto" w:fill="auto"/>
            <w:noWrap/>
            <w:vAlign w:val="bottom"/>
            <w:hideMark/>
          </w:tcPr>
          <w:p w14:paraId="05D30A4E"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4743</w:t>
            </w:r>
          </w:p>
        </w:tc>
        <w:tc>
          <w:tcPr>
            <w:tcW w:w="810" w:type="dxa"/>
            <w:tcBorders>
              <w:top w:val="nil"/>
              <w:left w:val="nil"/>
              <w:bottom w:val="single" w:sz="4" w:space="0" w:color="auto"/>
              <w:right w:val="single" w:sz="4" w:space="0" w:color="auto"/>
            </w:tcBorders>
            <w:shd w:val="clear" w:color="auto" w:fill="auto"/>
            <w:noWrap/>
            <w:vAlign w:val="bottom"/>
            <w:hideMark/>
          </w:tcPr>
          <w:p w14:paraId="0C3F0D02"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4995</w:t>
            </w:r>
          </w:p>
        </w:tc>
        <w:tc>
          <w:tcPr>
            <w:tcW w:w="810" w:type="dxa"/>
            <w:tcBorders>
              <w:top w:val="nil"/>
              <w:left w:val="nil"/>
              <w:bottom w:val="single" w:sz="4" w:space="0" w:color="auto"/>
              <w:right w:val="nil"/>
            </w:tcBorders>
            <w:shd w:val="clear" w:color="auto" w:fill="auto"/>
            <w:noWrap/>
            <w:vAlign w:val="bottom"/>
            <w:hideMark/>
          </w:tcPr>
          <w:p w14:paraId="69E2C1D1"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4022</w:t>
            </w:r>
          </w:p>
        </w:tc>
        <w:tc>
          <w:tcPr>
            <w:tcW w:w="723" w:type="dxa"/>
            <w:tcBorders>
              <w:top w:val="nil"/>
              <w:left w:val="nil"/>
              <w:bottom w:val="single" w:sz="4" w:space="0" w:color="auto"/>
              <w:right w:val="single" w:sz="4" w:space="0" w:color="auto"/>
            </w:tcBorders>
            <w:shd w:val="clear" w:color="auto" w:fill="auto"/>
            <w:noWrap/>
            <w:vAlign w:val="bottom"/>
            <w:hideMark/>
          </w:tcPr>
          <w:p w14:paraId="3B3262B1"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4797</w:t>
            </w:r>
          </w:p>
        </w:tc>
        <w:tc>
          <w:tcPr>
            <w:tcW w:w="756" w:type="dxa"/>
            <w:tcBorders>
              <w:top w:val="nil"/>
              <w:left w:val="nil"/>
              <w:bottom w:val="single" w:sz="4" w:space="0" w:color="auto"/>
              <w:right w:val="nil"/>
            </w:tcBorders>
            <w:shd w:val="clear" w:color="auto" w:fill="auto"/>
            <w:noWrap/>
            <w:vAlign w:val="bottom"/>
            <w:hideMark/>
          </w:tcPr>
          <w:p w14:paraId="1700EC22"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1062</w:t>
            </w:r>
          </w:p>
        </w:tc>
        <w:tc>
          <w:tcPr>
            <w:tcW w:w="720" w:type="dxa"/>
            <w:gridSpan w:val="2"/>
            <w:tcBorders>
              <w:top w:val="nil"/>
              <w:left w:val="nil"/>
              <w:bottom w:val="single" w:sz="4" w:space="0" w:color="auto"/>
              <w:right w:val="nil"/>
            </w:tcBorders>
            <w:shd w:val="clear" w:color="auto" w:fill="auto"/>
            <w:noWrap/>
            <w:vAlign w:val="bottom"/>
            <w:hideMark/>
          </w:tcPr>
          <w:p w14:paraId="196F80F0"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2222</w:t>
            </w:r>
          </w:p>
        </w:tc>
        <w:tc>
          <w:tcPr>
            <w:tcW w:w="810" w:type="dxa"/>
            <w:tcBorders>
              <w:top w:val="nil"/>
              <w:left w:val="single" w:sz="4" w:space="0" w:color="auto"/>
              <w:bottom w:val="single" w:sz="4" w:space="0" w:color="auto"/>
              <w:right w:val="nil"/>
            </w:tcBorders>
            <w:shd w:val="clear" w:color="auto" w:fill="auto"/>
            <w:noWrap/>
            <w:vAlign w:val="bottom"/>
            <w:hideMark/>
          </w:tcPr>
          <w:p w14:paraId="65B22D95"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9827</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7F8BA862"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12 014</w:t>
            </w:r>
          </w:p>
        </w:tc>
      </w:tr>
      <w:tr w:rsidR="00B32469" w:rsidRPr="000F1452" w14:paraId="7EC228D9" w14:textId="77777777" w:rsidTr="00B13F89">
        <w:trPr>
          <w:trHeight w:val="263"/>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26BB18D5"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 xml:space="preserve">Использование бюджета </w:t>
            </w:r>
            <w:r w:rsidRPr="000F1452">
              <w:rPr>
                <w:rFonts w:eastAsia="Times New Roman"/>
                <w:i/>
                <w:iCs/>
                <w:color w:val="000000"/>
                <w:sz w:val="16"/>
                <w:szCs w:val="16"/>
                <w:lang w:val="ru"/>
              </w:rPr>
              <w:t>(тыс. долл. США)</w:t>
            </w:r>
          </w:p>
        </w:tc>
        <w:tc>
          <w:tcPr>
            <w:tcW w:w="1201" w:type="dxa"/>
            <w:tcBorders>
              <w:top w:val="nil"/>
              <w:left w:val="nil"/>
              <w:bottom w:val="single" w:sz="4" w:space="0" w:color="auto"/>
              <w:right w:val="nil"/>
            </w:tcBorders>
            <w:shd w:val="clear" w:color="auto" w:fill="auto"/>
            <w:noWrap/>
            <w:vAlign w:val="bottom"/>
            <w:hideMark/>
          </w:tcPr>
          <w:p w14:paraId="72B458E0"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3949</w:t>
            </w:r>
          </w:p>
        </w:tc>
        <w:tc>
          <w:tcPr>
            <w:tcW w:w="810" w:type="dxa"/>
            <w:tcBorders>
              <w:top w:val="nil"/>
              <w:left w:val="nil"/>
              <w:bottom w:val="single" w:sz="4" w:space="0" w:color="auto"/>
              <w:right w:val="single" w:sz="4" w:space="0" w:color="auto"/>
            </w:tcBorders>
            <w:shd w:val="clear" w:color="auto" w:fill="auto"/>
            <w:noWrap/>
            <w:vAlign w:val="bottom"/>
            <w:hideMark/>
          </w:tcPr>
          <w:p w14:paraId="0BC27DBE"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4159</w:t>
            </w:r>
          </w:p>
        </w:tc>
        <w:tc>
          <w:tcPr>
            <w:tcW w:w="810" w:type="dxa"/>
            <w:tcBorders>
              <w:top w:val="nil"/>
              <w:left w:val="nil"/>
              <w:bottom w:val="single" w:sz="4" w:space="0" w:color="auto"/>
              <w:right w:val="nil"/>
            </w:tcBorders>
            <w:shd w:val="clear" w:color="auto" w:fill="auto"/>
            <w:noWrap/>
            <w:vAlign w:val="bottom"/>
            <w:hideMark/>
          </w:tcPr>
          <w:p w14:paraId="3F5E98F2"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2820</w:t>
            </w:r>
          </w:p>
        </w:tc>
        <w:tc>
          <w:tcPr>
            <w:tcW w:w="723" w:type="dxa"/>
            <w:tcBorders>
              <w:top w:val="nil"/>
              <w:left w:val="nil"/>
              <w:bottom w:val="single" w:sz="4" w:space="0" w:color="auto"/>
              <w:right w:val="single" w:sz="4" w:space="0" w:color="auto"/>
            </w:tcBorders>
            <w:shd w:val="clear" w:color="auto" w:fill="auto"/>
            <w:noWrap/>
            <w:vAlign w:val="bottom"/>
            <w:hideMark/>
          </w:tcPr>
          <w:p w14:paraId="2B1E5B39"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3713</w:t>
            </w:r>
          </w:p>
        </w:tc>
        <w:tc>
          <w:tcPr>
            <w:tcW w:w="756" w:type="dxa"/>
            <w:tcBorders>
              <w:top w:val="nil"/>
              <w:left w:val="nil"/>
              <w:bottom w:val="single" w:sz="4" w:space="0" w:color="auto"/>
              <w:right w:val="nil"/>
            </w:tcBorders>
            <w:shd w:val="clear" w:color="auto" w:fill="auto"/>
            <w:noWrap/>
            <w:vAlign w:val="bottom"/>
            <w:hideMark/>
          </w:tcPr>
          <w:p w14:paraId="469E7558"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949</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808906D"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1469</w:t>
            </w:r>
          </w:p>
        </w:tc>
        <w:tc>
          <w:tcPr>
            <w:tcW w:w="810" w:type="dxa"/>
            <w:tcBorders>
              <w:top w:val="nil"/>
              <w:left w:val="nil"/>
              <w:bottom w:val="single" w:sz="4" w:space="0" w:color="auto"/>
              <w:right w:val="nil"/>
            </w:tcBorders>
            <w:shd w:val="clear" w:color="auto" w:fill="auto"/>
            <w:noWrap/>
            <w:vAlign w:val="bottom"/>
            <w:hideMark/>
          </w:tcPr>
          <w:p w14:paraId="0B998F2D"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7718</w:t>
            </w:r>
          </w:p>
        </w:tc>
        <w:tc>
          <w:tcPr>
            <w:tcW w:w="810" w:type="dxa"/>
            <w:gridSpan w:val="2"/>
            <w:tcBorders>
              <w:top w:val="nil"/>
              <w:left w:val="nil"/>
              <w:bottom w:val="single" w:sz="4" w:space="0" w:color="auto"/>
              <w:right w:val="single" w:sz="4" w:space="0" w:color="auto"/>
            </w:tcBorders>
            <w:shd w:val="clear" w:color="auto" w:fill="auto"/>
            <w:noWrap/>
            <w:vAlign w:val="bottom"/>
            <w:hideMark/>
          </w:tcPr>
          <w:p w14:paraId="1D166234"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9341</w:t>
            </w:r>
          </w:p>
        </w:tc>
      </w:tr>
      <w:tr w:rsidR="00B32469" w:rsidRPr="000F1452" w14:paraId="6832195C" w14:textId="77777777" w:rsidTr="00B13F89">
        <w:trPr>
          <w:trHeight w:val="263"/>
        </w:trPr>
        <w:tc>
          <w:tcPr>
            <w:tcW w:w="2579" w:type="dxa"/>
            <w:tcBorders>
              <w:top w:val="single" w:sz="4" w:space="0" w:color="auto"/>
              <w:left w:val="single" w:sz="4" w:space="0" w:color="auto"/>
              <w:bottom w:val="single" w:sz="4" w:space="0" w:color="auto"/>
              <w:right w:val="nil"/>
            </w:tcBorders>
            <w:shd w:val="clear" w:color="auto" w:fill="auto"/>
            <w:noWrap/>
            <w:vAlign w:val="bottom"/>
            <w:hideMark/>
          </w:tcPr>
          <w:p w14:paraId="79A6035E" w14:textId="77777777" w:rsidR="00B32469" w:rsidRPr="000F1452" w:rsidRDefault="00B32469" w:rsidP="00B13F89">
            <w:pPr>
              <w:keepLines/>
              <w:spacing w:line="240" w:lineRule="auto"/>
              <w:rPr>
                <w:rFonts w:eastAsia="Times New Roman"/>
                <w:b/>
                <w:bCs/>
                <w:color w:val="000000"/>
                <w:sz w:val="16"/>
                <w:szCs w:val="16"/>
              </w:rPr>
            </w:pPr>
            <w:r w:rsidRPr="000F1452">
              <w:rPr>
                <w:rFonts w:eastAsia="Times New Roman"/>
                <w:b/>
                <w:bCs/>
                <w:color w:val="000000"/>
                <w:sz w:val="16"/>
                <w:szCs w:val="16"/>
                <w:lang w:val="ru"/>
              </w:rPr>
              <w:t>Остаток бюджета</w:t>
            </w:r>
            <w:r w:rsidRPr="000F1452">
              <w:rPr>
                <w:rFonts w:eastAsia="Times New Roman"/>
                <w:color w:val="000000"/>
                <w:sz w:val="16"/>
                <w:szCs w:val="16"/>
                <w:lang w:val="ru"/>
              </w:rPr>
              <w:t xml:space="preserve"> </w:t>
            </w:r>
            <w:r w:rsidRPr="000F1452">
              <w:rPr>
                <w:rFonts w:eastAsia="Times New Roman"/>
                <w:i/>
                <w:iCs/>
                <w:color w:val="000000"/>
                <w:sz w:val="16"/>
                <w:szCs w:val="16"/>
                <w:lang w:val="ru"/>
              </w:rPr>
              <w:t>(тыс. долл. США)</w:t>
            </w:r>
          </w:p>
        </w:tc>
        <w:tc>
          <w:tcPr>
            <w:tcW w:w="1201" w:type="dxa"/>
            <w:tcBorders>
              <w:top w:val="single" w:sz="4" w:space="0" w:color="auto"/>
              <w:left w:val="single" w:sz="4" w:space="0" w:color="auto"/>
              <w:bottom w:val="single" w:sz="4" w:space="0" w:color="auto"/>
              <w:right w:val="nil"/>
            </w:tcBorders>
            <w:shd w:val="clear" w:color="auto" w:fill="auto"/>
            <w:noWrap/>
            <w:vAlign w:val="bottom"/>
            <w:hideMark/>
          </w:tcPr>
          <w:p w14:paraId="70DC14C6" w14:textId="77777777" w:rsidR="00B32469" w:rsidRPr="000F1452" w:rsidRDefault="00B32469" w:rsidP="00B13F89">
            <w:pPr>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794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615D1DC" w14:textId="77777777" w:rsidR="00B32469" w:rsidRPr="000F1452" w:rsidRDefault="00B32469" w:rsidP="00B13F89">
            <w:pPr>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836</w:t>
            </w:r>
          </w:p>
        </w:tc>
        <w:tc>
          <w:tcPr>
            <w:tcW w:w="810" w:type="dxa"/>
            <w:tcBorders>
              <w:top w:val="single" w:sz="4" w:space="0" w:color="auto"/>
              <w:left w:val="nil"/>
              <w:bottom w:val="single" w:sz="4" w:space="0" w:color="auto"/>
              <w:right w:val="nil"/>
            </w:tcBorders>
            <w:shd w:val="clear" w:color="auto" w:fill="auto"/>
            <w:noWrap/>
            <w:vAlign w:val="bottom"/>
            <w:hideMark/>
          </w:tcPr>
          <w:p w14:paraId="4E20CE58" w14:textId="77777777" w:rsidR="00B32469" w:rsidRPr="000F1452" w:rsidRDefault="00B32469" w:rsidP="00B13F89">
            <w:pPr>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1202</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5B98F59C" w14:textId="77777777" w:rsidR="00B32469" w:rsidRPr="000F1452" w:rsidRDefault="00B32469" w:rsidP="00B13F89">
            <w:pPr>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1084</w:t>
            </w:r>
          </w:p>
        </w:tc>
        <w:tc>
          <w:tcPr>
            <w:tcW w:w="756" w:type="dxa"/>
            <w:tcBorders>
              <w:top w:val="single" w:sz="4" w:space="0" w:color="auto"/>
              <w:left w:val="nil"/>
              <w:bottom w:val="single" w:sz="4" w:space="0" w:color="auto"/>
              <w:right w:val="nil"/>
            </w:tcBorders>
            <w:shd w:val="clear" w:color="auto" w:fill="auto"/>
            <w:noWrap/>
            <w:vAlign w:val="bottom"/>
            <w:hideMark/>
          </w:tcPr>
          <w:p w14:paraId="1613543D" w14:textId="77777777" w:rsidR="00B32469" w:rsidRPr="000F1452" w:rsidRDefault="00B32469" w:rsidP="00B13F89">
            <w:pPr>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113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937795" w14:textId="77777777" w:rsidR="00B32469" w:rsidRPr="000F1452" w:rsidRDefault="00B32469" w:rsidP="00B13F89">
            <w:pPr>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753</w:t>
            </w:r>
          </w:p>
        </w:tc>
        <w:tc>
          <w:tcPr>
            <w:tcW w:w="810" w:type="dxa"/>
            <w:tcBorders>
              <w:top w:val="single" w:sz="4" w:space="0" w:color="auto"/>
              <w:left w:val="nil"/>
              <w:bottom w:val="single" w:sz="4" w:space="0" w:color="auto"/>
              <w:right w:val="nil"/>
            </w:tcBorders>
            <w:shd w:val="clear" w:color="auto" w:fill="auto"/>
            <w:noWrap/>
            <w:vAlign w:val="bottom"/>
            <w:hideMark/>
          </w:tcPr>
          <w:p w14:paraId="7A5F7DA5" w14:textId="77777777" w:rsidR="00B32469" w:rsidRPr="000F1452" w:rsidRDefault="00B32469" w:rsidP="00B13F89">
            <w:pPr>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2109</w:t>
            </w:r>
          </w:p>
        </w:tc>
        <w:tc>
          <w:tcPr>
            <w:tcW w:w="8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642026" w14:textId="77777777" w:rsidR="00B32469" w:rsidRPr="000F1452" w:rsidRDefault="00B32469" w:rsidP="00B13F89">
            <w:pPr>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2673</w:t>
            </w:r>
          </w:p>
        </w:tc>
      </w:tr>
      <w:tr w:rsidR="00B32469" w:rsidRPr="007F07AC" w14:paraId="21838C5A" w14:textId="77777777" w:rsidTr="00B13F89">
        <w:trPr>
          <w:trHeight w:val="263"/>
        </w:trPr>
        <w:tc>
          <w:tcPr>
            <w:tcW w:w="9219" w:type="dxa"/>
            <w:gridSpan w:val="11"/>
            <w:tcBorders>
              <w:top w:val="single" w:sz="4" w:space="0" w:color="auto"/>
            </w:tcBorders>
            <w:shd w:val="clear" w:color="auto" w:fill="auto"/>
            <w:noWrap/>
            <w:vAlign w:val="bottom"/>
          </w:tcPr>
          <w:p w14:paraId="6503CA2B" w14:textId="77777777" w:rsidR="00B32469" w:rsidRPr="000F1452" w:rsidRDefault="00B32469" w:rsidP="00B13F89">
            <w:pPr>
              <w:keepLines/>
              <w:spacing w:line="240" w:lineRule="auto"/>
              <w:rPr>
                <w:bCs/>
                <w:color w:val="000000"/>
                <w:sz w:val="16"/>
                <w:szCs w:val="16"/>
              </w:rPr>
            </w:pPr>
            <w:r w:rsidRPr="000F1452">
              <w:rPr>
                <w:color w:val="000000"/>
                <w:sz w:val="16"/>
                <w:szCs w:val="16"/>
                <w:vertAlign w:val="superscript"/>
                <w:lang w:val="ru"/>
              </w:rPr>
              <w:t>*</w:t>
            </w:r>
            <w:r w:rsidRPr="000F1452">
              <w:rPr>
                <w:color w:val="000000"/>
                <w:sz w:val="16"/>
                <w:szCs w:val="16"/>
                <w:lang w:val="ru"/>
              </w:rPr>
              <w:t xml:space="preserve"> Примечание: данные за 2023 год могут быть не окончательными, так как они зависят от закрытия счетов.</w:t>
            </w:r>
          </w:p>
          <w:p w14:paraId="5D6FB51A" w14:textId="77777777" w:rsidR="00B32469" w:rsidRPr="000F1452" w:rsidRDefault="00B32469" w:rsidP="00B13F89">
            <w:pPr>
              <w:keepLines/>
              <w:spacing w:line="240" w:lineRule="auto"/>
              <w:rPr>
                <w:rFonts w:eastAsia="Times New Roman"/>
                <w:color w:val="000000"/>
                <w:sz w:val="16"/>
                <w:szCs w:val="16"/>
              </w:rPr>
            </w:pPr>
          </w:p>
        </w:tc>
      </w:tr>
    </w:tbl>
    <w:p w14:paraId="4EAC0D5F" w14:textId="77777777" w:rsidR="00B32469" w:rsidRPr="000F1452" w:rsidRDefault="00B32469" w:rsidP="00B32469">
      <w:pPr>
        <w:pStyle w:val="Para1"/>
        <w:ind w:hanging="11"/>
        <w:rPr>
          <w:sz w:val="18"/>
          <w:szCs w:val="18"/>
          <w:lang w:val="ru-RU"/>
        </w:rPr>
      </w:pPr>
      <w:r w:rsidRPr="000F1452">
        <w:rPr>
          <w:sz w:val="18"/>
          <w:szCs w:val="18"/>
          <w:lang w:val="ru"/>
        </w:rPr>
        <w:t>Бюджет УАР на 2023 год для обеспечения его деятельности составляет 9,9 млн долл. США (9,8 млн долл. США в 2022 году), включая 0,9 млн долл. США для канцелярии директора, 4,9 млн долл. США для Отдела внутреннего аудита и 4,1 млн долл. США для отдела расследований. По рекомендации Комитета по управлению ресурсами ЮНФПА и с одобрения Директора-исполнителя неизрасходованные бюджетные остатки в размере 2,1 млн долл. США в 2022 году, образовавшиеся в основном за счет экономии на вакантных должностях и оперативных расходах, были перенесены на 2023 год в соответствии с пересмотренной применимой политикой и процедурами, принятыми руководством для укрепления независимости УАР в ответ на решения Исполнительного совета, в результате чего бюджет на 2023 год составил 12,0 млн долл. США (изначальные 9,9 млн долл. США плюс перенесенные 2,1 млн долл. США).</w:t>
      </w:r>
    </w:p>
    <w:p w14:paraId="3989C396" w14:textId="77777777" w:rsidR="00B32469" w:rsidRPr="000F1452" w:rsidRDefault="00B32469" w:rsidP="00B32469">
      <w:pPr>
        <w:pStyle w:val="Para1"/>
        <w:ind w:hanging="11"/>
        <w:rPr>
          <w:sz w:val="18"/>
          <w:szCs w:val="18"/>
          <w:lang w:val="ru-RU"/>
        </w:rPr>
      </w:pPr>
      <w:r w:rsidRPr="000F1452">
        <w:rPr>
          <w:sz w:val="18"/>
          <w:szCs w:val="18"/>
          <w:lang w:val="ru"/>
        </w:rPr>
        <w:lastRenderedPageBreak/>
        <w:t>Неизрасходованный остаток бюджетных средств за 2022 год был использован в промежуточный период для выделения 11 временных должностей в 2023 году. Утверждение Директора-исполнителя включало выделение дополнительных 2,7 млн долл. США для финансирования временных должностей до декабря 2025 года (также включено в среднесрочный обзор комплексного бюджета ЮНФПА на 2022–2025 годы). Все 11 временных должностей оставались вакантными по состоянию на 31 декабря 2023 года, и в настоящее время идет процесс найма персонала.</w:t>
      </w:r>
    </w:p>
    <w:p w14:paraId="752135AB" w14:textId="77777777" w:rsidR="00B32469" w:rsidRPr="000F1452" w:rsidRDefault="00B32469" w:rsidP="00B32469">
      <w:pPr>
        <w:pStyle w:val="Para1"/>
        <w:ind w:hanging="11"/>
        <w:rPr>
          <w:sz w:val="18"/>
          <w:szCs w:val="18"/>
          <w:lang w:val="ru-RU"/>
        </w:rPr>
      </w:pPr>
      <w:r w:rsidRPr="000F1452">
        <w:rPr>
          <w:sz w:val="18"/>
          <w:szCs w:val="18"/>
          <w:lang w:val="ru"/>
        </w:rPr>
        <w:t>Кроме указанных выше дополнительных ресурсов в размере 2,7 млн долл. США, в ходе среднесрочного обзора Стратегического плана ЮНФПА на 2022–2025 годы, проведенного в 2023 году, никаких дополнительных бюджетных ресурсов для УАР выделено не было. УАР продолжает оценивать свои ресурсы с целью подачи любых необходимых запросов на дополнительные бюджетные ассигнования в рамках следующего стратегического плана ЮНФПА.</w:t>
      </w:r>
    </w:p>
    <w:p w14:paraId="1614DBB5" w14:textId="77777777" w:rsidR="00B32469" w:rsidRPr="000F1452" w:rsidRDefault="00B32469" w:rsidP="00B32469">
      <w:pPr>
        <w:pStyle w:val="HeadI"/>
        <w:ind w:hanging="294"/>
        <w:rPr>
          <w:sz w:val="24"/>
          <w:szCs w:val="24"/>
          <w:lang w:val="ru-RU"/>
        </w:rPr>
      </w:pPr>
      <w:bookmarkStart w:id="18" w:name="_Toc130927408"/>
      <w:bookmarkStart w:id="19" w:name="_Toc131453780"/>
      <w:bookmarkStart w:id="20" w:name="_Toc131453703"/>
      <w:bookmarkStart w:id="21" w:name="_Toc131447853"/>
      <w:bookmarkStart w:id="22" w:name="_Toc131444618"/>
      <w:bookmarkStart w:id="23" w:name="_Toc131453779"/>
      <w:bookmarkStart w:id="24" w:name="_Toc131453702"/>
      <w:bookmarkStart w:id="25" w:name="_Toc131447852"/>
      <w:bookmarkStart w:id="26" w:name="_Toc131444617"/>
      <w:bookmarkStart w:id="27" w:name="_Toc165019050"/>
      <w:bookmarkEnd w:id="18"/>
      <w:bookmarkEnd w:id="19"/>
      <w:bookmarkEnd w:id="20"/>
      <w:bookmarkEnd w:id="21"/>
      <w:bookmarkEnd w:id="22"/>
      <w:bookmarkEnd w:id="23"/>
      <w:bookmarkEnd w:id="24"/>
      <w:bookmarkEnd w:id="25"/>
      <w:bookmarkEnd w:id="26"/>
      <w:r w:rsidRPr="000F1452">
        <w:rPr>
          <w:bCs/>
          <w:sz w:val="24"/>
          <w:szCs w:val="24"/>
          <w:lang w:val="ru"/>
        </w:rPr>
        <w:t>Выполнение плана аудита на 2023 год с учетом рисков</w:t>
      </w:r>
      <w:bookmarkEnd w:id="27"/>
    </w:p>
    <w:p w14:paraId="393D6886" w14:textId="77777777" w:rsidR="00B32469" w:rsidRPr="000F1452" w:rsidRDefault="00B32469" w:rsidP="00B32469">
      <w:pPr>
        <w:pStyle w:val="Para1"/>
        <w:ind w:hanging="11"/>
        <w:rPr>
          <w:sz w:val="18"/>
          <w:szCs w:val="18"/>
          <w:lang w:val="ru-RU"/>
        </w:rPr>
      </w:pPr>
      <w:r w:rsidRPr="000F1452">
        <w:rPr>
          <w:sz w:val="18"/>
          <w:szCs w:val="18"/>
          <w:lang w:val="ru"/>
        </w:rPr>
        <w:t>УАР осуществляет свою деятельность по обеспечению гарантий с помощью плана аудита, который основан на документированной оценке рисков аудиторской совокупности. План аудита рассматривается Консультативным комитетом по надзору (ККН), который рекомендует его для утверждения Директором-исполнителем. Риск оценивается по комплексу показателей, отражающих потенциальные последствия и вероятность событий, способных негативно повлиять на достижение целей оцениваемых оперативных подразделений, процессов и систем.</w:t>
      </w:r>
    </w:p>
    <w:p w14:paraId="03DFB83F" w14:textId="77777777" w:rsidR="00B32469" w:rsidRPr="000F1452" w:rsidRDefault="00B32469" w:rsidP="00B32469">
      <w:pPr>
        <w:pStyle w:val="Para1"/>
        <w:ind w:hanging="11"/>
        <w:rPr>
          <w:sz w:val="18"/>
          <w:szCs w:val="18"/>
          <w:lang w:val="ru-RU"/>
        </w:rPr>
      </w:pPr>
      <w:r w:rsidRPr="000F1452">
        <w:rPr>
          <w:sz w:val="18"/>
          <w:szCs w:val="18"/>
          <w:lang w:val="ru"/>
        </w:rPr>
        <w:t>План аудита на 2023 год включает 33 задачи, в том числе 13, перенесенных с 2022 года или предыдущих лет, и 20 новых задач, включая совместный аудит с ПРООН и Структурой Организации Объединенных Наций по вопросам гендерного равенства и расширения прав и возможностей женщин («ООН-женщины»).</w:t>
      </w:r>
    </w:p>
    <w:p w14:paraId="38ABFB04" w14:textId="77777777" w:rsidR="00B32469" w:rsidRPr="000F1452" w:rsidRDefault="00B32469" w:rsidP="00B32469">
      <w:pPr>
        <w:pStyle w:val="Para1"/>
        <w:ind w:hanging="11"/>
        <w:rPr>
          <w:sz w:val="18"/>
          <w:szCs w:val="18"/>
          <w:lang w:val="ru-RU"/>
        </w:rPr>
      </w:pPr>
      <w:r w:rsidRPr="000F1452">
        <w:rPr>
          <w:sz w:val="18"/>
          <w:szCs w:val="18"/>
          <w:lang w:val="ru"/>
        </w:rPr>
        <w:t xml:space="preserve">Из 13 задач, перенесенных с 2022 года и предыдущих лет, 12 были завершены, и все отчеты были опубликованы в 2023 году. По состоянию на 31 декабря 2023 года только одна задача — ревизия бизнес-процессов — все еще находилось в процессе выполнения, задержка была вызвана длительным процессом найма фирмы, оказывающей профессиональные услуги, что привело к позднему началу работ в декабре 2023 года. </w:t>
      </w:r>
    </w:p>
    <w:p w14:paraId="38C98FC9" w14:textId="77777777" w:rsidR="00B32469" w:rsidRPr="000F1452" w:rsidRDefault="00B32469" w:rsidP="00B32469">
      <w:pPr>
        <w:pStyle w:val="Para1"/>
        <w:ind w:hanging="11"/>
        <w:rPr>
          <w:sz w:val="18"/>
          <w:szCs w:val="18"/>
          <w:lang w:val="ru-RU"/>
        </w:rPr>
      </w:pPr>
      <w:r w:rsidRPr="000F1452">
        <w:rPr>
          <w:sz w:val="18"/>
          <w:szCs w:val="18"/>
          <w:lang w:val="ru"/>
        </w:rPr>
        <w:t>Ниже приводится информация о статусе 20 задач, запланированных на 2023 год: (</w:t>
      </w:r>
      <w:r>
        <w:rPr>
          <w:sz w:val="18"/>
          <w:szCs w:val="18"/>
          <w:lang w:val="en-US"/>
        </w:rPr>
        <w:t>a</w:t>
      </w:r>
      <w:r w:rsidRPr="000F1452">
        <w:rPr>
          <w:sz w:val="18"/>
          <w:szCs w:val="18"/>
          <w:lang w:val="ru"/>
        </w:rPr>
        <w:t>) 15 задач были завершены, и соответствующие отчеты были опубликованы в течение года; (</w:t>
      </w:r>
      <w:r>
        <w:rPr>
          <w:sz w:val="18"/>
          <w:szCs w:val="18"/>
          <w:lang w:val="en-US"/>
        </w:rPr>
        <w:t>b</w:t>
      </w:r>
      <w:r w:rsidRPr="000F1452">
        <w:rPr>
          <w:sz w:val="18"/>
          <w:szCs w:val="18"/>
          <w:lang w:val="ru"/>
        </w:rPr>
        <w:t>) в январе 2024 года были завершены договорные процессы для совместного аудита бизнес-процессов, и в настоящее время проводится аудит; (</w:t>
      </w:r>
      <w:r>
        <w:rPr>
          <w:sz w:val="18"/>
          <w:szCs w:val="18"/>
          <w:lang w:val="en-US"/>
        </w:rPr>
        <w:t>c</w:t>
      </w:r>
      <w:r w:rsidRPr="000F1452">
        <w:rPr>
          <w:sz w:val="18"/>
          <w:szCs w:val="18"/>
          <w:lang w:val="ru"/>
        </w:rPr>
        <w:t>) в июле 2023 года в рамках одной запланированной аудиторской задачи была выпущена консультативная записка, а этап аудита был перенесен в план аудита на 2024 год; (</w:t>
      </w:r>
      <w:r>
        <w:rPr>
          <w:sz w:val="18"/>
          <w:szCs w:val="18"/>
          <w:lang w:val="en-US"/>
        </w:rPr>
        <w:t>d</w:t>
      </w:r>
      <w:r w:rsidRPr="000F1452">
        <w:rPr>
          <w:sz w:val="18"/>
          <w:szCs w:val="18"/>
          <w:lang w:val="ru"/>
        </w:rPr>
        <w:t>) на момент составления настоящего доклада одна задача аудита процессов находилась на этапе подготовки отчета; (</w:t>
      </w:r>
      <w:r>
        <w:rPr>
          <w:sz w:val="18"/>
          <w:szCs w:val="18"/>
          <w:lang w:val="en-US"/>
        </w:rPr>
        <w:t>e</w:t>
      </w:r>
      <w:r w:rsidRPr="000F1452">
        <w:rPr>
          <w:sz w:val="18"/>
          <w:szCs w:val="18"/>
          <w:lang w:val="ru"/>
        </w:rPr>
        <w:t>) один аудит странового отделения был заменен другим аудитом странового отделения по соображениям безопасности (в настоящее время ведется подготовка отчета по новому аудиту); и (</w:t>
      </w:r>
      <w:r>
        <w:rPr>
          <w:sz w:val="18"/>
          <w:szCs w:val="18"/>
          <w:lang w:val="en-US"/>
        </w:rPr>
        <w:t>f</w:t>
      </w:r>
      <w:r w:rsidRPr="000F1452">
        <w:rPr>
          <w:sz w:val="18"/>
          <w:szCs w:val="18"/>
          <w:lang w:val="ru"/>
        </w:rPr>
        <w:t>) одна консультативная задача была в процессе выполнения в конце 2023 года и была завершена в начале 2024 года.</w:t>
      </w:r>
    </w:p>
    <w:p w14:paraId="279DE8DD" w14:textId="77777777" w:rsidR="00B32469" w:rsidRPr="000F1452" w:rsidRDefault="00B32469" w:rsidP="00B32469">
      <w:pPr>
        <w:pStyle w:val="Para1"/>
        <w:ind w:hanging="11"/>
        <w:rPr>
          <w:sz w:val="18"/>
          <w:szCs w:val="18"/>
          <w:lang w:val="ru-RU"/>
        </w:rPr>
      </w:pPr>
      <w:r w:rsidRPr="000F1452">
        <w:rPr>
          <w:sz w:val="18"/>
          <w:szCs w:val="18"/>
          <w:lang w:val="ru"/>
        </w:rPr>
        <w:t xml:space="preserve">По состоянию на 31 декабря 2023 года УАР опубликовало 24 аудиторских отчета по рабочему плану аудита на 2023 год, тогда как в 2022 году было опубликовано девять. Из 24 аудиторских отчетов большинство (15) было опубликовано в последние четыре месяца года, после назначения нового директора УАР. </w:t>
      </w:r>
    </w:p>
    <w:p w14:paraId="6FFB2DC4" w14:textId="77777777" w:rsidR="00B32469" w:rsidRPr="000F1452" w:rsidRDefault="00B32469" w:rsidP="00B32469">
      <w:pPr>
        <w:pStyle w:val="Para1"/>
        <w:ind w:hanging="11"/>
        <w:rPr>
          <w:sz w:val="18"/>
          <w:szCs w:val="18"/>
          <w:lang w:val="ru-RU"/>
        </w:rPr>
      </w:pPr>
      <w:r w:rsidRPr="000F1452">
        <w:rPr>
          <w:sz w:val="18"/>
          <w:szCs w:val="18"/>
          <w:lang w:val="ru"/>
        </w:rPr>
        <w:t>Результаты плана аудита на основе оценки рисков на 2023 г. и статус его выполнения представлены в таблице 2.</w:t>
      </w:r>
    </w:p>
    <w:p w14:paraId="12179CFC" w14:textId="77777777" w:rsidR="00B32469" w:rsidRPr="000F1452" w:rsidRDefault="00B32469" w:rsidP="00B32469">
      <w:pPr>
        <w:pStyle w:val="Figure"/>
        <w:rPr>
          <w:sz w:val="18"/>
          <w:szCs w:val="18"/>
          <w:lang w:val="ru-RU"/>
        </w:rPr>
      </w:pPr>
      <w:bookmarkStart w:id="28" w:name="_heading=h.2et92p0" w:colFirst="0" w:colLast="0"/>
      <w:bookmarkEnd w:id="28"/>
      <w:r w:rsidRPr="000F1452">
        <w:rPr>
          <w:bCs/>
          <w:sz w:val="18"/>
          <w:szCs w:val="18"/>
          <w:lang w:val="ru"/>
        </w:rPr>
        <w:t>Таблица 2. Статус выполнения плана аудита на 2022 г.</w:t>
      </w:r>
    </w:p>
    <w:tbl>
      <w:tblPr>
        <w:tblpPr w:leftFromText="180" w:rightFromText="180" w:vertAnchor="text" w:tblpX="-3" w:tblpY="1"/>
        <w:tblOverlap w:val="never"/>
        <w:tblW w:w="98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795"/>
        <w:gridCol w:w="723"/>
        <w:gridCol w:w="2067"/>
        <w:gridCol w:w="5227"/>
      </w:tblGrid>
      <w:tr w:rsidR="00B32469" w:rsidRPr="000F1452" w14:paraId="4BDB53E6" w14:textId="77777777" w:rsidTr="00B13F89">
        <w:trPr>
          <w:trHeight w:val="343"/>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EEE2EDD" w14:textId="77777777" w:rsidR="00B32469" w:rsidRPr="000F1452" w:rsidRDefault="00B32469" w:rsidP="00B13F89">
            <w:pPr>
              <w:spacing w:line="240" w:lineRule="auto"/>
              <w:rPr>
                <w:b/>
                <w:kern w:val="2"/>
                <w:sz w:val="16"/>
                <w:szCs w:val="16"/>
                <w14:ligatures w14:val="standardContextual"/>
              </w:rPr>
            </w:pPr>
            <w:r w:rsidRPr="000F1452">
              <w:rPr>
                <w:b/>
                <w:bCs/>
                <w:kern w:val="2"/>
                <w:sz w:val="16"/>
                <w:szCs w:val="16"/>
                <w:lang w:val="ru"/>
                <w14:ligatures w14:val="standardContextual"/>
              </w:rPr>
              <w:t>Тип задания</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02889A6C" w14:textId="77777777" w:rsidR="00B32469" w:rsidRPr="008230D0" w:rsidRDefault="00B32469" w:rsidP="00B13F89">
            <w:pPr>
              <w:spacing w:line="240" w:lineRule="auto"/>
              <w:rPr>
                <w:b/>
                <w:kern w:val="2"/>
                <w:sz w:val="16"/>
                <w:szCs w:val="16"/>
                <w14:ligatures w14:val="standardContextual"/>
              </w:rPr>
            </w:pPr>
            <w:r>
              <w:rPr>
                <w:b/>
                <w:bCs/>
                <w:kern w:val="2"/>
                <w:sz w:val="16"/>
                <w:szCs w:val="16"/>
                <w14:ligatures w14:val="standardContextual"/>
              </w:rPr>
              <w:t>№</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14:paraId="4D98D54F" w14:textId="77777777" w:rsidR="00B32469" w:rsidRPr="000F1452" w:rsidRDefault="00B32469" w:rsidP="00B13F89">
            <w:pPr>
              <w:spacing w:line="240" w:lineRule="auto"/>
              <w:rPr>
                <w:b/>
                <w:kern w:val="2"/>
                <w:sz w:val="16"/>
                <w:szCs w:val="16"/>
                <w14:ligatures w14:val="standardContextual"/>
              </w:rPr>
            </w:pPr>
            <w:r w:rsidRPr="000F1452">
              <w:rPr>
                <w:b/>
                <w:bCs/>
                <w:kern w:val="2"/>
                <w:sz w:val="16"/>
                <w:szCs w:val="16"/>
                <w:lang w:val="ru"/>
                <w14:ligatures w14:val="standardContextual"/>
              </w:rPr>
              <w:t>Вовлечение</w:t>
            </w:r>
          </w:p>
        </w:tc>
        <w:tc>
          <w:tcPr>
            <w:tcW w:w="5227" w:type="dxa"/>
            <w:tcBorders>
              <w:top w:val="single" w:sz="4" w:space="0" w:color="auto"/>
              <w:left w:val="single" w:sz="4" w:space="0" w:color="auto"/>
              <w:bottom w:val="single" w:sz="4" w:space="0" w:color="auto"/>
              <w:right w:val="single" w:sz="4" w:space="0" w:color="auto"/>
            </w:tcBorders>
            <w:shd w:val="clear" w:color="auto" w:fill="auto"/>
            <w:vAlign w:val="center"/>
          </w:tcPr>
          <w:p w14:paraId="7B3C1AC1" w14:textId="77777777" w:rsidR="00B32469" w:rsidRPr="000F1452" w:rsidRDefault="00B32469" w:rsidP="00B13F89">
            <w:pPr>
              <w:spacing w:line="240" w:lineRule="auto"/>
              <w:rPr>
                <w:b/>
                <w:kern w:val="2"/>
                <w:sz w:val="16"/>
                <w:szCs w:val="16"/>
                <w14:ligatures w14:val="standardContextual"/>
              </w:rPr>
            </w:pPr>
            <w:r w:rsidRPr="000F1452">
              <w:rPr>
                <w:b/>
                <w:bCs/>
                <w:kern w:val="2"/>
                <w:sz w:val="16"/>
                <w:szCs w:val="16"/>
                <w:lang w:val="ru"/>
                <w14:ligatures w14:val="standardContextual"/>
              </w:rPr>
              <w:t>Статус (21 марта 2024 года)</w:t>
            </w:r>
          </w:p>
        </w:tc>
      </w:tr>
      <w:tr w:rsidR="00B32469" w:rsidRPr="007F07AC" w14:paraId="6CE6E8AB" w14:textId="77777777" w:rsidTr="00B13F89">
        <w:trPr>
          <w:trHeight w:val="343"/>
        </w:trPr>
        <w:tc>
          <w:tcPr>
            <w:tcW w:w="981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E8D13" w14:textId="77777777" w:rsidR="00B32469" w:rsidRPr="000F1452" w:rsidRDefault="00B32469" w:rsidP="00B13F89">
            <w:pPr>
              <w:spacing w:line="240" w:lineRule="auto"/>
              <w:rPr>
                <w:b/>
                <w:kern w:val="2"/>
                <w:sz w:val="16"/>
                <w:szCs w:val="16"/>
                <w14:ligatures w14:val="standardContextual"/>
              </w:rPr>
            </w:pPr>
            <w:r w:rsidRPr="000F1452">
              <w:rPr>
                <w:b/>
                <w:bCs/>
                <w:kern w:val="2"/>
                <w:sz w:val="16"/>
                <w:szCs w:val="16"/>
                <w:lang w:val="ru"/>
                <w14:ligatures w14:val="standardContextual"/>
              </w:rPr>
              <w:t>ЗАДАЧИ, РАБОТА НАД КОТОРЫМИ БЫЛА НАЧАТА В 2021 и 2022 Г. И ДОЛЖНА БЫТЬ ЗАВЕРШЕНА В 2023 г.</w:t>
            </w:r>
          </w:p>
        </w:tc>
      </w:tr>
      <w:tr w:rsidR="00B32469" w:rsidRPr="007F07AC" w14:paraId="1699BED6" w14:textId="77777777" w:rsidTr="00B13F89">
        <w:trPr>
          <w:trHeight w:val="337"/>
        </w:trPr>
        <w:tc>
          <w:tcPr>
            <w:tcW w:w="1795" w:type="dxa"/>
            <w:vMerge w:val="restart"/>
            <w:tcBorders>
              <w:top w:val="single" w:sz="4" w:space="0" w:color="auto"/>
            </w:tcBorders>
            <w:shd w:val="clear" w:color="auto" w:fill="FFFFFF"/>
            <w:vAlign w:val="center"/>
          </w:tcPr>
          <w:p w14:paraId="7178CEFF" w14:textId="77777777" w:rsidR="00B32469" w:rsidRPr="000F1452" w:rsidRDefault="00B32469" w:rsidP="00B13F89">
            <w:pPr>
              <w:spacing w:line="240" w:lineRule="auto"/>
              <w:rPr>
                <w:b/>
                <w:kern w:val="2"/>
                <w:sz w:val="16"/>
                <w:szCs w:val="16"/>
                <w14:ligatures w14:val="standardContextual"/>
              </w:rPr>
            </w:pPr>
            <w:r w:rsidRPr="000F1452">
              <w:rPr>
                <w:b/>
                <w:bCs/>
                <w:i/>
                <w:iCs/>
                <w:kern w:val="2"/>
                <w:sz w:val="16"/>
                <w:szCs w:val="16"/>
                <w:lang w:val="ru"/>
                <w14:ligatures w14:val="standardContextual"/>
              </w:rPr>
              <w:t>Бизнес-процесс</w:t>
            </w:r>
          </w:p>
        </w:tc>
        <w:tc>
          <w:tcPr>
            <w:tcW w:w="723" w:type="dxa"/>
            <w:vMerge w:val="restart"/>
            <w:tcBorders>
              <w:top w:val="single" w:sz="4" w:space="0" w:color="auto"/>
            </w:tcBorders>
            <w:shd w:val="clear" w:color="auto" w:fill="FFFFFF"/>
            <w:vAlign w:val="center"/>
          </w:tcPr>
          <w:p w14:paraId="42A9F59D"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5</w:t>
            </w:r>
          </w:p>
        </w:tc>
        <w:tc>
          <w:tcPr>
            <w:tcW w:w="2067" w:type="dxa"/>
            <w:tcBorders>
              <w:top w:val="single" w:sz="4" w:space="0" w:color="auto"/>
            </w:tcBorders>
            <w:shd w:val="clear" w:color="auto" w:fill="auto"/>
          </w:tcPr>
          <w:p w14:paraId="0D404DF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Ускоренные процедуры</w:t>
            </w:r>
          </w:p>
        </w:tc>
        <w:tc>
          <w:tcPr>
            <w:tcW w:w="5227" w:type="dxa"/>
            <w:tcBorders>
              <w:top w:val="single" w:sz="4" w:space="0" w:color="auto"/>
            </w:tcBorders>
          </w:tcPr>
          <w:p w14:paraId="76FB027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4 опубликован в мае 2023 года.</w:t>
            </w:r>
          </w:p>
        </w:tc>
      </w:tr>
      <w:tr w:rsidR="00B32469" w:rsidRPr="007F07AC" w14:paraId="26C37E9B" w14:textId="77777777" w:rsidTr="00B13F89">
        <w:trPr>
          <w:trHeight w:val="337"/>
        </w:trPr>
        <w:tc>
          <w:tcPr>
            <w:tcW w:w="1795" w:type="dxa"/>
            <w:vMerge/>
            <w:shd w:val="clear" w:color="auto" w:fill="FFFFFF"/>
            <w:vAlign w:val="center"/>
          </w:tcPr>
          <w:p w14:paraId="233ACF1E" w14:textId="77777777" w:rsidR="00B32469" w:rsidRPr="000F1452" w:rsidRDefault="00B32469" w:rsidP="00B13F89">
            <w:pPr>
              <w:spacing w:line="240" w:lineRule="auto"/>
              <w:rPr>
                <w:b/>
                <w:kern w:val="2"/>
                <w:sz w:val="16"/>
                <w:szCs w:val="16"/>
                <w14:ligatures w14:val="standardContextual"/>
              </w:rPr>
            </w:pPr>
          </w:p>
        </w:tc>
        <w:tc>
          <w:tcPr>
            <w:tcW w:w="723" w:type="dxa"/>
            <w:vMerge/>
            <w:shd w:val="clear" w:color="auto" w:fill="FFFFFF"/>
            <w:vAlign w:val="center"/>
          </w:tcPr>
          <w:p w14:paraId="22286E4B"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FFFFFF"/>
          </w:tcPr>
          <w:p w14:paraId="041BF629"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Предварительная планировка размещения поставок</w:t>
            </w:r>
          </w:p>
        </w:tc>
        <w:tc>
          <w:tcPr>
            <w:tcW w:w="5227" w:type="dxa"/>
            <w:shd w:val="clear" w:color="auto" w:fill="FFFFFF"/>
          </w:tcPr>
          <w:p w14:paraId="3FBF3E3D"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12 опубликован в сентябре 2023 года.</w:t>
            </w:r>
          </w:p>
        </w:tc>
      </w:tr>
      <w:tr w:rsidR="00B32469" w:rsidRPr="007F07AC" w14:paraId="308A57BE" w14:textId="77777777" w:rsidTr="00B13F89">
        <w:trPr>
          <w:trHeight w:val="337"/>
        </w:trPr>
        <w:tc>
          <w:tcPr>
            <w:tcW w:w="1795" w:type="dxa"/>
            <w:vMerge/>
            <w:shd w:val="clear" w:color="auto" w:fill="FFFFFF"/>
            <w:vAlign w:val="center"/>
          </w:tcPr>
          <w:p w14:paraId="34DCCEFC" w14:textId="77777777" w:rsidR="00B32469" w:rsidRPr="000F1452" w:rsidRDefault="00B32469" w:rsidP="00B13F89">
            <w:pPr>
              <w:spacing w:line="240" w:lineRule="auto"/>
              <w:rPr>
                <w:b/>
                <w:kern w:val="2"/>
                <w:sz w:val="16"/>
                <w:szCs w:val="16"/>
                <w14:ligatures w14:val="standardContextual"/>
              </w:rPr>
            </w:pPr>
          </w:p>
        </w:tc>
        <w:tc>
          <w:tcPr>
            <w:tcW w:w="723" w:type="dxa"/>
            <w:vMerge/>
            <w:shd w:val="clear" w:color="auto" w:fill="FFFFFF"/>
            <w:vAlign w:val="center"/>
          </w:tcPr>
          <w:p w14:paraId="15FD68C0"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FFFFFF"/>
          </w:tcPr>
          <w:p w14:paraId="35A84100"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Сторонние закупки</w:t>
            </w:r>
          </w:p>
        </w:tc>
        <w:tc>
          <w:tcPr>
            <w:tcW w:w="5227" w:type="dxa"/>
            <w:shd w:val="clear" w:color="auto" w:fill="FFFFFF"/>
          </w:tcPr>
          <w:p w14:paraId="12D2802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15 опубликован в октябре 2023 года.</w:t>
            </w:r>
          </w:p>
        </w:tc>
      </w:tr>
      <w:tr w:rsidR="00B32469" w:rsidRPr="007F07AC" w14:paraId="32AF6665" w14:textId="77777777" w:rsidTr="00B13F89">
        <w:trPr>
          <w:trHeight w:val="337"/>
        </w:trPr>
        <w:tc>
          <w:tcPr>
            <w:tcW w:w="1795" w:type="dxa"/>
            <w:vMerge/>
            <w:shd w:val="clear" w:color="auto" w:fill="FFFFFF"/>
            <w:vAlign w:val="center"/>
          </w:tcPr>
          <w:p w14:paraId="4654E120" w14:textId="77777777" w:rsidR="00B32469" w:rsidRPr="000F1452" w:rsidRDefault="00B32469" w:rsidP="00B13F89">
            <w:pPr>
              <w:spacing w:line="240" w:lineRule="auto"/>
              <w:rPr>
                <w:b/>
                <w:kern w:val="2"/>
                <w:sz w:val="16"/>
                <w:szCs w:val="16"/>
                <w14:ligatures w14:val="standardContextual"/>
              </w:rPr>
            </w:pPr>
          </w:p>
        </w:tc>
        <w:tc>
          <w:tcPr>
            <w:tcW w:w="723" w:type="dxa"/>
            <w:vMerge/>
            <w:shd w:val="clear" w:color="auto" w:fill="FFFFFF"/>
            <w:vAlign w:val="center"/>
          </w:tcPr>
          <w:p w14:paraId="414D5EF1" w14:textId="77777777" w:rsidR="00B32469" w:rsidRPr="000F1452" w:rsidRDefault="00B32469" w:rsidP="00B13F89">
            <w:pPr>
              <w:spacing w:line="240" w:lineRule="auto"/>
              <w:rPr>
                <w:b/>
                <w:kern w:val="2"/>
                <w:sz w:val="16"/>
                <w:szCs w:val="16"/>
                <w14:ligatures w14:val="standardContextual"/>
              </w:rPr>
            </w:pPr>
          </w:p>
        </w:tc>
        <w:tc>
          <w:tcPr>
            <w:tcW w:w="2067" w:type="dxa"/>
            <w:shd w:val="clear" w:color="auto" w:fill="FFFFFF"/>
          </w:tcPr>
          <w:p w14:paraId="504026FB"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Управление партнерами-исполнителями</w:t>
            </w:r>
          </w:p>
        </w:tc>
        <w:tc>
          <w:tcPr>
            <w:tcW w:w="5227" w:type="dxa"/>
            <w:shd w:val="clear" w:color="auto" w:fill="auto"/>
          </w:tcPr>
          <w:p w14:paraId="4824467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21 опубликован в декабре 2023 года.</w:t>
            </w:r>
          </w:p>
        </w:tc>
      </w:tr>
      <w:tr w:rsidR="00B32469" w:rsidRPr="007F07AC" w14:paraId="7620A881" w14:textId="77777777" w:rsidTr="00B13F89">
        <w:trPr>
          <w:trHeight w:val="337"/>
        </w:trPr>
        <w:tc>
          <w:tcPr>
            <w:tcW w:w="1795" w:type="dxa"/>
            <w:vMerge/>
            <w:shd w:val="clear" w:color="auto" w:fill="FFFFFF"/>
            <w:vAlign w:val="center"/>
          </w:tcPr>
          <w:p w14:paraId="0DF80883" w14:textId="77777777" w:rsidR="00B32469" w:rsidRPr="000F1452" w:rsidRDefault="00B32469" w:rsidP="00B13F89">
            <w:pPr>
              <w:spacing w:line="240" w:lineRule="auto"/>
              <w:rPr>
                <w:b/>
                <w:kern w:val="2"/>
                <w:sz w:val="16"/>
                <w:szCs w:val="16"/>
                <w14:ligatures w14:val="standardContextual"/>
              </w:rPr>
            </w:pPr>
          </w:p>
        </w:tc>
        <w:tc>
          <w:tcPr>
            <w:tcW w:w="723" w:type="dxa"/>
            <w:vMerge/>
            <w:shd w:val="clear" w:color="auto" w:fill="FFFFFF"/>
            <w:vAlign w:val="center"/>
          </w:tcPr>
          <w:p w14:paraId="7F6B3891" w14:textId="77777777" w:rsidR="00B32469" w:rsidRPr="000F1452" w:rsidRDefault="00B32469" w:rsidP="00B13F89">
            <w:pPr>
              <w:spacing w:line="240" w:lineRule="auto"/>
              <w:rPr>
                <w:b/>
                <w:kern w:val="2"/>
                <w:sz w:val="16"/>
                <w:szCs w:val="16"/>
                <w14:ligatures w14:val="standardContextual"/>
              </w:rPr>
            </w:pPr>
          </w:p>
        </w:tc>
        <w:tc>
          <w:tcPr>
            <w:tcW w:w="2067" w:type="dxa"/>
            <w:shd w:val="clear" w:color="auto" w:fill="FFFFFF"/>
          </w:tcPr>
          <w:p w14:paraId="4F660E9B"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Процесс управления рисками мошенничества</w:t>
            </w:r>
          </w:p>
        </w:tc>
        <w:tc>
          <w:tcPr>
            <w:tcW w:w="5227" w:type="dxa"/>
            <w:shd w:val="clear" w:color="auto" w:fill="FFFFFF"/>
          </w:tcPr>
          <w:p w14:paraId="194B3AEF"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Аудиторская проверка началась в декабре 2023 года. Задача перенесена в план аудита на 2024 год.</w:t>
            </w:r>
          </w:p>
        </w:tc>
      </w:tr>
      <w:tr w:rsidR="00B32469" w:rsidRPr="007F07AC" w14:paraId="199B78C3" w14:textId="77777777" w:rsidTr="00B13F89">
        <w:trPr>
          <w:trHeight w:val="337"/>
        </w:trPr>
        <w:tc>
          <w:tcPr>
            <w:tcW w:w="1795" w:type="dxa"/>
            <w:shd w:val="clear" w:color="auto" w:fill="FFFFFF"/>
            <w:vAlign w:val="center"/>
          </w:tcPr>
          <w:p w14:paraId="5DED5A38" w14:textId="77777777" w:rsidR="00B32469" w:rsidRPr="000F1452" w:rsidRDefault="00B32469" w:rsidP="00B13F89">
            <w:pPr>
              <w:spacing w:line="240" w:lineRule="auto"/>
              <w:rPr>
                <w:b/>
                <w:kern w:val="2"/>
                <w:sz w:val="16"/>
                <w:szCs w:val="16"/>
                <w14:ligatures w14:val="standardContextual"/>
              </w:rPr>
            </w:pPr>
            <w:r w:rsidRPr="000F1452">
              <w:rPr>
                <w:b/>
                <w:bCs/>
                <w:i/>
                <w:iCs/>
                <w:kern w:val="2"/>
                <w:sz w:val="16"/>
                <w:szCs w:val="16"/>
                <w:lang w:val="ru"/>
                <w14:ligatures w14:val="standardContextual"/>
              </w:rPr>
              <w:t>Программы</w:t>
            </w:r>
          </w:p>
        </w:tc>
        <w:tc>
          <w:tcPr>
            <w:tcW w:w="723" w:type="dxa"/>
            <w:shd w:val="clear" w:color="auto" w:fill="FFFFFF"/>
            <w:vAlign w:val="center"/>
          </w:tcPr>
          <w:p w14:paraId="75AAEBD5"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1</w:t>
            </w:r>
          </w:p>
        </w:tc>
        <w:tc>
          <w:tcPr>
            <w:tcW w:w="2067" w:type="dxa"/>
            <w:shd w:val="clear" w:color="auto" w:fill="FFFFFF"/>
          </w:tcPr>
          <w:p w14:paraId="3926543F"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Инициатива Spotlight</w:t>
            </w:r>
          </w:p>
        </w:tc>
        <w:tc>
          <w:tcPr>
            <w:tcW w:w="5227" w:type="dxa"/>
            <w:shd w:val="clear" w:color="auto" w:fill="FFFFFF"/>
          </w:tcPr>
          <w:p w14:paraId="0E7AD71F"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Отчет № 3 опубликован в мае 2023 года. </w:t>
            </w:r>
          </w:p>
        </w:tc>
      </w:tr>
      <w:tr w:rsidR="00B32469" w:rsidRPr="007F07AC" w14:paraId="557E69B5" w14:textId="77777777" w:rsidTr="00B13F89">
        <w:trPr>
          <w:trHeight w:val="337"/>
        </w:trPr>
        <w:tc>
          <w:tcPr>
            <w:tcW w:w="1795" w:type="dxa"/>
            <w:vMerge w:val="restart"/>
            <w:shd w:val="clear" w:color="auto" w:fill="auto"/>
            <w:vAlign w:val="center"/>
          </w:tcPr>
          <w:p w14:paraId="7C7482AA" w14:textId="77777777" w:rsidR="00B32469" w:rsidRPr="000F1452" w:rsidRDefault="00B32469" w:rsidP="00B13F89">
            <w:pPr>
              <w:spacing w:line="240" w:lineRule="auto"/>
              <w:rPr>
                <w:b/>
                <w:kern w:val="2"/>
                <w:sz w:val="16"/>
                <w:szCs w:val="16"/>
                <w14:ligatures w14:val="standardContextual"/>
              </w:rPr>
            </w:pPr>
            <w:r w:rsidRPr="000F1452">
              <w:rPr>
                <w:b/>
                <w:bCs/>
                <w:i/>
                <w:iCs/>
                <w:kern w:val="2"/>
                <w:sz w:val="16"/>
                <w:szCs w:val="16"/>
                <w:lang w:val="ru"/>
                <w14:ligatures w14:val="standardContextual"/>
              </w:rPr>
              <w:t>Страновое отделение</w:t>
            </w:r>
          </w:p>
        </w:tc>
        <w:tc>
          <w:tcPr>
            <w:tcW w:w="723" w:type="dxa"/>
            <w:vMerge w:val="restart"/>
            <w:shd w:val="clear" w:color="auto" w:fill="auto"/>
            <w:vAlign w:val="center"/>
          </w:tcPr>
          <w:p w14:paraId="1CC5ABF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7</w:t>
            </w:r>
          </w:p>
        </w:tc>
        <w:tc>
          <w:tcPr>
            <w:tcW w:w="2067" w:type="dxa"/>
            <w:shd w:val="clear" w:color="auto" w:fill="auto"/>
            <w:vAlign w:val="center"/>
          </w:tcPr>
          <w:p w14:paraId="666223E0"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Сомали</w:t>
            </w:r>
          </w:p>
        </w:tc>
        <w:tc>
          <w:tcPr>
            <w:tcW w:w="5227" w:type="dxa"/>
            <w:shd w:val="clear" w:color="auto" w:fill="auto"/>
            <w:vAlign w:val="center"/>
          </w:tcPr>
          <w:p w14:paraId="5E0734B8"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17 опубликован в октябре 2023 года.</w:t>
            </w:r>
          </w:p>
        </w:tc>
      </w:tr>
      <w:tr w:rsidR="00B32469" w:rsidRPr="007F07AC" w14:paraId="7030DFA8" w14:textId="77777777" w:rsidTr="00B13F89">
        <w:trPr>
          <w:trHeight w:val="337"/>
        </w:trPr>
        <w:tc>
          <w:tcPr>
            <w:tcW w:w="1795" w:type="dxa"/>
            <w:vMerge/>
            <w:shd w:val="clear" w:color="auto" w:fill="auto"/>
            <w:vAlign w:val="center"/>
          </w:tcPr>
          <w:p w14:paraId="6DAA300C" w14:textId="77777777" w:rsidR="00B32469" w:rsidRPr="000F1452" w:rsidRDefault="00B32469" w:rsidP="00B13F89">
            <w:pPr>
              <w:spacing w:line="240" w:lineRule="auto"/>
              <w:rPr>
                <w:b/>
                <w:bCs/>
                <w:i/>
                <w:iCs/>
                <w:kern w:val="2"/>
                <w:sz w:val="16"/>
                <w:szCs w:val="16"/>
                <w14:ligatures w14:val="standardContextual"/>
              </w:rPr>
            </w:pPr>
          </w:p>
        </w:tc>
        <w:tc>
          <w:tcPr>
            <w:tcW w:w="723" w:type="dxa"/>
            <w:vMerge/>
            <w:shd w:val="clear" w:color="auto" w:fill="auto"/>
            <w:vAlign w:val="center"/>
          </w:tcPr>
          <w:p w14:paraId="350240C2"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327B2AD1"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Боливия</w:t>
            </w:r>
          </w:p>
        </w:tc>
        <w:tc>
          <w:tcPr>
            <w:tcW w:w="5227" w:type="dxa"/>
            <w:shd w:val="clear" w:color="auto" w:fill="auto"/>
            <w:vAlign w:val="center"/>
          </w:tcPr>
          <w:p w14:paraId="3A2673AF"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2 опубликован в мае 2023 года.</w:t>
            </w:r>
          </w:p>
        </w:tc>
      </w:tr>
      <w:tr w:rsidR="00B32469" w:rsidRPr="007F07AC" w14:paraId="44FE4C97" w14:textId="77777777" w:rsidTr="00B13F89">
        <w:trPr>
          <w:trHeight w:val="337"/>
        </w:trPr>
        <w:tc>
          <w:tcPr>
            <w:tcW w:w="1795" w:type="dxa"/>
            <w:vMerge/>
            <w:shd w:val="clear" w:color="auto" w:fill="auto"/>
            <w:vAlign w:val="center"/>
          </w:tcPr>
          <w:p w14:paraId="1E011D21" w14:textId="77777777" w:rsidR="00B32469" w:rsidRPr="000F1452" w:rsidRDefault="00B32469" w:rsidP="00B13F89">
            <w:pPr>
              <w:spacing w:line="240" w:lineRule="auto"/>
              <w:rPr>
                <w:b/>
                <w:bCs/>
                <w:i/>
                <w:iCs/>
                <w:kern w:val="2"/>
                <w:sz w:val="16"/>
                <w:szCs w:val="16"/>
                <w14:ligatures w14:val="standardContextual"/>
              </w:rPr>
            </w:pPr>
          </w:p>
        </w:tc>
        <w:tc>
          <w:tcPr>
            <w:tcW w:w="723" w:type="dxa"/>
            <w:vMerge/>
            <w:shd w:val="clear" w:color="auto" w:fill="auto"/>
            <w:vAlign w:val="center"/>
          </w:tcPr>
          <w:p w14:paraId="2BC74073"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16003DDE"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Бурунди</w:t>
            </w:r>
          </w:p>
        </w:tc>
        <w:tc>
          <w:tcPr>
            <w:tcW w:w="5227" w:type="dxa"/>
            <w:shd w:val="clear" w:color="auto" w:fill="auto"/>
            <w:vAlign w:val="center"/>
          </w:tcPr>
          <w:p w14:paraId="2252291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 опубликован в апреле 2023 года.</w:t>
            </w:r>
          </w:p>
        </w:tc>
      </w:tr>
      <w:tr w:rsidR="00B32469" w:rsidRPr="007F07AC" w14:paraId="4986A886" w14:textId="77777777" w:rsidTr="00B13F89">
        <w:trPr>
          <w:trHeight w:val="337"/>
        </w:trPr>
        <w:tc>
          <w:tcPr>
            <w:tcW w:w="1795" w:type="dxa"/>
            <w:vMerge/>
            <w:shd w:val="clear" w:color="auto" w:fill="auto"/>
            <w:vAlign w:val="center"/>
          </w:tcPr>
          <w:p w14:paraId="6ACD0768" w14:textId="77777777" w:rsidR="00B32469" w:rsidRPr="000F1452" w:rsidRDefault="00B32469" w:rsidP="00B13F89">
            <w:pPr>
              <w:spacing w:line="240" w:lineRule="auto"/>
              <w:rPr>
                <w:b/>
                <w:bCs/>
                <w:i/>
                <w:iCs/>
                <w:kern w:val="2"/>
                <w:sz w:val="16"/>
                <w:szCs w:val="16"/>
                <w14:ligatures w14:val="standardContextual"/>
              </w:rPr>
            </w:pPr>
          </w:p>
        </w:tc>
        <w:tc>
          <w:tcPr>
            <w:tcW w:w="723" w:type="dxa"/>
            <w:vMerge/>
            <w:shd w:val="clear" w:color="auto" w:fill="auto"/>
            <w:vAlign w:val="center"/>
          </w:tcPr>
          <w:p w14:paraId="56A216B8"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234E6717"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Индия</w:t>
            </w:r>
          </w:p>
        </w:tc>
        <w:tc>
          <w:tcPr>
            <w:tcW w:w="5227" w:type="dxa"/>
            <w:shd w:val="clear" w:color="auto" w:fill="auto"/>
            <w:vAlign w:val="center"/>
          </w:tcPr>
          <w:p w14:paraId="11D59375"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11 опубликован в сентябре 2023 года.</w:t>
            </w:r>
          </w:p>
        </w:tc>
      </w:tr>
      <w:tr w:rsidR="00B32469" w:rsidRPr="007F07AC" w14:paraId="3DDA8275" w14:textId="77777777" w:rsidTr="00B13F89">
        <w:trPr>
          <w:trHeight w:val="337"/>
        </w:trPr>
        <w:tc>
          <w:tcPr>
            <w:tcW w:w="1795" w:type="dxa"/>
            <w:vMerge/>
            <w:shd w:val="clear" w:color="auto" w:fill="auto"/>
            <w:vAlign w:val="center"/>
          </w:tcPr>
          <w:p w14:paraId="4DFBFF49" w14:textId="77777777" w:rsidR="00B32469" w:rsidRPr="000F1452" w:rsidRDefault="00B32469" w:rsidP="00B13F89">
            <w:pPr>
              <w:spacing w:line="240" w:lineRule="auto"/>
              <w:rPr>
                <w:b/>
                <w:bCs/>
                <w:i/>
                <w:iCs/>
                <w:kern w:val="2"/>
                <w:sz w:val="16"/>
                <w:szCs w:val="16"/>
                <w14:ligatures w14:val="standardContextual"/>
              </w:rPr>
            </w:pPr>
          </w:p>
        </w:tc>
        <w:tc>
          <w:tcPr>
            <w:tcW w:w="723" w:type="dxa"/>
            <w:vMerge/>
            <w:shd w:val="clear" w:color="auto" w:fill="auto"/>
            <w:vAlign w:val="center"/>
          </w:tcPr>
          <w:p w14:paraId="577D6EDB"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0212B183"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Мадагаскар</w:t>
            </w:r>
          </w:p>
        </w:tc>
        <w:tc>
          <w:tcPr>
            <w:tcW w:w="5227" w:type="dxa"/>
            <w:shd w:val="clear" w:color="auto" w:fill="auto"/>
            <w:vAlign w:val="center"/>
          </w:tcPr>
          <w:p w14:paraId="22309BEC"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8 опубликован в августе 2023 года.</w:t>
            </w:r>
          </w:p>
        </w:tc>
      </w:tr>
      <w:tr w:rsidR="00B32469" w:rsidRPr="007F07AC" w14:paraId="4EC4DDD1" w14:textId="77777777" w:rsidTr="00B13F89">
        <w:trPr>
          <w:trHeight w:val="337"/>
        </w:trPr>
        <w:tc>
          <w:tcPr>
            <w:tcW w:w="1795" w:type="dxa"/>
            <w:vMerge/>
            <w:shd w:val="clear" w:color="auto" w:fill="auto"/>
            <w:vAlign w:val="center"/>
          </w:tcPr>
          <w:p w14:paraId="02CB8532" w14:textId="77777777" w:rsidR="00B32469" w:rsidRPr="000F1452" w:rsidRDefault="00B32469" w:rsidP="00B13F89">
            <w:pPr>
              <w:spacing w:line="240" w:lineRule="auto"/>
              <w:rPr>
                <w:b/>
                <w:bCs/>
                <w:i/>
                <w:iCs/>
                <w:kern w:val="2"/>
                <w:sz w:val="16"/>
                <w:szCs w:val="16"/>
                <w14:ligatures w14:val="standardContextual"/>
              </w:rPr>
            </w:pPr>
          </w:p>
        </w:tc>
        <w:tc>
          <w:tcPr>
            <w:tcW w:w="723" w:type="dxa"/>
            <w:vMerge/>
            <w:shd w:val="clear" w:color="auto" w:fill="auto"/>
            <w:vAlign w:val="center"/>
          </w:tcPr>
          <w:p w14:paraId="54C1759A"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1CC975C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Индонезия</w:t>
            </w:r>
          </w:p>
        </w:tc>
        <w:tc>
          <w:tcPr>
            <w:tcW w:w="5227" w:type="dxa"/>
            <w:shd w:val="clear" w:color="auto" w:fill="auto"/>
            <w:vAlign w:val="center"/>
          </w:tcPr>
          <w:p w14:paraId="77B751AA"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14 опубликован в сентябре 2023 года.</w:t>
            </w:r>
          </w:p>
        </w:tc>
      </w:tr>
      <w:tr w:rsidR="00B32469" w:rsidRPr="007F07AC" w14:paraId="5A5B63AE" w14:textId="77777777" w:rsidTr="00B13F89">
        <w:trPr>
          <w:trHeight w:val="337"/>
        </w:trPr>
        <w:tc>
          <w:tcPr>
            <w:tcW w:w="1795" w:type="dxa"/>
            <w:vMerge/>
            <w:shd w:val="clear" w:color="auto" w:fill="auto"/>
            <w:vAlign w:val="center"/>
          </w:tcPr>
          <w:p w14:paraId="717E8CE4" w14:textId="77777777" w:rsidR="00B32469" w:rsidRPr="000F1452" w:rsidRDefault="00B32469" w:rsidP="00B13F89">
            <w:pPr>
              <w:spacing w:line="240" w:lineRule="auto"/>
              <w:rPr>
                <w:b/>
                <w:i/>
                <w:iCs/>
                <w:kern w:val="2"/>
                <w:sz w:val="16"/>
                <w:szCs w:val="16"/>
                <w14:ligatures w14:val="standardContextual"/>
              </w:rPr>
            </w:pPr>
          </w:p>
        </w:tc>
        <w:tc>
          <w:tcPr>
            <w:tcW w:w="723" w:type="dxa"/>
            <w:vMerge/>
            <w:shd w:val="clear" w:color="auto" w:fill="auto"/>
            <w:vAlign w:val="center"/>
          </w:tcPr>
          <w:p w14:paraId="1EEFEB3C"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75201F8E"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Эритрея</w:t>
            </w:r>
          </w:p>
        </w:tc>
        <w:tc>
          <w:tcPr>
            <w:tcW w:w="5227" w:type="dxa"/>
            <w:shd w:val="clear" w:color="auto" w:fill="auto"/>
            <w:vAlign w:val="center"/>
          </w:tcPr>
          <w:p w14:paraId="6C6784B7"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6 опубликован в августе 2023 года.</w:t>
            </w:r>
          </w:p>
        </w:tc>
      </w:tr>
      <w:tr w:rsidR="00B32469" w:rsidRPr="000F1452" w14:paraId="780F1A6C" w14:textId="77777777" w:rsidTr="00B13F89">
        <w:trPr>
          <w:trHeight w:val="337"/>
        </w:trPr>
        <w:tc>
          <w:tcPr>
            <w:tcW w:w="1795" w:type="dxa"/>
            <w:shd w:val="clear" w:color="auto" w:fill="auto"/>
            <w:vAlign w:val="center"/>
          </w:tcPr>
          <w:p w14:paraId="7F0BE625" w14:textId="77777777" w:rsidR="00B32469" w:rsidRPr="000F1452" w:rsidRDefault="00B32469" w:rsidP="00B13F89">
            <w:pPr>
              <w:spacing w:line="240" w:lineRule="auto"/>
              <w:rPr>
                <w:b/>
                <w:i/>
                <w:iCs/>
                <w:kern w:val="2"/>
                <w:sz w:val="16"/>
                <w:szCs w:val="16"/>
                <w14:ligatures w14:val="standardContextual"/>
              </w:rPr>
            </w:pPr>
            <w:r w:rsidRPr="000F1452">
              <w:rPr>
                <w:b/>
                <w:bCs/>
                <w:i/>
                <w:iCs/>
                <w:kern w:val="2"/>
                <w:sz w:val="16"/>
                <w:szCs w:val="16"/>
                <w:lang w:val="ru"/>
                <w14:ligatures w14:val="standardContextual"/>
              </w:rPr>
              <w:t>ПОДЫТОГ</w:t>
            </w:r>
          </w:p>
        </w:tc>
        <w:tc>
          <w:tcPr>
            <w:tcW w:w="723" w:type="dxa"/>
            <w:shd w:val="clear" w:color="auto" w:fill="auto"/>
            <w:vAlign w:val="center"/>
          </w:tcPr>
          <w:p w14:paraId="068914C7" w14:textId="77777777" w:rsidR="00B32469" w:rsidRPr="000F1452" w:rsidRDefault="00B32469" w:rsidP="00B13F89">
            <w:pPr>
              <w:spacing w:line="240" w:lineRule="auto"/>
              <w:rPr>
                <w:b/>
                <w:kern w:val="2"/>
                <w:sz w:val="16"/>
                <w:szCs w:val="16"/>
                <w14:ligatures w14:val="standardContextual"/>
              </w:rPr>
            </w:pPr>
            <w:r w:rsidRPr="000F1452">
              <w:rPr>
                <w:b/>
                <w:bCs/>
                <w:kern w:val="2"/>
                <w:sz w:val="16"/>
                <w:szCs w:val="16"/>
                <w:lang w:val="ru"/>
                <w14:ligatures w14:val="standardContextual"/>
              </w:rPr>
              <w:t>13</w:t>
            </w:r>
          </w:p>
        </w:tc>
        <w:tc>
          <w:tcPr>
            <w:tcW w:w="2067" w:type="dxa"/>
            <w:shd w:val="clear" w:color="auto" w:fill="auto"/>
            <w:vAlign w:val="center"/>
          </w:tcPr>
          <w:p w14:paraId="53EEC92B" w14:textId="77777777" w:rsidR="00B32469" w:rsidRPr="000F1452" w:rsidRDefault="00B32469" w:rsidP="00B13F89">
            <w:pPr>
              <w:spacing w:line="240" w:lineRule="auto"/>
              <w:rPr>
                <w:bCs/>
                <w:kern w:val="2"/>
                <w:sz w:val="16"/>
                <w:szCs w:val="16"/>
                <w14:ligatures w14:val="standardContextual"/>
              </w:rPr>
            </w:pPr>
          </w:p>
        </w:tc>
        <w:tc>
          <w:tcPr>
            <w:tcW w:w="5227" w:type="dxa"/>
            <w:shd w:val="clear" w:color="auto" w:fill="auto"/>
            <w:vAlign w:val="center"/>
          </w:tcPr>
          <w:p w14:paraId="0AA85D47" w14:textId="77777777" w:rsidR="00B32469" w:rsidRPr="000F1452" w:rsidRDefault="00B32469" w:rsidP="00B13F89">
            <w:pPr>
              <w:spacing w:line="240" w:lineRule="auto"/>
              <w:rPr>
                <w:bCs/>
                <w:kern w:val="2"/>
                <w:sz w:val="16"/>
                <w:szCs w:val="16"/>
                <w14:ligatures w14:val="standardContextual"/>
              </w:rPr>
            </w:pPr>
          </w:p>
        </w:tc>
      </w:tr>
      <w:tr w:rsidR="00B32469" w:rsidRPr="007F07AC" w14:paraId="178E9095" w14:textId="77777777" w:rsidTr="00B13F89">
        <w:trPr>
          <w:trHeight w:val="337"/>
        </w:trPr>
        <w:tc>
          <w:tcPr>
            <w:tcW w:w="9812" w:type="dxa"/>
            <w:gridSpan w:val="4"/>
            <w:shd w:val="clear" w:color="auto" w:fill="F2F2F2" w:themeFill="background1" w:themeFillShade="F2"/>
            <w:vAlign w:val="center"/>
          </w:tcPr>
          <w:p w14:paraId="767592D3" w14:textId="77777777" w:rsidR="00B32469" w:rsidRPr="000F1452" w:rsidRDefault="00B32469" w:rsidP="00B13F89">
            <w:pPr>
              <w:spacing w:line="240" w:lineRule="auto"/>
              <w:rPr>
                <w:b/>
                <w:kern w:val="2"/>
                <w:sz w:val="16"/>
                <w:szCs w:val="16"/>
                <w14:ligatures w14:val="standardContextual"/>
              </w:rPr>
            </w:pPr>
            <w:r w:rsidRPr="000F1452">
              <w:rPr>
                <w:b/>
                <w:bCs/>
                <w:kern w:val="2"/>
                <w:sz w:val="16"/>
                <w:szCs w:val="16"/>
                <w:lang w:val="ru"/>
                <w14:ligatures w14:val="standardContextual"/>
              </w:rPr>
              <w:t xml:space="preserve">ЗАДАЧИ, РАБОТА НАД КОТОРЫМИ НАЧАТА И ЗАВЕРШЕНА В 2023 ГОДУ </w:t>
            </w:r>
          </w:p>
        </w:tc>
      </w:tr>
      <w:tr w:rsidR="00B32469" w:rsidRPr="000F1452" w14:paraId="357D456F" w14:textId="77777777" w:rsidTr="00B13F89">
        <w:trPr>
          <w:trHeight w:val="337"/>
        </w:trPr>
        <w:tc>
          <w:tcPr>
            <w:tcW w:w="1795" w:type="dxa"/>
            <w:vMerge w:val="restart"/>
            <w:shd w:val="clear" w:color="auto" w:fill="auto"/>
            <w:vAlign w:val="center"/>
          </w:tcPr>
          <w:p w14:paraId="534D5535" w14:textId="77777777" w:rsidR="00B32469" w:rsidRPr="000F1452" w:rsidRDefault="00B32469" w:rsidP="00B13F89">
            <w:pPr>
              <w:spacing w:line="240" w:lineRule="auto"/>
              <w:rPr>
                <w:b/>
                <w:i/>
                <w:kern w:val="2"/>
                <w:sz w:val="16"/>
                <w:szCs w:val="16"/>
                <w14:ligatures w14:val="standardContextual"/>
              </w:rPr>
            </w:pPr>
            <w:r w:rsidRPr="000F1452">
              <w:rPr>
                <w:b/>
                <w:bCs/>
                <w:i/>
                <w:iCs/>
                <w:kern w:val="2"/>
                <w:sz w:val="16"/>
                <w:szCs w:val="16"/>
                <w:lang w:val="ru"/>
                <w14:ligatures w14:val="standardContextual"/>
              </w:rPr>
              <w:t>Бизнес-процесс</w:t>
            </w:r>
          </w:p>
        </w:tc>
        <w:tc>
          <w:tcPr>
            <w:tcW w:w="723" w:type="dxa"/>
            <w:vMerge w:val="restart"/>
            <w:shd w:val="clear" w:color="auto" w:fill="auto"/>
            <w:vAlign w:val="center"/>
          </w:tcPr>
          <w:p w14:paraId="58CAAB1E"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4</w:t>
            </w:r>
          </w:p>
        </w:tc>
        <w:tc>
          <w:tcPr>
            <w:tcW w:w="2067" w:type="dxa"/>
            <w:shd w:val="clear" w:color="auto" w:fill="auto"/>
            <w:vAlign w:val="center"/>
          </w:tcPr>
          <w:p w14:paraId="7213881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ERP Quantum (совместный аудит с ПРООН и структурой «ООН-женщины»)</w:t>
            </w:r>
          </w:p>
        </w:tc>
        <w:tc>
          <w:tcPr>
            <w:tcW w:w="5227" w:type="dxa"/>
            <w:shd w:val="clear" w:color="auto" w:fill="auto"/>
            <w:vAlign w:val="center"/>
          </w:tcPr>
          <w:p w14:paraId="72580323"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Проводится аудиторская проверка.</w:t>
            </w:r>
          </w:p>
        </w:tc>
      </w:tr>
      <w:tr w:rsidR="00B32469" w:rsidRPr="000F1452" w14:paraId="4CF66B84" w14:textId="77777777" w:rsidTr="00B13F89">
        <w:trPr>
          <w:trHeight w:val="337"/>
        </w:trPr>
        <w:tc>
          <w:tcPr>
            <w:tcW w:w="1795" w:type="dxa"/>
            <w:vMerge/>
            <w:shd w:val="clear" w:color="auto" w:fill="auto"/>
            <w:vAlign w:val="center"/>
          </w:tcPr>
          <w:p w14:paraId="21DD8692"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4A80614F"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3A21FE79"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Управление цепочками поставок и стратегия закупок</w:t>
            </w:r>
          </w:p>
        </w:tc>
        <w:tc>
          <w:tcPr>
            <w:tcW w:w="5227" w:type="dxa"/>
            <w:shd w:val="clear" w:color="auto" w:fill="auto"/>
            <w:vAlign w:val="center"/>
          </w:tcPr>
          <w:p w14:paraId="452C3B94"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Консультативная записка о реструктуризации Группы управления цепочками поставок составлена и опубликована в июле 2023 года. Полномасштабная проверка включена в план аудита на 2024 год.</w:t>
            </w:r>
          </w:p>
        </w:tc>
      </w:tr>
      <w:tr w:rsidR="00B32469" w:rsidRPr="007F07AC" w14:paraId="39DCE859" w14:textId="77777777" w:rsidTr="00B13F89">
        <w:trPr>
          <w:trHeight w:val="337"/>
        </w:trPr>
        <w:tc>
          <w:tcPr>
            <w:tcW w:w="1795" w:type="dxa"/>
            <w:vMerge/>
            <w:shd w:val="clear" w:color="auto" w:fill="auto"/>
            <w:vAlign w:val="center"/>
          </w:tcPr>
          <w:p w14:paraId="24877D1F"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7CD7E3C0"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0149469F"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Проект преобразования ИКТ (консультативный)</w:t>
            </w:r>
          </w:p>
        </w:tc>
        <w:tc>
          <w:tcPr>
            <w:tcW w:w="5227" w:type="dxa"/>
            <w:shd w:val="clear" w:color="auto" w:fill="auto"/>
            <w:vAlign w:val="center"/>
          </w:tcPr>
          <w:p w14:paraId="7326FDA0"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Консультативный отчет, предоставленный руководству в феврале 2024 года.</w:t>
            </w:r>
          </w:p>
        </w:tc>
      </w:tr>
      <w:tr w:rsidR="00B32469" w:rsidRPr="007F07AC" w14:paraId="48F8DEFB" w14:textId="77777777" w:rsidTr="00B13F89">
        <w:trPr>
          <w:trHeight w:val="337"/>
        </w:trPr>
        <w:tc>
          <w:tcPr>
            <w:tcW w:w="1795" w:type="dxa"/>
            <w:vMerge/>
            <w:shd w:val="clear" w:color="auto" w:fill="auto"/>
            <w:vAlign w:val="center"/>
          </w:tcPr>
          <w:p w14:paraId="6ACA820F"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75EC7095"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0AA7FD24"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Человеческие ресурсы (подбор персонала в штаб-квартире)</w:t>
            </w:r>
          </w:p>
        </w:tc>
        <w:tc>
          <w:tcPr>
            <w:tcW w:w="5227" w:type="dxa"/>
            <w:shd w:val="clear" w:color="auto" w:fill="auto"/>
            <w:vAlign w:val="center"/>
          </w:tcPr>
          <w:p w14:paraId="69A70F0A"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Проект отчета находится в стадии подготовки.</w:t>
            </w:r>
          </w:p>
        </w:tc>
      </w:tr>
      <w:tr w:rsidR="00B32469" w:rsidRPr="007F07AC" w14:paraId="2FC2AAEB" w14:textId="77777777" w:rsidTr="00B13F89">
        <w:trPr>
          <w:trHeight w:val="337"/>
        </w:trPr>
        <w:tc>
          <w:tcPr>
            <w:tcW w:w="1795" w:type="dxa"/>
            <w:vMerge w:val="restart"/>
            <w:shd w:val="clear" w:color="auto" w:fill="auto"/>
            <w:vAlign w:val="center"/>
          </w:tcPr>
          <w:p w14:paraId="0E8F0FB0" w14:textId="77777777" w:rsidR="00B32469" w:rsidRPr="000F1452" w:rsidRDefault="00B32469" w:rsidP="00B13F89">
            <w:pPr>
              <w:spacing w:line="240" w:lineRule="auto"/>
              <w:rPr>
                <w:b/>
                <w:i/>
                <w:kern w:val="2"/>
                <w:sz w:val="16"/>
                <w:szCs w:val="16"/>
                <w14:ligatures w14:val="standardContextual"/>
              </w:rPr>
            </w:pPr>
            <w:r w:rsidRPr="000F1452">
              <w:rPr>
                <w:b/>
                <w:bCs/>
                <w:i/>
                <w:iCs/>
                <w:kern w:val="2"/>
                <w:sz w:val="16"/>
                <w:szCs w:val="16"/>
                <w:lang w:val="ru"/>
                <w14:ligatures w14:val="standardContextual"/>
              </w:rPr>
              <w:t>Страновое отделение</w:t>
            </w:r>
          </w:p>
        </w:tc>
        <w:tc>
          <w:tcPr>
            <w:tcW w:w="723" w:type="dxa"/>
            <w:vMerge w:val="restart"/>
            <w:shd w:val="clear" w:color="auto" w:fill="auto"/>
            <w:vAlign w:val="center"/>
          </w:tcPr>
          <w:p w14:paraId="215997E0"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16</w:t>
            </w:r>
          </w:p>
        </w:tc>
        <w:tc>
          <w:tcPr>
            <w:tcW w:w="2067" w:type="dxa"/>
            <w:shd w:val="clear" w:color="auto" w:fill="auto"/>
            <w:vAlign w:val="center"/>
          </w:tcPr>
          <w:p w14:paraId="0524240D"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Кот-д'Ивуар</w:t>
            </w:r>
          </w:p>
        </w:tc>
        <w:tc>
          <w:tcPr>
            <w:tcW w:w="5227" w:type="dxa"/>
            <w:shd w:val="clear" w:color="auto" w:fill="auto"/>
            <w:vAlign w:val="center"/>
          </w:tcPr>
          <w:p w14:paraId="5687B8A0"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5 опубликован в июле 2023 года.</w:t>
            </w:r>
          </w:p>
        </w:tc>
      </w:tr>
      <w:tr w:rsidR="00B32469" w:rsidRPr="007F07AC" w14:paraId="2E28E40F" w14:textId="77777777" w:rsidTr="00B13F89">
        <w:trPr>
          <w:trHeight w:val="337"/>
        </w:trPr>
        <w:tc>
          <w:tcPr>
            <w:tcW w:w="1795" w:type="dxa"/>
            <w:vMerge/>
            <w:shd w:val="clear" w:color="auto" w:fill="auto"/>
            <w:vAlign w:val="center"/>
          </w:tcPr>
          <w:p w14:paraId="5A23B636"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27122257"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7DBC2C95"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Региональное отделение в Латинской Америке/Карибском бассейне </w:t>
            </w:r>
          </w:p>
        </w:tc>
        <w:tc>
          <w:tcPr>
            <w:tcW w:w="5227" w:type="dxa"/>
            <w:shd w:val="clear" w:color="auto" w:fill="auto"/>
            <w:vAlign w:val="center"/>
          </w:tcPr>
          <w:p w14:paraId="37074D2F"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7 опубликован в августе 2023 года.</w:t>
            </w:r>
          </w:p>
        </w:tc>
      </w:tr>
      <w:tr w:rsidR="00B32469" w:rsidRPr="007F07AC" w14:paraId="7A3D16DA" w14:textId="77777777" w:rsidTr="00B13F89">
        <w:trPr>
          <w:trHeight w:val="337"/>
        </w:trPr>
        <w:tc>
          <w:tcPr>
            <w:tcW w:w="1795" w:type="dxa"/>
            <w:vMerge/>
            <w:shd w:val="clear" w:color="auto" w:fill="auto"/>
            <w:vAlign w:val="center"/>
          </w:tcPr>
          <w:p w14:paraId="71C1E112"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35E476A3"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18A811E0"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Сальвадор</w:t>
            </w:r>
          </w:p>
        </w:tc>
        <w:tc>
          <w:tcPr>
            <w:tcW w:w="5227" w:type="dxa"/>
            <w:shd w:val="clear" w:color="auto" w:fill="auto"/>
            <w:vAlign w:val="center"/>
          </w:tcPr>
          <w:p w14:paraId="02C27CDF"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9 опубликован в августе 2023 года.</w:t>
            </w:r>
          </w:p>
        </w:tc>
      </w:tr>
      <w:tr w:rsidR="00B32469" w:rsidRPr="007F07AC" w14:paraId="704E1BB0" w14:textId="77777777" w:rsidTr="00B13F89">
        <w:trPr>
          <w:trHeight w:val="337"/>
        </w:trPr>
        <w:tc>
          <w:tcPr>
            <w:tcW w:w="1795" w:type="dxa"/>
            <w:vMerge/>
            <w:shd w:val="clear" w:color="auto" w:fill="auto"/>
            <w:vAlign w:val="center"/>
          </w:tcPr>
          <w:p w14:paraId="14A2B0F8"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406BE9BE"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06F2FB17"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Либерия </w:t>
            </w:r>
          </w:p>
        </w:tc>
        <w:tc>
          <w:tcPr>
            <w:tcW w:w="5227" w:type="dxa"/>
            <w:shd w:val="clear" w:color="auto" w:fill="auto"/>
            <w:vAlign w:val="center"/>
          </w:tcPr>
          <w:p w14:paraId="32974566"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13 опубликован в сентябре 2023 года.</w:t>
            </w:r>
          </w:p>
        </w:tc>
      </w:tr>
      <w:tr w:rsidR="00B32469" w:rsidRPr="007F07AC" w14:paraId="47107B79" w14:textId="77777777" w:rsidTr="00B13F89">
        <w:trPr>
          <w:trHeight w:val="337"/>
        </w:trPr>
        <w:tc>
          <w:tcPr>
            <w:tcW w:w="1795" w:type="dxa"/>
            <w:vMerge/>
            <w:shd w:val="clear" w:color="auto" w:fill="auto"/>
            <w:vAlign w:val="center"/>
          </w:tcPr>
          <w:p w14:paraId="7F8933A2"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4D8EC211"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78B7D586"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Камбоджа </w:t>
            </w:r>
          </w:p>
        </w:tc>
        <w:tc>
          <w:tcPr>
            <w:tcW w:w="5227" w:type="dxa"/>
            <w:shd w:val="clear" w:color="auto" w:fill="auto"/>
            <w:vAlign w:val="center"/>
          </w:tcPr>
          <w:p w14:paraId="3F875D3B"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16 опубликован в октябре 2023 года.</w:t>
            </w:r>
          </w:p>
        </w:tc>
      </w:tr>
      <w:tr w:rsidR="00B32469" w:rsidRPr="007F07AC" w14:paraId="2960BE50" w14:textId="77777777" w:rsidTr="00B13F89">
        <w:trPr>
          <w:trHeight w:val="337"/>
        </w:trPr>
        <w:tc>
          <w:tcPr>
            <w:tcW w:w="1795" w:type="dxa"/>
            <w:vMerge/>
            <w:shd w:val="clear" w:color="auto" w:fill="auto"/>
            <w:vAlign w:val="center"/>
          </w:tcPr>
          <w:p w14:paraId="5E5D9F08"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48AADA16"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5D7D5236"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Сирийская Арабская Республика </w:t>
            </w:r>
          </w:p>
        </w:tc>
        <w:tc>
          <w:tcPr>
            <w:tcW w:w="5227" w:type="dxa"/>
            <w:shd w:val="clear" w:color="auto" w:fill="auto"/>
            <w:vAlign w:val="center"/>
          </w:tcPr>
          <w:p w14:paraId="2BC7C1C0"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10 опубликован в октябре 2023 года.</w:t>
            </w:r>
          </w:p>
        </w:tc>
      </w:tr>
      <w:tr w:rsidR="00B32469" w:rsidRPr="007F07AC" w14:paraId="3D3B73A5" w14:textId="77777777" w:rsidTr="00B13F89">
        <w:trPr>
          <w:trHeight w:val="337"/>
        </w:trPr>
        <w:tc>
          <w:tcPr>
            <w:tcW w:w="1795" w:type="dxa"/>
            <w:vMerge/>
            <w:shd w:val="clear" w:color="auto" w:fill="auto"/>
            <w:vAlign w:val="center"/>
          </w:tcPr>
          <w:p w14:paraId="7F71DB8D"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4E009DEB"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08B71737"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Шри-Ланка  </w:t>
            </w:r>
          </w:p>
        </w:tc>
        <w:tc>
          <w:tcPr>
            <w:tcW w:w="5227" w:type="dxa"/>
            <w:shd w:val="clear" w:color="auto" w:fill="auto"/>
            <w:vAlign w:val="center"/>
          </w:tcPr>
          <w:p w14:paraId="73026076"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18 опубликован в ноябре 2023 года.</w:t>
            </w:r>
          </w:p>
        </w:tc>
      </w:tr>
      <w:tr w:rsidR="00B32469" w:rsidRPr="007F07AC" w14:paraId="1F39D048" w14:textId="77777777" w:rsidTr="00B13F89">
        <w:trPr>
          <w:trHeight w:val="337"/>
        </w:trPr>
        <w:tc>
          <w:tcPr>
            <w:tcW w:w="1795" w:type="dxa"/>
            <w:vMerge/>
            <w:shd w:val="clear" w:color="auto" w:fill="auto"/>
            <w:vAlign w:val="center"/>
          </w:tcPr>
          <w:p w14:paraId="2CD0669F"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51FDA7E5"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0B1ED6A2"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Эфиопия </w:t>
            </w:r>
          </w:p>
        </w:tc>
        <w:tc>
          <w:tcPr>
            <w:tcW w:w="5227" w:type="dxa"/>
            <w:shd w:val="clear" w:color="auto" w:fill="auto"/>
            <w:vAlign w:val="center"/>
          </w:tcPr>
          <w:p w14:paraId="391CC18B"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20 опубликован в декабре 2023 года.</w:t>
            </w:r>
          </w:p>
        </w:tc>
      </w:tr>
      <w:tr w:rsidR="00B32469" w:rsidRPr="007F07AC" w14:paraId="6C019B72" w14:textId="77777777" w:rsidTr="00B13F89">
        <w:trPr>
          <w:trHeight w:val="337"/>
        </w:trPr>
        <w:tc>
          <w:tcPr>
            <w:tcW w:w="1795" w:type="dxa"/>
            <w:vMerge/>
            <w:shd w:val="clear" w:color="auto" w:fill="auto"/>
            <w:vAlign w:val="center"/>
          </w:tcPr>
          <w:p w14:paraId="07F82B62"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56A4FE2E"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12B811AA"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Замбия </w:t>
            </w:r>
          </w:p>
        </w:tc>
        <w:tc>
          <w:tcPr>
            <w:tcW w:w="5227" w:type="dxa"/>
            <w:shd w:val="clear" w:color="auto" w:fill="auto"/>
            <w:vAlign w:val="center"/>
          </w:tcPr>
          <w:p w14:paraId="3A8A7043"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19 опубликован в ноябре 2023 года.</w:t>
            </w:r>
          </w:p>
        </w:tc>
      </w:tr>
      <w:tr w:rsidR="00B32469" w:rsidRPr="007F07AC" w14:paraId="5AF395B7" w14:textId="77777777" w:rsidTr="00B13F89">
        <w:trPr>
          <w:trHeight w:val="337"/>
        </w:trPr>
        <w:tc>
          <w:tcPr>
            <w:tcW w:w="1795" w:type="dxa"/>
            <w:vMerge/>
            <w:shd w:val="clear" w:color="auto" w:fill="auto"/>
            <w:vAlign w:val="center"/>
          </w:tcPr>
          <w:p w14:paraId="14B54DD7"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0A77FA77"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37D0540A"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Казахстан</w:t>
            </w:r>
          </w:p>
        </w:tc>
        <w:tc>
          <w:tcPr>
            <w:tcW w:w="5227" w:type="dxa"/>
            <w:shd w:val="clear" w:color="auto" w:fill="auto"/>
            <w:vAlign w:val="center"/>
          </w:tcPr>
          <w:p w14:paraId="4E34CEEF"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23 опубликован в декабре 2023 года.</w:t>
            </w:r>
          </w:p>
        </w:tc>
      </w:tr>
      <w:tr w:rsidR="00B32469" w:rsidRPr="007F07AC" w14:paraId="79125B18" w14:textId="77777777" w:rsidTr="00B13F89">
        <w:trPr>
          <w:trHeight w:val="337"/>
        </w:trPr>
        <w:tc>
          <w:tcPr>
            <w:tcW w:w="1795" w:type="dxa"/>
            <w:vMerge/>
            <w:shd w:val="clear" w:color="auto" w:fill="auto"/>
            <w:vAlign w:val="center"/>
          </w:tcPr>
          <w:p w14:paraId="4DC38717"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61224FA0"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7C5597E5"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Молдавия</w:t>
            </w:r>
          </w:p>
        </w:tc>
        <w:tc>
          <w:tcPr>
            <w:tcW w:w="5227" w:type="dxa"/>
            <w:shd w:val="clear" w:color="auto" w:fill="auto"/>
            <w:vAlign w:val="center"/>
          </w:tcPr>
          <w:p w14:paraId="7AB1262C"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22 опубликован в декабре 2023 года.</w:t>
            </w:r>
          </w:p>
        </w:tc>
      </w:tr>
      <w:tr w:rsidR="00B32469" w:rsidRPr="007F07AC" w14:paraId="49DE48DC" w14:textId="77777777" w:rsidTr="00B13F89">
        <w:trPr>
          <w:trHeight w:val="337"/>
        </w:trPr>
        <w:tc>
          <w:tcPr>
            <w:tcW w:w="1795" w:type="dxa"/>
            <w:vMerge/>
            <w:shd w:val="clear" w:color="auto" w:fill="auto"/>
            <w:vAlign w:val="center"/>
          </w:tcPr>
          <w:p w14:paraId="503DA453"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67D5E0B0"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1319A64B"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Оккупированные палестинские территории</w:t>
            </w:r>
          </w:p>
        </w:tc>
        <w:tc>
          <w:tcPr>
            <w:tcW w:w="5227" w:type="dxa"/>
            <w:shd w:val="clear" w:color="auto" w:fill="auto"/>
            <w:vAlign w:val="center"/>
          </w:tcPr>
          <w:p w14:paraId="5A0D435E"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Задача отменена из-за конфликта в Газе.</w:t>
            </w:r>
          </w:p>
        </w:tc>
      </w:tr>
      <w:tr w:rsidR="00B32469" w:rsidRPr="007F07AC" w14:paraId="67C4D5AB" w14:textId="77777777" w:rsidTr="00B13F89">
        <w:trPr>
          <w:trHeight w:val="337"/>
        </w:trPr>
        <w:tc>
          <w:tcPr>
            <w:tcW w:w="1795" w:type="dxa"/>
            <w:vMerge/>
            <w:shd w:val="clear" w:color="auto" w:fill="auto"/>
            <w:vAlign w:val="center"/>
          </w:tcPr>
          <w:p w14:paraId="6F9E0659"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1C6669CA"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1FF51BC3"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Папуа-Новая Гвинея </w:t>
            </w:r>
          </w:p>
        </w:tc>
        <w:tc>
          <w:tcPr>
            <w:tcW w:w="5227" w:type="dxa"/>
            <w:shd w:val="clear" w:color="auto" w:fill="auto"/>
            <w:vAlign w:val="center"/>
          </w:tcPr>
          <w:p w14:paraId="1936D638"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Проект отчета находится в стадии подготовки.</w:t>
            </w:r>
          </w:p>
        </w:tc>
      </w:tr>
      <w:tr w:rsidR="00B32469" w:rsidRPr="007F07AC" w14:paraId="118B9A9C" w14:textId="77777777" w:rsidTr="00B13F89">
        <w:trPr>
          <w:trHeight w:val="337"/>
        </w:trPr>
        <w:tc>
          <w:tcPr>
            <w:tcW w:w="1795" w:type="dxa"/>
            <w:vMerge/>
            <w:shd w:val="clear" w:color="auto" w:fill="auto"/>
            <w:vAlign w:val="center"/>
          </w:tcPr>
          <w:p w14:paraId="0545EB39"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665DA4F9"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318ED84C"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Республика Чад</w:t>
            </w:r>
          </w:p>
        </w:tc>
        <w:tc>
          <w:tcPr>
            <w:tcW w:w="5227" w:type="dxa"/>
            <w:shd w:val="clear" w:color="auto" w:fill="auto"/>
            <w:vAlign w:val="center"/>
          </w:tcPr>
          <w:p w14:paraId="500CAE68"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24 опубликован в декабре 2023 года.</w:t>
            </w:r>
          </w:p>
        </w:tc>
      </w:tr>
      <w:tr w:rsidR="00B32469" w:rsidRPr="007F07AC" w14:paraId="079EA1F6" w14:textId="77777777" w:rsidTr="00B13F89">
        <w:trPr>
          <w:trHeight w:val="337"/>
        </w:trPr>
        <w:tc>
          <w:tcPr>
            <w:tcW w:w="1795" w:type="dxa"/>
            <w:vMerge/>
            <w:shd w:val="clear" w:color="auto" w:fill="auto"/>
            <w:vAlign w:val="center"/>
          </w:tcPr>
          <w:p w14:paraId="33B70972"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0FF22BCA"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5886A1E6"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Южно-Африканская Республика </w:t>
            </w:r>
          </w:p>
        </w:tc>
        <w:tc>
          <w:tcPr>
            <w:tcW w:w="5227" w:type="dxa"/>
            <w:shd w:val="clear" w:color="auto" w:fill="auto"/>
            <w:vAlign w:val="center"/>
          </w:tcPr>
          <w:p w14:paraId="3FFDD344"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3 за 2024 год, опубликован в марте 2024 года.</w:t>
            </w:r>
          </w:p>
        </w:tc>
      </w:tr>
      <w:tr w:rsidR="00B32469" w:rsidRPr="007F07AC" w14:paraId="0852740B" w14:textId="77777777" w:rsidTr="00B13F89">
        <w:trPr>
          <w:trHeight w:val="337"/>
        </w:trPr>
        <w:tc>
          <w:tcPr>
            <w:tcW w:w="1795" w:type="dxa"/>
            <w:vMerge/>
            <w:shd w:val="clear" w:color="auto" w:fill="auto"/>
            <w:vAlign w:val="center"/>
          </w:tcPr>
          <w:p w14:paraId="6BB80E11" w14:textId="77777777" w:rsidR="00B32469" w:rsidRPr="000F1452" w:rsidRDefault="00B32469" w:rsidP="00B13F89">
            <w:pPr>
              <w:spacing w:line="240" w:lineRule="auto"/>
              <w:rPr>
                <w:b/>
                <w:i/>
                <w:kern w:val="2"/>
                <w:sz w:val="16"/>
                <w:szCs w:val="16"/>
                <w14:ligatures w14:val="standardContextual"/>
              </w:rPr>
            </w:pPr>
          </w:p>
        </w:tc>
        <w:tc>
          <w:tcPr>
            <w:tcW w:w="723" w:type="dxa"/>
            <w:vMerge/>
            <w:shd w:val="clear" w:color="auto" w:fill="auto"/>
            <w:vAlign w:val="center"/>
          </w:tcPr>
          <w:p w14:paraId="0F0088C2" w14:textId="77777777" w:rsidR="00B32469" w:rsidRPr="000F1452" w:rsidRDefault="00B32469" w:rsidP="00B13F89">
            <w:pPr>
              <w:spacing w:line="240" w:lineRule="auto"/>
              <w:rPr>
                <w:bCs/>
                <w:kern w:val="2"/>
                <w:sz w:val="16"/>
                <w:szCs w:val="16"/>
                <w14:ligatures w14:val="standardContextual"/>
              </w:rPr>
            </w:pPr>
          </w:p>
        </w:tc>
        <w:tc>
          <w:tcPr>
            <w:tcW w:w="2067" w:type="dxa"/>
            <w:shd w:val="clear" w:color="auto" w:fill="auto"/>
            <w:vAlign w:val="center"/>
          </w:tcPr>
          <w:p w14:paraId="228B2137"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 xml:space="preserve">Венесуэла </w:t>
            </w:r>
          </w:p>
        </w:tc>
        <w:tc>
          <w:tcPr>
            <w:tcW w:w="5227" w:type="dxa"/>
            <w:shd w:val="clear" w:color="auto" w:fill="auto"/>
            <w:vAlign w:val="center"/>
          </w:tcPr>
          <w:p w14:paraId="4E86114C" w14:textId="77777777" w:rsidR="00B32469" w:rsidRPr="000F1452" w:rsidRDefault="00B32469" w:rsidP="00B13F89">
            <w:pPr>
              <w:spacing w:line="240" w:lineRule="auto"/>
              <w:rPr>
                <w:bCs/>
                <w:kern w:val="2"/>
                <w:sz w:val="16"/>
                <w:szCs w:val="16"/>
                <w14:ligatures w14:val="standardContextual"/>
              </w:rPr>
            </w:pPr>
            <w:r w:rsidRPr="000F1452">
              <w:rPr>
                <w:kern w:val="2"/>
                <w:sz w:val="16"/>
                <w:szCs w:val="16"/>
                <w:lang w:val="ru"/>
                <w14:ligatures w14:val="standardContextual"/>
              </w:rPr>
              <w:t>Отчет № 1 за 2024 год, опубликован в январе 2024 года.</w:t>
            </w:r>
          </w:p>
        </w:tc>
      </w:tr>
      <w:tr w:rsidR="00B32469" w:rsidRPr="000F1452" w14:paraId="5820697E" w14:textId="77777777" w:rsidTr="00B13F89">
        <w:trPr>
          <w:trHeight w:val="337"/>
        </w:trPr>
        <w:tc>
          <w:tcPr>
            <w:tcW w:w="1795" w:type="dxa"/>
            <w:tcBorders>
              <w:bottom w:val="single" w:sz="2" w:space="0" w:color="auto"/>
            </w:tcBorders>
            <w:shd w:val="clear" w:color="auto" w:fill="auto"/>
            <w:vAlign w:val="center"/>
          </w:tcPr>
          <w:p w14:paraId="5E3A7EE5" w14:textId="77777777" w:rsidR="00B32469" w:rsidRPr="000F1452" w:rsidRDefault="00B32469" w:rsidP="00B13F89">
            <w:pPr>
              <w:spacing w:line="240" w:lineRule="auto"/>
              <w:rPr>
                <w:b/>
                <w:i/>
                <w:kern w:val="2"/>
                <w:sz w:val="16"/>
                <w:szCs w:val="16"/>
                <w14:ligatures w14:val="standardContextual"/>
              </w:rPr>
            </w:pPr>
            <w:r w:rsidRPr="000F1452">
              <w:rPr>
                <w:b/>
                <w:bCs/>
                <w:i/>
                <w:iCs/>
                <w:kern w:val="2"/>
                <w:sz w:val="16"/>
                <w:szCs w:val="16"/>
                <w:lang w:val="ru"/>
                <w14:ligatures w14:val="standardContextual"/>
              </w:rPr>
              <w:t>ПОДЫТОГ</w:t>
            </w:r>
          </w:p>
        </w:tc>
        <w:tc>
          <w:tcPr>
            <w:tcW w:w="723" w:type="dxa"/>
            <w:tcBorders>
              <w:bottom w:val="single" w:sz="2" w:space="0" w:color="auto"/>
            </w:tcBorders>
            <w:shd w:val="clear" w:color="auto" w:fill="auto"/>
            <w:vAlign w:val="center"/>
          </w:tcPr>
          <w:p w14:paraId="0522FA2D" w14:textId="77777777" w:rsidR="00B32469" w:rsidRPr="000F1452" w:rsidRDefault="00B32469" w:rsidP="00B13F89">
            <w:pPr>
              <w:spacing w:line="240" w:lineRule="auto"/>
              <w:rPr>
                <w:b/>
                <w:iCs/>
                <w:kern w:val="2"/>
                <w:sz w:val="16"/>
                <w:szCs w:val="16"/>
                <w14:ligatures w14:val="standardContextual"/>
              </w:rPr>
            </w:pPr>
            <w:r w:rsidRPr="000F1452">
              <w:rPr>
                <w:b/>
                <w:bCs/>
                <w:kern w:val="2"/>
                <w:sz w:val="16"/>
                <w:szCs w:val="16"/>
                <w:lang w:val="ru"/>
                <w14:ligatures w14:val="standardContextual"/>
              </w:rPr>
              <w:t>20</w:t>
            </w:r>
          </w:p>
        </w:tc>
        <w:tc>
          <w:tcPr>
            <w:tcW w:w="2067" w:type="dxa"/>
            <w:tcBorders>
              <w:bottom w:val="single" w:sz="2" w:space="0" w:color="auto"/>
            </w:tcBorders>
            <w:shd w:val="clear" w:color="auto" w:fill="auto"/>
            <w:vAlign w:val="center"/>
          </w:tcPr>
          <w:p w14:paraId="29E441CD" w14:textId="77777777" w:rsidR="00B32469" w:rsidRPr="000F1452" w:rsidRDefault="00B32469" w:rsidP="00B13F89">
            <w:pPr>
              <w:spacing w:line="240" w:lineRule="auto"/>
              <w:rPr>
                <w:bCs/>
                <w:kern w:val="2"/>
                <w:sz w:val="16"/>
                <w:szCs w:val="16"/>
                <w14:ligatures w14:val="standardContextual"/>
              </w:rPr>
            </w:pPr>
          </w:p>
        </w:tc>
        <w:tc>
          <w:tcPr>
            <w:tcW w:w="5227" w:type="dxa"/>
            <w:tcBorders>
              <w:bottom w:val="single" w:sz="2" w:space="0" w:color="auto"/>
            </w:tcBorders>
            <w:shd w:val="clear" w:color="auto" w:fill="auto"/>
            <w:vAlign w:val="center"/>
          </w:tcPr>
          <w:p w14:paraId="34BD2AD1" w14:textId="77777777" w:rsidR="00B32469" w:rsidRPr="000F1452" w:rsidRDefault="00B32469" w:rsidP="00B13F89">
            <w:pPr>
              <w:spacing w:line="240" w:lineRule="auto"/>
              <w:rPr>
                <w:bCs/>
                <w:kern w:val="2"/>
                <w:sz w:val="16"/>
                <w:szCs w:val="16"/>
                <w14:ligatures w14:val="standardContextual"/>
              </w:rPr>
            </w:pPr>
          </w:p>
        </w:tc>
      </w:tr>
      <w:tr w:rsidR="00B32469" w:rsidRPr="000F1452" w14:paraId="04709DCB" w14:textId="77777777" w:rsidTr="00B13F89">
        <w:trPr>
          <w:trHeight w:val="337"/>
        </w:trPr>
        <w:tc>
          <w:tcPr>
            <w:tcW w:w="1795" w:type="dxa"/>
            <w:tcBorders>
              <w:bottom w:val="single" w:sz="2" w:space="0" w:color="auto"/>
            </w:tcBorders>
            <w:shd w:val="clear" w:color="auto" w:fill="F2F2F2" w:themeFill="background1" w:themeFillShade="F2"/>
            <w:vAlign w:val="center"/>
          </w:tcPr>
          <w:p w14:paraId="6E7BF13E" w14:textId="77777777" w:rsidR="00B32469" w:rsidRPr="000F1452" w:rsidRDefault="00B32469" w:rsidP="00B13F89">
            <w:pPr>
              <w:spacing w:line="240" w:lineRule="auto"/>
              <w:rPr>
                <w:b/>
                <w:i/>
                <w:kern w:val="2"/>
                <w:sz w:val="16"/>
                <w:szCs w:val="16"/>
                <w14:ligatures w14:val="standardContextual"/>
              </w:rPr>
            </w:pPr>
            <w:r w:rsidRPr="000F1452">
              <w:rPr>
                <w:b/>
                <w:bCs/>
                <w:i/>
                <w:iCs/>
                <w:kern w:val="2"/>
                <w:sz w:val="16"/>
                <w:szCs w:val="16"/>
                <w:lang w:val="ru"/>
                <w14:ligatures w14:val="standardContextual"/>
              </w:rPr>
              <w:t>Совокупный итог</w:t>
            </w:r>
          </w:p>
        </w:tc>
        <w:tc>
          <w:tcPr>
            <w:tcW w:w="723" w:type="dxa"/>
            <w:tcBorders>
              <w:bottom w:val="single" w:sz="2" w:space="0" w:color="auto"/>
            </w:tcBorders>
            <w:shd w:val="clear" w:color="auto" w:fill="F2F2F2" w:themeFill="background1" w:themeFillShade="F2"/>
            <w:vAlign w:val="center"/>
          </w:tcPr>
          <w:p w14:paraId="23E2DC00" w14:textId="77777777" w:rsidR="00B32469" w:rsidRPr="000F1452" w:rsidRDefault="00B32469" w:rsidP="00B13F89">
            <w:pPr>
              <w:spacing w:line="240" w:lineRule="auto"/>
              <w:rPr>
                <w:b/>
                <w:kern w:val="2"/>
                <w:sz w:val="16"/>
                <w:szCs w:val="16"/>
                <w14:ligatures w14:val="standardContextual"/>
              </w:rPr>
            </w:pPr>
            <w:r w:rsidRPr="000F1452">
              <w:rPr>
                <w:b/>
                <w:bCs/>
                <w:kern w:val="2"/>
                <w:sz w:val="16"/>
                <w:szCs w:val="16"/>
                <w:lang w:val="ru"/>
                <w14:ligatures w14:val="standardContextual"/>
              </w:rPr>
              <w:t>33</w:t>
            </w:r>
          </w:p>
        </w:tc>
        <w:tc>
          <w:tcPr>
            <w:tcW w:w="2067" w:type="dxa"/>
            <w:tcBorders>
              <w:bottom w:val="single" w:sz="2" w:space="0" w:color="auto"/>
            </w:tcBorders>
            <w:shd w:val="clear" w:color="auto" w:fill="F2F2F2" w:themeFill="background1" w:themeFillShade="F2"/>
            <w:vAlign w:val="center"/>
          </w:tcPr>
          <w:p w14:paraId="511EA4DF" w14:textId="77777777" w:rsidR="00B32469" w:rsidRPr="000F1452" w:rsidRDefault="00B32469" w:rsidP="00B13F89">
            <w:pPr>
              <w:spacing w:line="240" w:lineRule="auto"/>
              <w:rPr>
                <w:bCs/>
                <w:kern w:val="2"/>
                <w:sz w:val="16"/>
                <w:szCs w:val="16"/>
                <w14:ligatures w14:val="standardContextual"/>
              </w:rPr>
            </w:pPr>
          </w:p>
        </w:tc>
        <w:tc>
          <w:tcPr>
            <w:tcW w:w="5227" w:type="dxa"/>
            <w:tcBorders>
              <w:bottom w:val="single" w:sz="2" w:space="0" w:color="auto"/>
            </w:tcBorders>
            <w:shd w:val="clear" w:color="auto" w:fill="F2F2F2" w:themeFill="background1" w:themeFillShade="F2"/>
            <w:vAlign w:val="center"/>
          </w:tcPr>
          <w:p w14:paraId="1FA7D3AF" w14:textId="77777777" w:rsidR="00B32469" w:rsidRPr="000F1452" w:rsidRDefault="00B32469" w:rsidP="00B13F89">
            <w:pPr>
              <w:spacing w:line="240" w:lineRule="auto"/>
              <w:rPr>
                <w:bCs/>
                <w:kern w:val="2"/>
                <w:sz w:val="16"/>
                <w:szCs w:val="16"/>
                <w14:ligatures w14:val="standardContextual"/>
              </w:rPr>
            </w:pPr>
          </w:p>
        </w:tc>
      </w:tr>
    </w:tbl>
    <w:p w14:paraId="6F623794" w14:textId="77777777" w:rsidR="00B32469" w:rsidRPr="000F1452" w:rsidRDefault="00B32469" w:rsidP="00B32469">
      <w:pPr>
        <w:pStyle w:val="HeadI"/>
        <w:ind w:hanging="294"/>
        <w:rPr>
          <w:sz w:val="24"/>
          <w:szCs w:val="24"/>
        </w:rPr>
      </w:pPr>
      <w:bookmarkStart w:id="29" w:name="_Toc131453782"/>
      <w:bookmarkStart w:id="30" w:name="_Toc131453705"/>
      <w:bookmarkStart w:id="31" w:name="_Toc131447855"/>
      <w:bookmarkStart w:id="32" w:name="_Toc131444620"/>
      <w:bookmarkStart w:id="33" w:name="_Toc165019051"/>
      <w:bookmarkEnd w:id="29"/>
      <w:bookmarkEnd w:id="30"/>
      <w:bookmarkEnd w:id="31"/>
      <w:bookmarkEnd w:id="32"/>
      <w:r w:rsidRPr="000F1452">
        <w:rPr>
          <w:bCs/>
          <w:sz w:val="24"/>
          <w:szCs w:val="24"/>
          <w:lang w:val="ru"/>
        </w:rPr>
        <w:t>Деятельность и результаты внутреннего аудита</w:t>
      </w:r>
      <w:bookmarkEnd w:id="33"/>
    </w:p>
    <w:p w14:paraId="25FB29DE" w14:textId="77777777" w:rsidR="00B32469" w:rsidRPr="000F1452" w:rsidRDefault="00B32469" w:rsidP="00B32469">
      <w:pPr>
        <w:pStyle w:val="HeadA"/>
        <w:numPr>
          <w:ilvl w:val="0"/>
          <w:numId w:val="55"/>
        </w:numPr>
        <w:tabs>
          <w:tab w:val="num" w:pos="720"/>
        </w:tabs>
        <w:ind w:left="720" w:hanging="540"/>
        <w:rPr>
          <w:sz w:val="22"/>
          <w:szCs w:val="22"/>
        </w:rPr>
      </w:pPr>
      <w:bookmarkStart w:id="34" w:name="_Toc165019052"/>
      <w:bookmarkStart w:id="35" w:name="_Hlk130912931"/>
      <w:r w:rsidRPr="000F1452">
        <w:rPr>
          <w:bCs/>
          <w:sz w:val="22"/>
          <w:szCs w:val="22"/>
          <w:lang w:val="ru"/>
        </w:rPr>
        <w:t>Передовой опыт</w:t>
      </w:r>
      <w:bookmarkEnd w:id="34"/>
    </w:p>
    <w:bookmarkEnd w:id="35"/>
    <w:p w14:paraId="2F82024A" w14:textId="77777777" w:rsidR="00B32469" w:rsidRPr="000F1452" w:rsidRDefault="00B32469" w:rsidP="00B32469">
      <w:pPr>
        <w:pStyle w:val="Para1"/>
        <w:ind w:hanging="11"/>
        <w:rPr>
          <w:sz w:val="18"/>
          <w:szCs w:val="18"/>
        </w:rPr>
      </w:pPr>
      <w:r w:rsidRPr="000F1452">
        <w:rPr>
          <w:sz w:val="18"/>
          <w:szCs w:val="18"/>
          <w:lang w:val="ru"/>
        </w:rPr>
        <w:t xml:space="preserve">На основе 24 аудиторских отчетов, опубликованных в 2023 г., УАР выявило и донесло до руководства 68 примеров передовой практики на стратегическом, оперативном и нормативно-правовом уровнях, которые могут быть взяты на вооружение другими подразделениями организации. Передовая практика, распространенная среди страновых офисов, включала следующее. </w:t>
      </w:r>
    </w:p>
    <w:p w14:paraId="299EA627" w14:textId="77777777" w:rsidR="00B32469" w:rsidRPr="000F1452" w:rsidRDefault="00B32469" w:rsidP="00B32469">
      <w:pPr>
        <w:pStyle w:val="Paraa"/>
        <w:numPr>
          <w:ilvl w:val="1"/>
          <w:numId w:val="76"/>
        </w:numPr>
        <w:ind w:left="720" w:hanging="11"/>
        <w:rPr>
          <w:sz w:val="18"/>
          <w:szCs w:val="18"/>
          <w:lang w:val="ru-RU"/>
        </w:rPr>
      </w:pPr>
      <w:r w:rsidRPr="000F1452">
        <w:rPr>
          <w:sz w:val="18"/>
          <w:szCs w:val="18"/>
          <w:lang w:val="ru"/>
        </w:rPr>
        <w:lastRenderedPageBreak/>
        <w:t>Шесть страновых отделений проводили и документировали периодические совещания персонала по вопросам управления, программ или оперативной деятельности, что повысило их способность обмениваться информацией, эффективно контролировать выполнение программ и лучше координировать процессы принятия решений.</w:t>
      </w:r>
    </w:p>
    <w:p w14:paraId="4658F4C5" w14:textId="77777777" w:rsidR="00B32469" w:rsidRPr="000F1452" w:rsidRDefault="00B32469" w:rsidP="00B32469">
      <w:pPr>
        <w:pStyle w:val="Paraa"/>
        <w:numPr>
          <w:ilvl w:val="1"/>
          <w:numId w:val="53"/>
        </w:numPr>
        <w:ind w:left="720" w:hanging="11"/>
        <w:rPr>
          <w:sz w:val="18"/>
          <w:szCs w:val="18"/>
          <w:lang w:val="ru-RU"/>
        </w:rPr>
      </w:pPr>
      <w:r w:rsidRPr="000F1452">
        <w:rPr>
          <w:sz w:val="18"/>
          <w:szCs w:val="18"/>
          <w:lang w:val="ru"/>
        </w:rPr>
        <w:t>Шесть страновых отделений эффективно использовали корпоративную Глобальную систему программирования, а также разработанные собственными силами инструменты и контрольные перечни для стандартизации и рационализации планирования, реализации и мониторинга программ.</w:t>
      </w:r>
    </w:p>
    <w:p w14:paraId="5DB2F1CC" w14:textId="77777777" w:rsidR="00B32469" w:rsidRPr="000F1452" w:rsidRDefault="00B32469" w:rsidP="00B32469">
      <w:pPr>
        <w:pStyle w:val="Paraa"/>
        <w:numPr>
          <w:ilvl w:val="1"/>
          <w:numId w:val="53"/>
        </w:numPr>
        <w:ind w:left="720" w:hanging="11"/>
        <w:rPr>
          <w:sz w:val="18"/>
          <w:szCs w:val="18"/>
          <w:lang w:val="ru-RU"/>
        </w:rPr>
      </w:pPr>
      <w:r w:rsidRPr="000F1452">
        <w:rPr>
          <w:sz w:val="18"/>
          <w:szCs w:val="18"/>
          <w:lang w:val="ru"/>
        </w:rPr>
        <w:t>Семь страновых отделений использовали технологии и другие инновационные решения, чтобы максимально улучшить результат своих программных мероприятий для бенефициаров.</w:t>
      </w:r>
    </w:p>
    <w:p w14:paraId="34F2FCD8" w14:textId="77777777" w:rsidR="00B32469" w:rsidRPr="000F1452" w:rsidRDefault="00B32469" w:rsidP="00B32469">
      <w:pPr>
        <w:pStyle w:val="Paraa"/>
        <w:numPr>
          <w:ilvl w:val="1"/>
          <w:numId w:val="53"/>
        </w:numPr>
        <w:ind w:left="720" w:hanging="11"/>
        <w:rPr>
          <w:sz w:val="18"/>
          <w:szCs w:val="18"/>
          <w:lang w:val="ru-RU"/>
        </w:rPr>
      </w:pPr>
      <w:r w:rsidRPr="000F1452">
        <w:rPr>
          <w:sz w:val="18"/>
          <w:szCs w:val="18"/>
          <w:lang w:val="ru"/>
        </w:rPr>
        <w:t>Два страновых отделения реализовали новаторские инициативы, направленные на обеспечение баланса между работой и личной жизнью своих сотрудников в условиях напряженной рабочей обстановки.</w:t>
      </w:r>
    </w:p>
    <w:p w14:paraId="68DACD39" w14:textId="77777777" w:rsidR="00B32469" w:rsidRPr="000F1452" w:rsidRDefault="00B32469" w:rsidP="00B32469">
      <w:pPr>
        <w:pStyle w:val="Paraa"/>
        <w:numPr>
          <w:ilvl w:val="1"/>
          <w:numId w:val="53"/>
        </w:numPr>
        <w:ind w:left="720" w:hanging="11"/>
        <w:rPr>
          <w:sz w:val="18"/>
          <w:szCs w:val="18"/>
          <w:lang w:val="ru-RU"/>
        </w:rPr>
      </w:pPr>
      <w:r w:rsidRPr="000F1452">
        <w:rPr>
          <w:sz w:val="18"/>
          <w:szCs w:val="18"/>
          <w:lang w:val="ru"/>
        </w:rPr>
        <w:t>Пять аудитов страновых отделений выявили эффективное использование долгосрочных соглашений (ДС) либо путем создания собственных ДС, либо путем использования ДС других организаций системы ООН, что позволило более эффективно и своевременно закупать предметы снабжения, услуги и другие материалы.</w:t>
      </w:r>
    </w:p>
    <w:p w14:paraId="2CFFECFC" w14:textId="77777777" w:rsidR="00B32469" w:rsidRPr="000F1452" w:rsidRDefault="00B32469" w:rsidP="00B32469">
      <w:pPr>
        <w:pStyle w:val="Paraa"/>
        <w:numPr>
          <w:ilvl w:val="1"/>
          <w:numId w:val="53"/>
        </w:numPr>
        <w:ind w:left="720" w:hanging="11"/>
        <w:rPr>
          <w:sz w:val="18"/>
          <w:szCs w:val="18"/>
          <w:lang w:val="ru-RU"/>
        </w:rPr>
      </w:pPr>
      <w:r w:rsidRPr="000F1452">
        <w:rPr>
          <w:sz w:val="18"/>
          <w:szCs w:val="18"/>
          <w:lang w:val="ru"/>
        </w:rPr>
        <w:t>Четыре страновых отделения предприняли согласованные усилия по мобилизации ресурсов, поддерживая тесное взаимодействие с существующими и потенциальными спонсорами и привлекая значительные средства в ходе этого процесса.</w:t>
      </w:r>
    </w:p>
    <w:p w14:paraId="71333AE3" w14:textId="77777777" w:rsidR="00B32469" w:rsidRPr="000F1452" w:rsidRDefault="00B32469" w:rsidP="00B32469">
      <w:pPr>
        <w:pStyle w:val="Paraa"/>
        <w:numPr>
          <w:ilvl w:val="1"/>
          <w:numId w:val="53"/>
        </w:numPr>
        <w:ind w:left="720" w:hanging="11"/>
        <w:rPr>
          <w:sz w:val="18"/>
          <w:szCs w:val="18"/>
          <w:lang w:val="ru-RU"/>
        </w:rPr>
      </w:pPr>
      <w:r w:rsidRPr="000F1452">
        <w:rPr>
          <w:sz w:val="18"/>
          <w:szCs w:val="18"/>
          <w:lang w:val="ru"/>
        </w:rPr>
        <w:t>Три страновых отделения разработали собственные инструменты и контрольные списки для рационализации своих операционных процессов, улучшения аудиторского контроля и реализации мер по сокращению расходов.</w:t>
      </w:r>
    </w:p>
    <w:p w14:paraId="55671145" w14:textId="77777777" w:rsidR="00B32469" w:rsidRPr="000F1452" w:rsidRDefault="00B32469" w:rsidP="00B32469">
      <w:pPr>
        <w:pStyle w:val="Paraa"/>
        <w:numPr>
          <w:ilvl w:val="1"/>
          <w:numId w:val="53"/>
        </w:numPr>
        <w:ind w:left="720" w:hanging="11"/>
        <w:rPr>
          <w:sz w:val="18"/>
          <w:szCs w:val="18"/>
          <w:lang w:val="ru-RU"/>
        </w:rPr>
      </w:pPr>
      <w:r w:rsidRPr="000F1452">
        <w:rPr>
          <w:sz w:val="18"/>
          <w:szCs w:val="18"/>
          <w:lang w:val="ru"/>
        </w:rPr>
        <w:t>Три страновых отделения создали механизмы для повышения эффективности процессов найма персонала, что помогло сократить количество незанятых вакансий.</w:t>
      </w:r>
    </w:p>
    <w:p w14:paraId="6E0E792D" w14:textId="77777777" w:rsidR="00B32469" w:rsidRPr="000F1452" w:rsidRDefault="00B32469" w:rsidP="00B32469">
      <w:pPr>
        <w:pStyle w:val="Para1"/>
        <w:ind w:hanging="11"/>
        <w:rPr>
          <w:sz w:val="18"/>
          <w:szCs w:val="18"/>
          <w:lang w:val="ru-RU"/>
        </w:rPr>
      </w:pPr>
      <w:r w:rsidRPr="000F1452">
        <w:rPr>
          <w:sz w:val="18"/>
          <w:szCs w:val="18"/>
          <w:lang w:val="ru"/>
        </w:rPr>
        <w:t>Среди передовых практик, определенных в ходе аудита корпоративных бизнес-процессов, выделяются следующие.</w:t>
      </w:r>
    </w:p>
    <w:p w14:paraId="3C4BAFE1" w14:textId="77777777" w:rsidR="00B32469" w:rsidRPr="000F1452" w:rsidRDefault="00B32469" w:rsidP="00B32469">
      <w:pPr>
        <w:pStyle w:val="Paraa"/>
        <w:numPr>
          <w:ilvl w:val="1"/>
          <w:numId w:val="54"/>
        </w:numPr>
        <w:ind w:left="720" w:hanging="11"/>
        <w:rPr>
          <w:sz w:val="18"/>
          <w:szCs w:val="18"/>
          <w:lang w:val="ru-RU"/>
        </w:rPr>
      </w:pPr>
      <w:r w:rsidRPr="000F1452">
        <w:rPr>
          <w:sz w:val="18"/>
          <w:szCs w:val="18"/>
          <w:lang w:val="ru"/>
        </w:rPr>
        <w:t>Три подразделения штаб-квартиры создали хорошие программные структуры для эффективного и результативного осуществления мероприятий, с четкими и подробными описаниями должностных обязанностей.</w:t>
      </w:r>
    </w:p>
    <w:p w14:paraId="3EA72062" w14:textId="77777777" w:rsidR="00B32469" w:rsidRPr="000F1452" w:rsidRDefault="00B32469" w:rsidP="00B32469">
      <w:pPr>
        <w:pStyle w:val="Paraa"/>
        <w:numPr>
          <w:ilvl w:val="1"/>
          <w:numId w:val="54"/>
        </w:numPr>
        <w:ind w:left="720" w:hanging="11"/>
        <w:rPr>
          <w:sz w:val="18"/>
          <w:szCs w:val="18"/>
          <w:lang w:val="ru-RU"/>
        </w:rPr>
      </w:pPr>
      <w:r w:rsidRPr="000F1452">
        <w:rPr>
          <w:sz w:val="18"/>
          <w:szCs w:val="18"/>
          <w:lang w:val="ru"/>
        </w:rPr>
        <w:t>Два подразделения штаб-квартиры активно использовали технологии и инновационные решения для достижения максимальной эффективности своих программных мероприятий. В одном случае совместно с партнером из частного сектора был создан онлайн-инструмент для поддержки страновых отделений в управлении и устранении узких мест в цепочке поставок. В другом случае одно из подразделений провело опрос с целью выявления стран, заинтересованных в промежуточном финансировании для ускорения процессов закупок.</w:t>
      </w:r>
    </w:p>
    <w:p w14:paraId="2C921AAE" w14:textId="77777777" w:rsidR="00B32469" w:rsidRPr="000F1452" w:rsidRDefault="00B32469" w:rsidP="00B32469">
      <w:pPr>
        <w:pStyle w:val="Paraa"/>
        <w:numPr>
          <w:ilvl w:val="1"/>
          <w:numId w:val="54"/>
        </w:numPr>
        <w:ind w:left="720" w:hanging="11"/>
        <w:rPr>
          <w:sz w:val="18"/>
          <w:szCs w:val="18"/>
          <w:lang w:val="ru-RU"/>
        </w:rPr>
      </w:pPr>
      <w:r w:rsidRPr="000F1452">
        <w:rPr>
          <w:sz w:val="18"/>
          <w:szCs w:val="18"/>
          <w:lang w:val="ru"/>
        </w:rPr>
        <w:t>Два подразделения головного офиса использовали специально разработанные инструменты для оптимизации своих операционных процессов. Одно из подразделений установило правила закрытия счетов, чтобы соответствовать требованиям конкретного спонсора в отношении правомерности расходов и управлять финансовыми рисками. Другое подразделение использовало приложение на основе электронных таблиц для сверки счетов, закупок и учета расходов по одной из программ.</w:t>
      </w:r>
    </w:p>
    <w:p w14:paraId="7C165F32" w14:textId="77777777" w:rsidR="00B32469" w:rsidRPr="000F1452" w:rsidRDefault="00B32469" w:rsidP="00B32469">
      <w:pPr>
        <w:pStyle w:val="HeadA"/>
        <w:ind w:hanging="450"/>
        <w:rPr>
          <w:sz w:val="22"/>
          <w:szCs w:val="22"/>
          <w:lang w:val="ru-RU"/>
        </w:rPr>
      </w:pPr>
      <w:bookmarkStart w:id="36" w:name="_Toc165019053"/>
      <w:r w:rsidRPr="000F1452">
        <w:rPr>
          <w:bCs/>
          <w:sz w:val="22"/>
          <w:szCs w:val="22"/>
          <w:lang w:val="ru"/>
        </w:rPr>
        <w:t>Отчеты о рейтингах, проблемах аудита и рекомендациях</w:t>
      </w:r>
      <w:bookmarkEnd w:id="36"/>
    </w:p>
    <w:p w14:paraId="014F0724" w14:textId="77777777" w:rsidR="00B32469" w:rsidRPr="000F1452" w:rsidRDefault="00B32469" w:rsidP="00B32469">
      <w:pPr>
        <w:pStyle w:val="Para1"/>
        <w:ind w:hanging="11"/>
        <w:rPr>
          <w:sz w:val="18"/>
          <w:szCs w:val="18"/>
        </w:rPr>
      </w:pPr>
      <w:r w:rsidRPr="000F1452">
        <w:rPr>
          <w:sz w:val="18"/>
          <w:szCs w:val="18"/>
          <w:lang w:val="ru"/>
        </w:rPr>
        <w:t>При вы</w:t>
      </w:r>
      <w:r>
        <w:rPr>
          <w:sz w:val="18"/>
          <w:szCs w:val="18"/>
          <w:lang w:val="ru"/>
        </w:rPr>
        <w:t>полнении отдельных задач аудита</w:t>
      </w:r>
      <w:r w:rsidRPr="000F1452">
        <w:rPr>
          <w:sz w:val="18"/>
          <w:szCs w:val="18"/>
          <w:vertAlign w:val="superscript"/>
          <w:lang w:val="ru"/>
        </w:rPr>
        <w:footnoteReference w:id="7"/>
      </w:r>
      <w:r w:rsidRPr="000F1452">
        <w:rPr>
          <w:sz w:val="18"/>
          <w:szCs w:val="18"/>
          <w:lang w:val="ru"/>
        </w:rPr>
        <w:t xml:space="preserve"> УАР присваивает общий рейтинг аудита на основе своей оценки соответствующих процессов руководства, управления рисками и контроля на уровне оперативного подразделения или процесса. В 2017 г. в соответствии с предложением рабочей группы UN-RIAS от 2016 года о гармонизации рейтингов аудита на уровне задач УАР приняло систему рейтингов аудита с четырьмя шкалами.</w:t>
      </w:r>
      <w:r w:rsidRPr="000F1452">
        <w:rPr>
          <w:sz w:val="18"/>
          <w:szCs w:val="18"/>
          <w:vertAlign w:val="superscript"/>
          <w:lang w:val="ru"/>
        </w:rPr>
        <w:footnoteReference w:id="8"/>
      </w:r>
      <w:r w:rsidRPr="000F1452">
        <w:rPr>
          <w:sz w:val="18"/>
          <w:szCs w:val="18"/>
          <w:lang w:val="ru"/>
        </w:rPr>
        <w:t xml:space="preserve"> Оценки по каждой области аудита обобщены в таблице 3 ниже.  </w:t>
      </w:r>
    </w:p>
    <w:p w14:paraId="4FD19ADD" w14:textId="77777777" w:rsidR="00B32469" w:rsidRPr="000F1452" w:rsidRDefault="00B32469" w:rsidP="00B32469">
      <w:pPr>
        <w:pStyle w:val="Para1"/>
        <w:ind w:hanging="11"/>
        <w:rPr>
          <w:sz w:val="18"/>
          <w:szCs w:val="18"/>
          <w:lang w:val="ru-RU"/>
        </w:rPr>
      </w:pPr>
      <w:r w:rsidRPr="000F1452">
        <w:rPr>
          <w:sz w:val="18"/>
          <w:szCs w:val="18"/>
          <w:lang w:val="ru"/>
        </w:rPr>
        <w:t>В 2023 году УАР опубликовало 24 аудиторских отчета, четыре из которых получили оценку «удовлетворительно», 12 — «частично удовлетворительно и требует некоторых улучшений», семь — «частично удовлетворительно и требует значительных улучшений» и один — «неудовлетворительно».</w:t>
      </w:r>
    </w:p>
    <w:p w14:paraId="372EDF43" w14:textId="77777777" w:rsidR="00B32469" w:rsidRDefault="00B32469" w:rsidP="00B32469">
      <w:pPr>
        <w:rPr>
          <w:rFonts w:eastAsia="Times New Roman"/>
          <w:b/>
          <w:bCs/>
          <w:color w:val="000000"/>
          <w:sz w:val="18"/>
          <w:szCs w:val="18"/>
          <w:lang w:val="ru"/>
        </w:rPr>
      </w:pPr>
      <w:r>
        <w:rPr>
          <w:bCs/>
          <w:sz w:val="18"/>
          <w:szCs w:val="18"/>
          <w:lang w:val="ru"/>
        </w:rPr>
        <w:br w:type="page"/>
      </w:r>
    </w:p>
    <w:p w14:paraId="1C37DD84" w14:textId="77777777" w:rsidR="00B32469" w:rsidRPr="000F1452" w:rsidRDefault="00B32469" w:rsidP="00B32469">
      <w:pPr>
        <w:pStyle w:val="Figure"/>
        <w:rPr>
          <w:sz w:val="18"/>
          <w:szCs w:val="18"/>
          <w:lang w:val="ru-RU"/>
        </w:rPr>
      </w:pPr>
      <w:r w:rsidRPr="000F1452">
        <w:rPr>
          <w:bCs/>
          <w:sz w:val="18"/>
          <w:szCs w:val="18"/>
          <w:lang w:val="ru"/>
        </w:rPr>
        <w:lastRenderedPageBreak/>
        <w:t>Таблица 3. Распределение аудиторских заключений по регионам и тематическим областям за 2023 г.</w:t>
      </w:r>
    </w:p>
    <w:tbl>
      <w:tblPr>
        <w:tblW w:w="10781"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1417"/>
        <w:gridCol w:w="1701"/>
        <w:gridCol w:w="1418"/>
        <w:gridCol w:w="2268"/>
        <w:gridCol w:w="1842"/>
        <w:gridCol w:w="8"/>
      </w:tblGrid>
      <w:tr w:rsidR="00B32469" w:rsidRPr="000F1452" w14:paraId="0CF7331A" w14:textId="77777777" w:rsidTr="00B13F89">
        <w:trPr>
          <w:gridAfter w:val="1"/>
          <w:wAfter w:w="8" w:type="dxa"/>
          <w:trHeight w:val="992"/>
          <w:tblHeader/>
        </w:trPr>
        <w:tc>
          <w:tcPr>
            <w:tcW w:w="2127" w:type="dxa"/>
            <w:shd w:val="clear" w:color="000000" w:fill="D9D9D9"/>
            <w:noWrap/>
            <w:vAlign w:val="bottom"/>
          </w:tcPr>
          <w:p w14:paraId="2639D211" w14:textId="77777777" w:rsidR="00B32469" w:rsidRPr="000F1452" w:rsidRDefault="00B32469" w:rsidP="00B13F89">
            <w:pPr>
              <w:keepNext/>
              <w:keepLines/>
              <w:spacing w:line="240" w:lineRule="auto"/>
              <w:rPr>
                <w:rFonts w:eastAsia="Times New Roman"/>
                <w:b/>
                <w:bCs/>
                <w:color w:val="000000"/>
                <w:sz w:val="14"/>
                <w:szCs w:val="14"/>
              </w:rPr>
            </w:pPr>
            <w:r w:rsidRPr="000F1452">
              <w:rPr>
                <w:rFonts w:eastAsia="Times New Roman"/>
                <w:b/>
                <w:bCs/>
                <w:color w:val="000000"/>
                <w:sz w:val="14"/>
                <w:szCs w:val="14"/>
                <w:lang w:val="ru"/>
              </w:rPr>
              <w:t>Область аудита</w:t>
            </w:r>
          </w:p>
        </w:tc>
        <w:tc>
          <w:tcPr>
            <w:tcW w:w="1417" w:type="dxa"/>
            <w:shd w:val="clear" w:color="000000" w:fill="D9D9D9"/>
            <w:vAlign w:val="bottom"/>
          </w:tcPr>
          <w:p w14:paraId="133CAA19" w14:textId="77777777" w:rsidR="00B32469" w:rsidRPr="000F1452" w:rsidRDefault="00B32469" w:rsidP="00B13F89">
            <w:pPr>
              <w:keepNext/>
              <w:keepLines/>
              <w:spacing w:line="240" w:lineRule="auto"/>
              <w:jc w:val="center"/>
              <w:rPr>
                <w:rFonts w:eastAsia="Times New Roman"/>
                <w:b/>
                <w:bCs/>
                <w:color w:val="000000"/>
                <w:sz w:val="14"/>
                <w:szCs w:val="14"/>
              </w:rPr>
            </w:pPr>
            <w:r w:rsidRPr="000F1452">
              <w:rPr>
                <w:rFonts w:eastAsia="Times New Roman"/>
                <w:b/>
                <w:bCs/>
                <w:color w:val="000000"/>
                <w:sz w:val="14"/>
                <w:szCs w:val="14"/>
                <w:lang w:val="ru"/>
              </w:rPr>
              <w:t>Число аудитов</w:t>
            </w:r>
          </w:p>
        </w:tc>
        <w:tc>
          <w:tcPr>
            <w:tcW w:w="1701" w:type="dxa"/>
            <w:shd w:val="clear" w:color="000000" w:fill="D9D9D9"/>
            <w:vAlign w:val="bottom"/>
          </w:tcPr>
          <w:p w14:paraId="19564558" w14:textId="77777777" w:rsidR="00B32469" w:rsidRPr="000F1452" w:rsidRDefault="00B32469" w:rsidP="00B13F89">
            <w:pPr>
              <w:keepNext/>
              <w:keepLines/>
              <w:spacing w:line="240" w:lineRule="auto"/>
              <w:jc w:val="center"/>
              <w:rPr>
                <w:rFonts w:eastAsia="Times New Roman"/>
                <w:b/>
                <w:bCs/>
                <w:color w:val="000000"/>
                <w:sz w:val="14"/>
                <w:szCs w:val="14"/>
              </w:rPr>
            </w:pPr>
            <w:r w:rsidRPr="000F1452">
              <w:rPr>
                <w:rFonts w:eastAsia="Times New Roman"/>
                <w:b/>
                <w:bCs/>
                <w:color w:val="000000"/>
                <w:sz w:val="14"/>
                <w:szCs w:val="14"/>
                <w:lang w:val="ru"/>
              </w:rPr>
              <w:t>Удовлетворительно</w:t>
            </w:r>
          </w:p>
        </w:tc>
        <w:tc>
          <w:tcPr>
            <w:tcW w:w="1418" w:type="dxa"/>
            <w:shd w:val="clear" w:color="000000" w:fill="D9D9D9"/>
            <w:vAlign w:val="bottom"/>
          </w:tcPr>
          <w:p w14:paraId="1DAF06A8" w14:textId="77777777" w:rsidR="00B32469" w:rsidRPr="000F1452" w:rsidRDefault="00B32469" w:rsidP="00B13F89">
            <w:pPr>
              <w:keepNext/>
              <w:keepLines/>
              <w:spacing w:line="240" w:lineRule="auto"/>
              <w:jc w:val="center"/>
              <w:rPr>
                <w:rFonts w:eastAsia="Times New Roman"/>
                <w:b/>
                <w:bCs/>
                <w:color w:val="000000"/>
                <w:sz w:val="14"/>
                <w:szCs w:val="14"/>
              </w:rPr>
            </w:pPr>
            <w:r w:rsidRPr="000F1452">
              <w:rPr>
                <w:rFonts w:eastAsia="Times New Roman"/>
                <w:b/>
                <w:bCs/>
                <w:color w:val="000000"/>
                <w:sz w:val="14"/>
                <w:szCs w:val="14"/>
                <w:lang w:val="ru"/>
              </w:rPr>
              <w:t xml:space="preserve">Частично удовлетворительно и требует некоторых улучшений </w:t>
            </w:r>
          </w:p>
        </w:tc>
        <w:tc>
          <w:tcPr>
            <w:tcW w:w="2268" w:type="dxa"/>
            <w:shd w:val="clear" w:color="000000" w:fill="D9D9D9"/>
            <w:vAlign w:val="bottom"/>
          </w:tcPr>
          <w:p w14:paraId="5E9F0BA8" w14:textId="77777777" w:rsidR="00B32469" w:rsidRPr="000F1452" w:rsidRDefault="00B32469" w:rsidP="00B13F89">
            <w:pPr>
              <w:keepNext/>
              <w:keepLines/>
              <w:spacing w:line="240" w:lineRule="auto"/>
              <w:jc w:val="center"/>
              <w:rPr>
                <w:rFonts w:eastAsia="Times New Roman"/>
                <w:b/>
                <w:bCs/>
                <w:color w:val="000000"/>
                <w:sz w:val="14"/>
                <w:szCs w:val="14"/>
              </w:rPr>
            </w:pPr>
            <w:r w:rsidRPr="000F1452">
              <w:rPr>
                <w:rFonts w:eastAsia="Times New Roman"/>
                <w:b/>
                <w:bCs/>
                <w:color w:val="000000"/>
                <w:sz w:val="14"/>
                <w:szCs w:val="14"/>
                <w:lang w:val="ru"/>
              </w:rPr>
              <w:t>Частично удовлетворительно и требует существенных улучшений</w:t>
            </w:r>
          </w:p>
        </w:tc>
        <w:tc>
          <w:tcPr>
            <w:tcW w:w="1842" w:type="dxa"/>
            <w:shd w:val="clear" w:color="000000" w:fill="D9D9D9"/>
            <w:vAlign w:val="bottom"/>
          </w:tcPr>
          <w:p w14:paraId="168F27D1" w14:textId="77777777" w:rsidR="00B32469" w:rsidRPr="000F1452" w:rsidRDefault="00B32469" w:rsidP="00B13F89">
            <w:pPr>
              <w:keepNext/>
              <w:keepLines/>
              <w:spacing w:line="240" w:lineRule="auto"/>
              <w:jc w:val="center"/>
              <w:rPr>
                <w:rFonts w:eastAsia="Times New Roman"/>
                <w:b/>
                <w:bCs/>
                <w:color w:val="000000"/>
                <w:sz w:val="14"/>
                <w:szCs w:val="14"/>
              </w:rPr>
            </w:pPr>
            <w:r w:rsidRPr="000F1452">
              <w:rPr>
                <w:rFonts w:eastAsia="Times New Roman"/>
                <w:b/>
                <w:bCs/>
                <w:color w:val="000000"/>
                <w:sz w:val="14"/>
                <w:szCs w:val="14"/>
                <w:lang w:val="ru"/>
              </w:rPr>
              <w:t>Неудовлетворительно</w:t>
            </w:r>
          </w:p>
        </w:tc>
      </w:tr>
      <w:tr w:rsidR="00B32469" w:rsidRPr="000F1452" w14:paraId="675F79D6" w14:textId="77777777" w:rsidTr="00B13F89">
        <w:trPr>
          <w:gridAfter w:val="1"/>
          <w:wAfter w:w="8" w:type="dxa"/>
          <w:trHeight w:val="263"/>
        </w:trPr>
        <w:tc>
          <w:tcPr>
            <w:tcW w:w="2127" w:type="dxa"/>
            <w:shd w:val="clear" w:color="auto" w:fill="auto"/>
            <w:noWrap/>
            <w:vAlign w:val="bottom"/>
            <w:hideMark/>
          </w:tcPr>
          <w:p w14:paraId="02702C70" w14:textId="77777777" w:rsidR="00B32469" w:rsidRPr="000F1452" w:rsidRDefault="00B32469" w:rsidP="00B13F89">
            <w:pPr>
              <w:spacing w:line="240" w:lineRule="auto"/>
              <w:rPr>
                <w:rFonts w:eastAsia="Times New Roman"/>
                <w:b/>
                <w:bCs/>
                <w:color w:val="000000"/>
                <w:sz w:val="16"/>
                <w:szCs w:val="16"/>
              </w:rPr>
            </w:pPr>
            <w:r w:rsidRPr="000F1452">
              <w:rPr>
                <w:rFonts w:eastAsia="Times New Roman"/>
                <w:b/>
                <w:bCs/>
                <w:color w:val="000000"/>
                <w:sz w:val="16"/>
                <w:szCs w:val="16"/>
                <w:lang w:val="ru"/>
              </w:rPr>
              <w:t>Аудиты страновых отделений</w:t>
            </w:r>
          </w:p>
        </w:tc>
        <w:tc>
          <w:tcPr>
            <w:tcW w:w="1417" w:type="dxa"/>
            <w:shd w:val="clear" w:color="FFFFFF" w:fill="auto"/>
            <w:noWrap/>
            <w:vAlign w:val="bottom"/>
            <w:hideMark/>
          </w:tcPr>
          <w:p w14:paraId="24657CD0" w14:textId="77777777" w:rsidR="00B32469" w:rsidRPr="000F1452" w:rsidRDefault="00B32469" w:rsidP="00B13F89">
            <w:pPr>
              <w:spacing w:line="240" w:lineRule="auto"/>
              <w:jc w:val="center"/>
              <w:rPr>
                <w:rFonts w:eastAsia="Times New Roman"/>
                <w:color w:val="000000"/>
                <w:sz w:val="16"/>
                <w:szCs w:val="16"/>
              </w:rPr>
            </w:pPr>
          </w:p>
        </w:tc>
        <w:tc>
          <w:tcPr>
            <w:tcW w:w="1701" w:type="dxa"/>
            <w:shd w:val="clear" w:color="FFFFFF" w:fill="auto"/>
            <w:noWrap/>
            <w:vAlign w:val="bottom"/>
          </w:tcPr>
          <w:p w14:paraId="6471ECE9" w14:textId="77777777" w:rsidR="00B32469" w:rsidRPr="000F1452" w:rsidRDefault="00B32469" w:rsidP="00B13F89">
            <w:pPr>
              <w:spacing w:line="240" w:lineRule="auto"/>
              <w:jc w:val="center"/>
              <w:rPr>
                <w:rFonts w:eastAsia="Times New Roman"/>
                <w:color w:val="000000"/>
                <w:sz w:val="16"/>
                <w:szCs w:val="16"/>
              </w:rPr>
            </w:pPr>
          </w:p>
        </w:tc>
        <w:tc>
          <w:tcPr>
            <w:tcW w:w="1418" w:type="dxa"/>
            <w:shd w:val="clear" w:color="FFFFFF" w:fill="auto"/>
            <w:noWrap/>
            <w:vAlign w:val="bottom"/>
          </w:tcPr>
          <w:p w14:paraId="019AA414" w14:textId="77777777" w:rsidR="00B32469" w:rsidRPr="000F1452" w:rsidRDefault="00B32469" w:rsidP="00B13F89">
            <w:pPr>
              <w:spacing w:line="240" w:lineRule="auto"/>
              <w:jc w:val="center"/>
              <w:rPr>
                <w:rFonts w:eastAsia="Times New Roman"/>
                <w:color w:val="000000"/>
                <w:sz w:val="16"/>
                <w:szCs w:val="16"/>
              </w:rPr>
            </w:pPr>
          </w:p>
        </w:tc>
        <w:tc>
          <w:tcPr>
            <w:tcW w:w="2268" w:type="dxa"/>
            <w:shd w:val="clear" w:color="FFFFFF" w:fill="auto"/>
            <w:noWrap/>
            <w:vAlign w:val="bottom"/>
            <w:hideMark/>
          </w:tcPr>
          <w:p w14:paraId="2495494A" w14:textId="77777777" w:rsidR="00B32469" w:rsidRPr="000F1452" w:rsidRDefault="00B32469" w:rsidP="00B13F89">
            <w:pPr>
              <w:spacing w:line="240" w:lineRule="auto"/>
              <w:jc w:val="center"/>
              <w:rPr>
                <w:rFonts w:eastAsia="Times New Roman"/>
                <w:color w:val="000000"/>
                <w:sz w:val="16"/>
                <w:szCs w:val="16"/>
              </w:rPr>
            </w:pPr>
          </w:p>
        </w:tc>
        <w:tc>
          <w:tcPr>
            <w:tcW w:w="1842" w:type="dxa"/>
            <w:shd w:val="clear" w:color="FFFFFF" w:fill="auto"/>
            <w:noWrap/>
            <w:vAlign w:val="bottom"/>
          </w:tcPr>
          <w:p w14:paraId="0E29744E"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7490E5DA" w14:textId="77777777" w:rsidTr="00B13F89">
        <w:trPr>
          <w:gridAfter w:val="1"/>
          <w:wAfter w:w="8" w:type="dxa"/>
          <w:trHeight w:val="263"/>
        </w:trPr>
        <w:tc>
          <w:tcPr>
            <w:tcW w:w="2127" w:type="dxa"/>
            <w:shd w:val="clear" w:color="auto" w:fill="auto"/>
            <w:noWrap/>
            <w:vAlign w:val="bottom"/>
            <w:hideMark/>
          </w:tcPr>
          <w:p w14:paraId="54D1F05A"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Арабские страны</w:t>
            </w:r>
          </w:p>
        </w:tc>
        <w:tc>
          <w:tcPr>
            <w:tcW w:w="1417" w:type="dxa"/>
            <w:shd w:val="clear" w:color="FFFFFF" w:fill="auto"/>
            <w:noWrap/>
            <w:vAlign w:val="bottom"/>
            <w:hideMark/>
          </w:tcPr>
          <w:p w14:paraId="14FE9A8B"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1701" w:type="dxa"/>
            <w:shd w:val="clear" w:color="FFFFFF" w:fill="auto"/>
            <w:noWrap/>
            <w:vAlign w:val="bottom"/>
          </w:tcPr>
          <w:p w14:paraId="067B84EA" w14:textId="77777777" w:rsidR="00B32469" w:rsidRPr="000F1452" w:rsidRDefault="00B32469" w:rsidP="00B13F89">
            <w:pPr>
              <w:spacing w:line="240" w:lineRule="auto"/>
              <w:jc w:val="center"/>
              <w:rPr>
                <w:rFonts w:eastAsia="Times New Roman"/>
                <w:color w:val="000000"/>
                <w:sz w:val="16"/>
                <w:szCs w:val="16"/>
              </w:rPr>
            </w:pPr>
          </w:p>
        </w:tc>
        <w:tc>
          <w:tcPr>
            <w:tcW w:w="1418" w:type="dxa"/>
            <w:shd w:val="clear" w:color="FFFFFF" w:fill="auto"/>
            <w:noWrap/>
            <w:vAlign w:val="bottom"/>
          </w:tcPr>
          <w:p w14:paraId="4BA6C43F"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2268" w:type="dxa"/>
            <w:shd w:val="clear" w:color="FFFFFF" w:fill="auto"/>
            <w:noWrap/>
            <w:vAlign w:val="bottom"/>
            <w:hideMark/>
          </w:tcPr>
          <w:p w14:paraId="57C38A6A"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1842" w:type="dxa"/>
            <w:shd w:val="clear" w:color="FFFFFF" w:fill="auto"/>
            <w:noWrap/>
            <w:vAlign w:val="bottom"/>
          </w:tcPr>
          <w:p w14:paraId="03A1E312"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63E11707" w14:textId="77777777" w:rsidTr="00B13F89">
        <w:trPr>
          <w:gridAfter w:val="1"/>
          <w:wAfter w:w="8" w:type="dxa"/>
          <w:trHeight w:val="263"/>
        </w:trPr>
        <w:tc>
          <w:tcPr>
            <w:tcW w:w="2127" w:type="dxa"/>
            <w:shd w:val="clear" w:color="auto" w:fill="auto"/>
            <w:noWrap/>
            <w:vAlign w:val="bottom"/>
            <w:hideMark/>
          </w:tcPr>
          <w:p w14:paraId="75CEE4DD"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Латинская Америка и Карибский бассейн</w:t>
            </w:r>
          </w:p>
        </w:tc>
        <w:tc>
          <w:tcPr>
            <w:tcW w:w="1417" w:type="dxa"/>
            <w:shd w:val="clear" w:color="FFFFFF" w:fill="auto"/>
            <w:noWrap/>
            <w:vAlign w:val="bottom"/>
            <w:hideMark/>
          </w:tcPr>
          <w:p w14:paraId="1D2ED81D"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1701" w:type="dxa"/>
            <w:shd w:val="clear" w:color="FFFFFF" w:fill="auto"/>
            <w:noWrap/>
            <w:vAlign w:val="bottom"/>
          </w:tcPr>
          <w:p w14:paraId="2925A4AE" w14:textId="77777777" w:rsidR="00B32469" w:rsidRPr="000F1452" w:rsidRDefault="00B32469" w:rsidP="00B13F89">
            <w:pPr>
              <w:spacing w:line="240" w:lineRule="auto"/>
              <w:jc w:val="center"/>
              <w:rPr>
                <w:rFonts w:eastAsia="Times New Roman"/>
                <w:color w:val="000000"/>
                <w:sz w:val="16"/>
                <w:szCs w:val="16"/>
              </w:rPr>
            </w:pPr>
          </w:p>
        </w:tc>
        <w:tc>
          <w:tcPr>
            <w:tcW w:w="1418" w:type="dxa"/>
            <w:shd w:val="clear" w:color="FFFFFF" w:fill="auto"/>
            <w:noWrap/>
            <w:vAlign w:val="bottom"/>
            <w:hideMark/>
          </w:tcPr>
          <w:p w14:paraId="242B8061"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2268" w:type="dxa"/>
            <w:shd w:val="clear" w:color="FFFFFF" w:fill="auto"/>
            <w:noWrap/>
            <w:vAlign w:val="bottom"/>
            <w:hideMark/>
          </w:tcPr>
          <w:p w14:paraId="33E8C28F" w14:textId="77777777" w:rsidR="00B32469" w:rsidRPr="000F1452" w:rsidRDefault="00B32469" w:rsidP="00B13F89">
            <w:pPr>
              <w:spacing w:line="240" w:lineRule="auto"/>
              <w:jc w:val="center"/>
              <w:rPr>
                <w:rFonts w:eastAsia="Times New Roman"/>
                <w:color w:val="000000"/>
                <w:sz w:val="16"/>
                <w:szCs w:val="16"/>
              </w:rPr>
            </w:pPr>
          </w:p>
        </w:tc>
        <w:tc>
          <w:tcPr>
            <w:tcW w:w="1842" w:type="dxa"/>
            <w:shd w:val="clear" w:color="FFFFFF" w:fill="auto"/>
            <w:noWrap/>
            <w:vAlign w:val="bottom"/>
          </w:tcPr>
          <w:p w14:paraId="037CC012"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07E46F31" w14:textId="77777777" w:rsidTr="00B13F89">
        <w:trPr>
          <w:gridAfter w:val="1"/>
          <w:wAfter w:w="8" w:type="dxa"/>
          <w:trHeight w:val="263"/>
        </w:trPr>
        <w:tc>
          <w:tcPr>
            <w:tcW w:w="2127" w:type="dxa"/>
            <w:shd w:val="clear" w:color="auto" w:fill="auto"/>
            <w:noWrap/>
            <w:vAlign w:val="bottom"/>
            <w:hideMark/>
          </w:tcPr>
          <w:p w14:paraId="4D3D52FD"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Восточная и Южная Африка</w:t>
            </w:r>
          </w:p>
        </w:tc>
        <w:tc>
          <w:tcPr>
            <w:tcW w:w="1417" w:type="dxa"/>
            <w:shd w:val="clear" w:color="FFFFFF" w:fill="auto"/>
            <w:noWrap/>
            <w:vAlign w:val="bottom"/>
            <w:hideMark/>
          </w:tcPr>
          <w:p w14:paraId="44A59FE2"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5</w:t>
            </w:r>
          </w:p>
        </w:tc>
        <w:tc>
          <w:tcPr>
            <w:tcW w:w="1701" w:type="dxa"/>
            <w:shd w:val="clear" w:color="FFFFFF" w:fill="auto"/>
            <w:noWrap/>
            <w:vAlign w:val="center"/>
          </w:tcPr>
          <w:p w14:paraId="20F37121" w14:textId="77777777" w:rsidR="00B32469" w:rsidRPr="000F1452" w:rsidRDefault="00B32469" w:rsidP="00B13F89">
            <w:pPr>
              <w:spacing w:line="240" w:lineRule="auto"/>
              <w:jc w:val="center"/>
              <w:rPr>
                <w:rFonts w:eastAsia="Times New Roman"/>
                <w:color w:val="000000"/>
                <w:sz w:val="16"/>
                <w:szCs w:val="16"/>
              </w:rPr>
            </w:pPr>
          </w:p>
        </w:tc>
        <w:tc>
          <w:tcPr>
            <w:tcW w:w="1418" w:type="dxa"/>
            <w:shd w:val="clear" w:color="FFFFFF" w:fill="auto"/>
            <w:noWrap/>
            <w:vAlign w:val="bottom"/>
            <w:hideMark/>
          </w:tcPr>
          <w:p w14:paraId="3647B22A"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3</w:t>
            </w:r>
          </w:p>
        </w:tc>
        <w:tc>
          <w:tcPr>
            <w:tcW w:w="2268" w:type="dxa"/>
            <w:shd w:val="clear" w:color="FFFFFF" w:fill="auto"/>
            <w:noWrap/>
            <w:vAlign w:val="bottom"/>
            <w:hideMark/>
          </w:tcPr>
          <w:p w14:paraId="778AD16B"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1842" w:type="dxa"/>
            <w:shd w:val="clear" w:color="FFFFFF" w:fill="auto"/>
            <w:noWrap/>
            <w:vAlign w:val="bottom"/>
          </w:tcPr>
          <w:p w14:paraId="2390DFBF"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645CBB9E" w14:textId="77777777" w:rsidTr="00B13F89">
        <w:trPr>
          <w:gridAfter w:val="1"/>
          <w:wAfter w:w="8" w:type="dxa"/>
          <w:trHeight w:val="263"/>
        </w:trPr>
        <w:tc>
          <w:tcPr>
            <w:tcW w:w="2127" w:type="dxa"/>
            <w:shd w:val="clear" w:color="auto" w:fill="auto"/>
            <w:noWrap/>
            <w:vAlign w:val="bottom"/>
            <w:hideMark/>
          </w:tcPr>
          <w:p w14:paraId="618A653E"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Азиатско-Тихоокеанский регион</w:t>
            </w:r>
          </w:p>
        </w:tc>
        <w:tc>
          <w:tcPr>
            <w:tcW w:w="1417" w:type="dxa"/>
            <w:shd w:val="clear" w:color="FFFFFF" w:fill="auto"/>
            <w:noWrap/>
            <w:vAlign w:val="bottom"/>
            <w:hideMark/>
          </w:tcPr>
          <w:p w14:paraId="155AEF71"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4</w:t>
            </w:r>
          </w:p>
        </w:tc>
        <w:tc>
          <w:tcPr>
            <w:tcW w:w="1701" w:type="dxa"/>
            <w:shd w:val="clear" w:color="FFFFFF" w:fill="auto"/>
            <w:noWrap/>
            <w:vAlign w:val="center"/>
          </w:tcPr>
          <w:p w14:paraId="5CA07573"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1418" w:type="dxa"/>
            <w:shd w:val="clear" w:color="FFFFFF" w:fill="auto"/>
            <w:noWrap/>
            <w:vAlign w:val="bottom"/>
            <w:hideMark/>
          </w:tcPr>
          <w:p w14:paraId="12C6ADD9"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2268" w:type="dxa"/>
            <w:shd w:val="clear" w:color="FFFFFF" w:fill="auto"/>
            <w:noWrap/>
            <w:vAlign w:val="bottom"/>
            <w:hideMark/>
          </w:tcPr>
          <w:p w14:paraId="6B0814FA" w14:textId="77777777" w:rsidR="00B32469" w:rsidRPr="000F1452" w:rsidRDefault="00B32469" w:rsidP="00B13F89">
            <w:pPr>
              <w:spacing w:line="240" w:lineRule="auto"/>
              <w:jc w:val="center"/>
              <w:rPr>
                <w:rFonts w:eastAsia="Times New Roman"/>
                <w:color w:val="000000"/>
                <w:sz w:val="16"/>
                <w:szCs w:val="16"/>
              </w:rPr>
            </w:pPr>
          </w:p>
        </w:tc>
        <w:tc>
          <w:tcPr>
            <w:tcW w:w="1842" w:type="dxa"/>
            <w:shd w:val="clear" w:color="FFFFFF" w:fill="auto"/>
            <w:noWrap/>
            <w:vAlign w:val="bottom"/>
          </w:tcPr>
          <w:p w14:paraId="3019AF09"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341C8078" w14:textId="77777777" w:rsidTr="00B13F89">
        <w:trPr>
          <w:gridAfter w:val="1"/>
          <w:wAfter w:w="8" w:type="dxa"/>
          <w:trHeight w:val="263"/>
        </w:trPr>
        <w:tc>
          <w:tcPr>
            <w:tcW w:w="2127" w:type="dxa"/>
            <w:shd w:val="clear" w:color="auto" w:fill="auto"/>
            <w:noWrap/>
            <w:vAlign w:val="bottom"/>
          </w:tcPr>
          <w:p w14:paraId="549683F3"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Восточная Европа и Центральная Азия</w:t>
            </w:r>
          </w:p>
        </w:tc>
        <w:tc>
          <w:tcPr>
            <w:tcW w:w="1417" w:type="dxa"/>
            <w:shd w:val="clear" w:color="FFFFFF" w:fill="auto"/>
            <w:noWrap/>
            <w:vAlign w:val="bottom"/>
          </w:tcPr>
          <w:p w14:paraId="2D50DC2B"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1701" w:type="dxa"/>
            <w:shd w:val="clear" w:color="FFFFFF" w:fill="auto"/>
            <w:noWrap/>
            <w:vAlign w:val="center"/>
          </w:tcPr>
          <w:p w14:paraId="121B1DC3"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w:t>
            </w:r>
          </w:p>
        </w:tc>
        <w:tc>
          <w:tcPr>
            <w:tcW w:w="1418" w:type="dxa"/>
            <w:shd w:val="clear" w:color="FFFFFF" w:fill="auto"/>
            <w:noWrap/>
            <w:vAlign w:val="bottom"/>
          </w:tcPr>
          <w:p w14:paraId="355187E6" w14:textId="77777777" w:rsidR="00B32469" w:rsidRPr="000F1452" w:rsidRDefault="00B32469" w:rsidP="00B13F89">
            <w:pPr>
              <w:spacing w:line="240" w:lineRule="auto"/>
              <w:jc w:val="center"/>
              <w:rPr>
                <w:rFonts w:eastAsia="Times New Roman"/>
                <w:color w:val="000000"/>
                <w:sz w:val="16"/>
                <w:szCs w:val="16"/>
              </w:rPr>
            </w:pPr>
          </w:p>
        </w:tc>
        <w:tc>
          <w:tcPr>
            <w:tcW w:w="2268" w:type="dxa"/>
            <w:shd w:val="clear" w:color="FFFFFF" w:fill="auto"/>
            <w:noWrap/>
            <w:vAlign w:val="bottom"/>
          </w:tcPr>
          <w:p w14:paraId="13D75607" w14:textId="77777777" w:rsidR="00B32469" w:rsidRPr="000F1452" w:rsidRDefault="00B32469" w:rsidP="00B13F89">
            <w:pPr>
              <w:spacing w:line="240" w:lineRule="auto"/>
              <w:jc w:val="center"/>
              <w:rPr>
                <w:rFonts w:eastAsia="Times New Roman"/>
                <w:color w:val="000000"/>
                <w:sz w:val="16"/>
                <w:szCs w:val="16"/>
              </w:rPr>
            </w:pPr>
          </w:p>
        </w:tc>
        <w:tc>
          <w:tcPr>
            <w:tcW w:w="1842" w:type="dxa"/>
            <w:shd w:val="clear" w:color="FFFFFF" w:fill="auto"/>
            <w:noWrap/>
            <w:vAlign w:val="bottom"/>
          </w:tcPr>
          <w:p w14:paraId="470C0B5B"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198AD5CA" w14:textId="77777777" w:rsidTr="00B13F89">
        <w:trPr>
          <w:gridAfter w:val="1"/>
          <w:wAfter w:w="8" w:type="dxa"/>
          <w:trHeight w:val="263"/>
        </w:trPr>
        <w:tc>
          <w:tcPr>
            <w:tcW w:w="2127" w:type="dxa"/>
            <w:shd w:val="clear" w:color="auto" w:fill="auto"/>
            <w:noWrap/>
            <w:vAlign w:val="bottom"/>
            <w:hideMark/>
          </w:tcPr>
          <w:p w14:paraId="44795056"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Западная и Центральная Африка</w:t>
            </w:r>
          </w:p>
        </w:tc>
        <w:tc>
          <w:tcPr>
            <w:tcW w:w="1417" w:type="dxa"/>
            <w:shd w:val="clear" w:color="FFFFFF" w:fill="auto"/>
            <w:noWrap/>
            <w:vAlign w:val="bottom"/>
            <w:hideMark/>
          </w:tcPr>
          <w:p w14:paraId="7D0BDDC9"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3</w:t>
            </w:r>
          </w:p>
        </w:tc>
        <w:tc>
          <w:tcPr>
            <w:tcW w:w="1701" w:type="dxa"/>
            <w:shd w:val="clear" w:color="FFFFFF" w:fill="auto"/>
            <w:noWrap/>
            <w:vAlign w:val="center"/>
          </w:tcPr>
          <w:p w14:paraId="4B487376" w14:textId="77777777" w:rsidR="00B32469" w:rsidRPr="000F1452" w:rsidRDefault="00B32469" w:rsidP="00B13F89">
            <w:pPr>
              <w:spacing w:line="240" w:lineRule="auto"/>
              <w:jc w:val="center"/>
              <w:rPr>
                <w:rFonts w:eastAsia="Times New Roman"/>
                <w:color w:val="000000"/>
                <w:sz w:val="16"/>
                <w:szCs w:val="16"/>
              </w:rPr>
            </w:pPr>
          </w:p>
        </w:tc>
        <w:tc>
          <w:tcPr>
            <w:tcW w:w="1418" w:type="dxa"/>
            <w:shd w:val="clear" w:color="FFFFFF" w:fill="auto"/>
            <w:noWrap/>
            <w:vAlign w:val="bottom"/>
            <w:hideMark/>
          </w:tcPr>
          <w:p w14:paraId="3582510E" w14:textId="77777777" w:rsidR="00B32469" w:rsidRPr="000F1452" w:rsidRDefault="00B32469" w:rsidP="00B13F89">
            <w:pPr>
              <w:spacing w:line="240" w:lineRule="auto"/>
              <w:jc w:val="center"/>
              <w:rPr>
                <w:rFonts w:eastAsia="Times New Roman"/>
                <w:color w:val="000000"/>
                <w:sz w:val="16"/>
                <w:szCs w:val="16"/>
              </w:rPr>
            </w:pPr>
          </w:p>
        </w:tc>
        <w:tc>
          <w:tcPr>
            <w:tcW w:w="2268" w:type="dxa"/>
            <w:shd w:val="clear" w:color="FFFFFF" w:fill="auto"/>
            <w:noWrap/>
            <w:vAlign w:val="bottom"/>
            <w:hideMark/>
          </w:tcPr>
          <w:p w14:paraId="636C6219"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3</w:t>
            </w:r>
          </w:p>
        </w:tc>
        <w:tc>
          <w:tcPr>
            <w:tcW w:w="1842" w:type="dxa"/>
            <w:shd w:val="clear" w:color="FFFFFF" w:fill="auto"/>
            <w:noWrap/>
            <w:vAlign w:val="bottom"/>
          </w:tcPr>
          <w:p w14:paraId="4FFC3505"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78D30D2F" w14:textId="77777777" w:rsidTr="00B13F89">
        <w:trPr>
          <w:gridAfter w:val="1"/>
          <w:wAfter w:w="8" w:type="dxa"/>
          <w:trHeight w:val="263"/>
        </w:trPr>
        <w:tc>
          <w:tcPr>
            <w:tcW w:w="2127" w:type="dxa"/>
            <w:tcBorders>
              <w:bottom w:val="single" w:sz="2" w:space="0" w:color="auto"/>
            </w:tcBorders>
            <w:shd w:val="clear" w:color="000000" w:fill="F2F2F2"/>
            <w:noWrap/>
            <w:vAlign w:val="center"/>
            <w:hideMark/>
          </w:tcPr>
          <w:p w14:paraId="7E38591B" w14:textId="77777777" w:rsidR="00B32469" w:rsidRPr="000F1452" w:rsidRDefault="00B32469" w:rsidP="00B13F89">
            <w:pPr>
              <w:spacing w:line="240" w:lineRule="auto"/>
              <w:rPr>
                <w:rFonts w:eastAsia="Times New Roman"/>
                <w:b/>
                <w:bCs/>
                <w:i/>
                <w:iCs/>
                <w:color w:val="000000"/>
                <w:sz w:val="16"/>
                <w:szCs w:val="16"/>
              </w:rPr>
            </w:pPr>
            <w:r w:rsidRPr="000F1452">
              <w:rPr>
                <w:rFonts w:eastAsia="Times New Roman"/>
                <w:b/>
                <w:bCs/>
                <w:i/>
                <w:iCs/>
                <w:color w:val="000000"/>
                <w:sz w:val="16"/>
                <w:szCs w:val="16"/>
                <w:lang w:val="ru"/>
              </w:rPr>
              <w:t>Промежуточный итог — аудиты страновых отделений</w:t>
            </w:r>
          </w:p>
        </w:tc>
        <w:tc>
          <w:tcPr>
            <w:tcW w:w="1417" w:type="dxa"/>
            <w:tcBorders>
              <w:bottom w:val="single" w:sz="2" w:space="0" w:color="auto"/>
            </w:tcBorders>
            <w:shd w:val="clear" w:color="FFFFFF" w:fill="F2F2F2"/>
            <w:noWrap/>
            <w:vAlign w:val="center"/>
            <w:hideMark/>
          </w:tcPr>
          <w:p w14:paraId="52BF5FE3"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18</w:t>
            </w:r>
          </w:p>
        </w:tc>
        <w:tc>
          <w:tcPr>
            <w:tcW w:w="1701" w:type="dxa"/>
            <w:tcBorders>
              <w:bottom w:val="single" w:sz="2" w:space="0" w:color="auto"/>
            </w:tcBorders>
            <w:shd w:val="clear" w:color="FFFFFF" w:fill="F2F2F2"/>
            <w:noWrap/>
            <w:vAlign w:val="center"/>
          </w:tcPr>
          <w:p w14:paraId="12CE63B4"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4</w:t>
            </w:r>
          </w:p>
        </w:tc>
        <w:tc>
          <w:tcPr>
            <w:tcW w:w="1418" w:type="dxa"/>
            <w:tcBorders>
              <w:bottom w:val="single" w:sz="2" w:space="0" w:color="auto"/>
            </w:tcBorders>
            <w:shd w:val="clear" w:color="FFFFFF" w:fill="F2F2F2"/>
            <w:noWrap/>
            <w:vAlign w:val="center"/>
            <w:hideMark/>
          </w:tcPr>
          <w:p w14:paraId="12D3BADF"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8</w:t>
            </w:r>
          </w:p>
        </w:tc>
        <w:tc>
          <w:tcPr>
            <w:tcW w:w="2268" w:type="dxa"/>
            <w:tcBorders>
              <w:bottom w:val="single" w:sz="2" w:space="0" w:color="auto"/>
            </w:tcBorders>
            <w:shd w:val="clear" w:color="FFFFFF" w:fill="F2F2F2"/>
            <w:noWrap/>
            <w:vAlign w:val="center"/>
            <w:hideMark/>
          </w:tcPr>
          <w:p w14:paraId="5FB4C59E"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6</w:t>
            </w:r>
          </w:p>
        </w:tc>
        <w:tc>
          <w:tcPr>
            <w:tcW w:w="1842" w:type="dxa"/>
            <w:tcBorders>
              <w:bottom w:val="single" w:sz="2" w:space="0" w:color="auto"/>
            </w:tcBorders>
            <w:shd w:val="clear" w:color="FFFFFF" w:fill="F2F2F2"/>
            <w:noWrap/>
            <w:vAlign w:val="center"/>
          </w:tcPr>
          <w:p w14:paraId="350E189D"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w:t>
            </w:r>
          </w:p>
        </w:tc>
      </w:tr>
      <w:tr w:rsidR="00B32469" w:rsidRPr="000F1452" w14:paraId="0B2D7DAB" w14:textId="77777777" w:rsidTr="00B13F89">
        <w:trPr>
          <w:gridAfter w:val="1"/>
          <w:wAfter w:w="8" w:type="dxa"/>
          <w:trHeight w:val="263"/>
        </w:trPr>
        <w:tc>
          <w:tcPr>
            <w:tcW w:w="2127" w:type="dxa"/>
            <w:shd w:val="clear" w:color="auto" w:fill="auto"/>
            <w:noWrap/>
            <w:vAlign w:val="center"/>
          </w:tcPr>
          <w:p w14:paraId="53ADAF39" w14:textId="77777777" w:rsidR="00B32469" w:rsidRPr="000F1452" w:rsidRDefault="00B32469" w:rsidP="00B13F89">
            <w:pPr>
              <w:spacing w:line="240" w:lineRule="auto"/>
              <w:rPr>
                <w:rFonts w:eastAsia="Times New Roman"/>
                <w:i/>
                <w:iCs/>
                <w:color w:val="000000"/>
                <w:sz w:val="16"/>
                <w:szCs w:val="16"/>
              </w:rPr>
            </w:pPr>
            <w:r w:rsidRPr="000F1452">
              <w:rPr>
                <w:rFonts w:eastAsia="Times New Roman"/>
                <w:b/>
                <w:bCs/>
                <w:color w:val="000000"/>
                <w:sz w:val="16"/>
                <w:szCs w:val="16"/>
                <w:lang w:val="ru"/>
              </w:rPr>
              <w:t>Аудиторские проверки региональных отделений</w:t>
            </w:r>
          </w:p>
        </w:tc>
        <w:tc>
          <w:tcPr>
            <w:tcW w:w="1417" w:type="dxa"/>
            <w:shd w:val="clear" w:color="auto" w:fill="auto"/>
            <w:noWrap/>
            <w:vAlign w:val="center"/>
          </w:tcPr>
          <w:p w14:paraId="4927EDF4" w14:textId="77777777" w:rsidR="00B32469" w:rsidRPr="000F1452" w:rsidRDefault="00B32469" w:rsidP="00B13F89">
            <w:pPr>
              <w:spacing w:line="240" w:lineRule="auto"/>
              <w:jc w:val="center"/>
              <w:rPr>
                <w:rFonts w:eastAsia="Times New Roman"/>
                <w:i/>
                <w:iCs/>
                <w:color w:val="000000"/>
                <w:sz w:val="16"/>
                <w:szCs w:val="16"/>
              </w:rPr>
            </w:pPr>
          </w:p>
        </w:tc>
        <w:tc>
          <w:tcPr>
            <w:tcW w:w="1701" w:type="dxa"/>
            <w:shd w:val="clear" w:color="auto" w:fill="auto"/>
            <w:noWrap/>
            <w:vAlign w:val="center"/>
          </w:tcPr>
          <w:p w14:paraId="1BE09816" w14:textId="77777777" w:rsidR="00B32469" w:rsidRPr="000F1452" w:rsidRDefault="00B32469" w:rsidP="00B13F89">
            <w:pPr>
              <w:spacing w:line="240" w:lineRule="auto"/>
              <w:jc w:val="center"/>
              <w:rPr>
                <w:rFonts w:eastAsia="Times New Roman"/>
                <w:color w:val="000000"/>
                <w:sz w:val="16"/>
                <w:szCs w:val="16"/>
              </w:rPr>
            </w:pPr>
          </w:p>
        </w:tc>
        <w:tc>
          <w:tcPr>
            <w:tcW w:w="1418" w:type="dxa"/>
            <w:shd w:val="clear" w:color="auto" w:fill="auto"/>
            <w:noWrap/>
            <w:vAlign w:val="center"/>
          </w:tcPr>
          <w:p w14:paraId="123753CB" w14:textId="77777777" w:rsidR="00B32469" w:rsidRPr="000F1452" w:rsidRDefault="00B32469" w:rsidP="00B13F89">
            <w:pPr>
              <w:spacing w:line="240" w:lineRule="auto"/>
              <w:jc w:val="center"/>
              <w:rPr>
                <w:rFonts w:eastAsia="Times New Roman"/>
                <w:color w:val="000000"/>
                <w:sz w:val="16"/>
                <w:szCs w:val="16"/>
              </w:rPr>
            </w:pPr>
          </w:p>
        </w:tc>
        <w:tc>
          <w:tcPr>
            <w:tcW w:w="2268" w:type="dxa"/>
            <w:shd w:val="clear" w:color="auto" w:fill="auto"/>
            <w:noWrap/>
            <w:vAlign w:val="center"/>
          </w:tcPr>
          <w:p w14:paraId="6F965761" w14:textId="77777777" w:rsidR="00B32469" w:rsidRPr="000F1452" w:rsidRDefault="00B32469" w:rsidP="00B13F89">
            <w:pPr>
              <w:spacing w:line="240" w:lineRule="auto"/>
              <w:jc w:val="center"/>
              <w:rPr>
                <w:rFonts w:eastAsia="Times New Roman"/>
                <w:color w:val="000000"/>
                <w:sz w:val="16"/>
                <w:szCs w:val="16"/>
              </w:rPr>
            </w:pPr>
          </w:p>
        </w:tc>
        <w:tc>
          <w:tcPr>
            <w:tcW w:w="1842" w:type="dxa"/>
            <w:shd w:val="clear" w:color="auto" w:fill="auto"/>
            <w:noWrap/>
            <w:vAlign w:val="center"/>
          </w:tcPr>
          <w:p w14:paraId="75A30CC3"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07F44F21" w14:textId="77777777" w:rsidTr="00B13F89">
        <w:trPr>
          <w:gridAfter w:val="1"/>
          <w:wAfter w:w="8" w:type="dxa"/>
          <w:trHeight w:val="263"/>
        </w:trPr>
        <w:tc>
          <w:tcPr>
            <w:tcW w:w="2127" w:type="dxa"/>
            <w:shd w:val="clear" w:color="auto" w:fill="auto"/>
            <w:noWrap/>
            <w:vAlign w:val="center"/>
          </w:tcPr>
          <w:p w14:paraId="6B3AC117" w14:textId="77777777" w:rsidR="00B32469" w:rsidRPr="000F1452" w:rsidRDefault="00B32469" w:rsidP="00B13F89">
            <w:pPr>
              <w:spacing w:line="240" w:lineRule="auto"/>
              <w:rPr>
                <w:rFonts w:eastAsia="Times New Roman"/>
                <w:i/>
                <w:iCs/>
                <w:color w:val="000000"/>
                <w:sz w:val="16"/>
                <w:szCs w:val="16"/>
              </w:rPr>
            </w:pPr>
            <w:r w:rsidRPr="000F1452">
              <w:rPr>
                <w:rFonts w:eastAsia="Times New Roman"/>
                <w:color w:val="000000"/>
                <w:sz w:val="16"/>
                <w:szCs w:val="16"/>
                <w:lang w:val="ru"/>
              </w:rPr>
              <w:t>Латинская Америка и Карибский бассейн</w:t>
            </w:r>
          </w:p>
        </w:tc>
        <w:tc>
          <w:tcPr>
            <w:tcW w:w="1417" w:type="dxa"/>
            <w:shd w:val="clear" w:color="auto" w:fill="auto"/>
            <w:noWrap/>
            <w:vAlign w:val="center"/>
          </w:tcPr>
          <w:p w14:paraId="480E837F" w14:textId="77777777" w:rsidR="00B32469" w:rsidRPr="000F1452" w:rsidRDefault="00B32469" w:rsidP="00B13F89">
            <w:pPr>
              <w:spacing w:line="240" w:lineRule="auto"/>
              <w:jc w:val="center"/>
              <w:rPr>
                <w:rFonts w:eastAsia="Times New Roman"/>
                <w:i/>
                <w:iCs/>
                <w:color w:val="000000"/>
                <w:sz w:val="16"/>
                <w:szCs w:val="16"/>
              </w:rPr>
            </w:pPr>
            <w:r w:rsidRPr="000F1452">
              <w:rPr>
                <w:rFonts w:eastAsia="Times New Roman"/>
                <w:color w:val="000000"/>
                <w:sz w:val="16"/>
                <w:szCs w:val="16"/>
                <w:lang w:val="ru"/>
              </w:rPr>
              <w:t>1</w:t>
            </w:r>
          </w:p>
        </w:tc>
        <w:tc>
          <w:tcPr>
            <w:tcW w:w="1701" w:type="dxa"/>
            <w:shd w:val="clear" w:color="auto" w:fill="auto"/>
            <w:noWrap/>
            <w:vAlign w:val="center"/>
          </w:tcPr>
          <w:p w14:paraId="6FD76797" w14:textId="77777777" w:rsidR="00B32469" w:rsidRPr="000F1452" w:rsidRDefault="00B32469" w:rsidP="00B13F89">
            <w:pPr>
              <w:spacing w:line="240" w:lineRule="auto"/>
              <w:jc w:val="center"/>
              <w:rPr>
                <w:rFonts w:eastAsia="Times New Roman"/>
                <w:color w:val="000000"/>
                <w:sz w:val="16"/>
                <w:szCs w:val="16"/>
              </w:rPr>
            </w:pPr>
          </w:p>
        </w:tc>
        <w:tc>
          <w:tcPr>
            <w:tcW w:w="1418" w:type="dxa"/>
            <w:shd w:val="clear" w:color="auto" w:fill="auto"/>
            <w:noWrap/>
            <w:vAlign w:val="center"/>
          </w:tcPr>
          <w:p w14:paraId="35ADFE7F"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2268" w:type="dxa"/>
            <w:shd w:val="clear" w:color="auto" w:fill="auto"/>
            <w:noWrap/>
            <w:vAlign w:val="center"/>
          </w:tcPr>
          <w:p w14:paraId="6F0924AD" w14:textId="77777777" w:rsidR="00B32469" w:rsidRPr="000F1452" w:rsidRDefault="00B32469" w:rsidP="00B13F89">
            <w:pPr>
              <w:spacing w:line="240" w:lineRule="auto"/>
              <w:jc w:val="center"/>
              <w:rPr>
                <w:rFonts w:eastAsia="Times New Roman"/>
                <w:color w:val="000000"/>
                <w:sz w:val="16"/>
                <w:szCs w:val="16"/>
              </w:rPr>
            </w:pPr>
          </w:p>
        </w:tc>
        <w:tc>
          <w:tcPr>
            <w:tcW w:w="1842" w:type="dxa"/>
            <w:shd w:val="clear" w:color="auto" w:fill="auto"/>
            <w:noWrap/>
            <w:vAlign w:val="center"/>
          </w:tcPr>
          <w:p w14:paraId="4CD0F92F"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1EE97EC0" w14:textId="77777777" w:rsidTr="00B13F89">
        <w:trPr>
          <w:gridAfter w:val="1"/>
          <w:wAfter w:w="8" w:type="dxa"/>
          <w:trHeight w:val="263"/>
        </w:trPr>
        <w:tc>
          <w:tcPr>
            <w:tcW w:w="2127" w:type="dxa"/>
            <w:shd w:val="clear" w:color="000000" w:fill="F2F2F2"/>
            <w:noWrap/>
            <w:vAlign w:val="center"/>
          </w:tcPr>
          <w:p w14:paraId="428C4A4E" w14:textId="77777777" w:rsidR="00B32469" w:rsidRPr="000F1452" w:rsidRDefault="00B32469" w:rsidP="00B13F89">
            <w:pPr>
              <w:spacing w:line="240" w:lineRule="auto"/>
              <w:rPr>
                <w:rFonts w:eastAsia="Times New Roman"/>
                <w:b/>
                <w:bCs/>
                <w:i/>
                <w:iCs/>
                <w:color w:val="000000"/>
                <w:sz w:val="16"/>
                <w:szCs w:val="16"/>
              </w:rPr>
            </w:pPr>
            <w:r w:rsidRPr="000F1452">
              <w:rPr>
                <w:rFonts w:eastAsia="Times New Roman"/>
                <w:b/>
                <w:bCs/>
                <w:i/>
                <w:iCs/>
                <w:color w:val="000000"/>
                <w:sz w:val="16"/>
                <w:szCs w:val="16"/>
                <w:lang w:val="ru"/>
              </w:rPr>
              <w:t>Промежуточный итог — аудиты региональных отделений</w:t>
            </w:r>
          </w:p>
        </w:tc>
        <w:tc>
          <w:tcPr>
            <w:tcW w:w="1417" w:type="dxa"/>
            <w:shd w:val="clear" w:color="FFFFFF" w:fill="F2F2F2"/>
            <w:noWrap/>
            <w:vAlign w:val="center"/>
          </w:tcPr>
          <w:p w14:paraId="1B0B5759"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1</w:t>
            </w:r>
          </w:p>
        </w:tc>
        <w:tc>
          <w:tcPr>
            <w:tcW w:w="1701" w:type="dxa"/>
            <w:shd w:val="clear" w:color="FFFFFF" w:fill="F2F2F2"/>
            <w:noWrap/>
            <w:vAlign w:val="center"/>
          </w:tcPr>
          <w:p w14:paraId="1D22AFF9"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w:t>
            </w:r>
          </w:p>
        </w:tc>
        <w:tc>
          <w:tcPr>
            <w:tcW w:w="1418" w:type="dxa"/>
            <w:shd w:val="clear" w:color="FFFFFF" w:fill="F2F2F2"/>
            <w:noWrap/>
            <w:vAlign w:val="center"/>
          </w:tcPr>
          <w:p w14:paraId="56C5B79A"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1</w:t>
            </w:r>
          </w:p>
        </w:tc>
        <w:tc>
          <w:tcPr>
            <w:tcW w:w="2268" w:type="dxa"/>
            <w:shd w:val="clear" w:color="FFFFFF" w:fill="F2F2F2"/>
            <w:noWrap/>
            <w:vAlign w:val="center"/>
          </w:tcPr>
          <w:p w14:paraId="7A21681B"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w:t>
            </w:r>
          </w:p>
        </w:tc>
        <w:tc>
          <w:tcPr>
            <w:tcW w:w="1842" w:type="dxa"/>
            <w:shd w:val="clear" w:color="FFFFFF" w:fill="F2F2F2"/>
            <w:noWrap/>
            <w:vAlign w:val="center"/>
          </w:tcPr>
          <w:p w14:paraId="6EA3D9DA"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w:t>
            </w:r>
          </w:p>
        </w:tc>
      </w:tr>
      <w:tr w:rsidR="00B32469" w:rsidRPr="000F1452" w14:paraId="4F05713C" w14:textId="77777777" w:rsidTr="00B13F89">
        <w:trPr>
          <w:trHeight w:val="263"/>
        </w:trPr>
        <w:tc>
          <w:tcPr>
            <w:tcW w:w="10781" w:type="dxa"/>
            <w:gridSpan w:val="7"/>
            <w:shd w:val="clear" w:color="auto" w:fill="auto"/>
            <w:noWrap/>
            <w:vAlign w:val="center"/>
          </w:tcPr>
          <w:p w14:paraId="7EB05DA5"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b/>
                <w:bCs/>
                <w:color w:val="000000"/>
                <w:sz w:val="16"/>
                <w:szCs w:val="16"/>
                <w:lang w:val="ru"/>
              </w:rPr>
              <w:t>Аудиты процессов</w:t>
            </w:r>
          </w:p>
        </w:tc>
      </w:tr>
      <w:tr w:rsidR="00B32469" w:rsidRPr="000F1452" w14:paraId="74B9E9D2" w14:textId="77777777" w:rsidTr="00B13F89">
        <w:trPr>
          <w:gridAfter w:val="1"/>
          <w:wAfter w:w="8" w:type="dxa"/>
          <w:trHeight w:val="525"/>
        </w:trPr>
        <w:tc>
          <w:tcPr>
            <w:tcW w:w="2127" w:type="dxa"/>
            <w:shd w:val="clear" w:color="auto" w:fill="auto"/>
            <w:vAlign w:val="bottom"/>
          </w:tcPr>
          <w:p w14:paraId="1ED5F306"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Аудит политики и процедур ЮНФПА по ускоренной закупке гуманитарных товаров</w:t>
            </w:r>
          </w:p>
        </w:tc>
        <w:tc>
          <w:tcPr>
            <w:tcW w:w="1417" w:type="dxa"/>
            <w:shd w:val="clear" w:color="FFFFFF" w:fill="auto"/>
            <w:noWrap/>
            <w:vAlign w:val="bottom"/>
          </w:tcPr>
          <w:p w14:paraId="10D8FA0F"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1701" w:type="dxa"/>
            <w:shd w:val="clear" w:color="FFFFFF" w:fill="auto"/>
            <w:noWrap/>
            <w:vAlign w:val="center"/>
          </w:tcPr>
          <w:p w14:paraId="6EFDD2DC" w14:textId="77777777" w:rsidR="00B32469" w:rsidRPr="000F1452" w:rsidRDefault="00B32469" w:rsidP="00B13F89">
            <w:pPr>
              <w:keepNext/>
              <w:keepLines/>
              <w:spacing w:line="240" w:lineRule="auto"/>
              <w:jc w:val="center"/>
              <w:rPr>
                <w:rFonts w:eastAsia="Times New Roman"/>
                <w:color w:val="000000"/>
                <w:sz w:val="16"/>
                <w:szCs w:val="16"/>
              </w:rPr>
            </w:pPr>
          </w:p>
        </w:tc>
        <w:tc>
          <w:tcPr>
            <w:tcW w:w="1418" w:type="dxa"/>
            <w:shd w:val="clear" w:color="FFFFFF" w:fill="auto"/>
            <w:noWrap/>
            <w:vAlign w:val="bottom"/>
          </w:tcPr>
          <w:p w14:paraId="1A8F31B8" w14:textId="77777777" w:rsidR="00B32469" w:rsidRPr="000F1452" w:rsidRDefault="00B32469" w:rsidP="00B13F89">
            <w:pPr>
              <w:keepNext/>
              <w:keepLines/>
              <w:spacing w:line="240" w:lineRule="auto"/>
              <w:jc w:val="center"/>
              <w:rPr>
                <w:rFonts w:eastAsia="Times New Roman"/>
                <w:color w:val="000000"/>
                <w:sz w:val="16"/>
                <w:szCs w:val="16"/>
              </w:rPr>
            </w:pPr>
          </w:p>
        </w:tc>
        <w:tc>
          <w:tcPr>
            <w:tcW w:w="2268" w:type="dxa"/>
            <w:shd w:val="clear" w:color="FFFFFF" w:fill="auto"/>
            <w:noWrap/>
            <w:vAlign w:val="bottom"/>
          </w:tcPr>
          <w:p w14:paraId="027313A0"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1842" w:type="dxa"/>
            <w:shd w:val="clear" w:color="FFFFFF" w:fill="auto"/>
            <w:noWrap/>
            <w:vAlign w:val="bottom"/>
          </w:tcPr>
          <w:p w14:paraId="13C481F2" w14:textId="77777777" w:rsidR="00B32469" w:rsidRPr="000F1452" w:rsidRDefault="00B32469" w:rsidP="00B13F89">
            <w:pPr>
              <w:keepNext/>
              <w:keepLines/>
              <w:spacing w:line="240" w:lineRule="auto"/>
              <w:jc w:val="center"/>
              <w:rPr>
                <w:rFonts w:eastAsia="Times New Roman"/>
                <w:color w:val="000000"/>
                <w:sz w:val="16"/>
                <w:szCs w:val="16"/>
              </w:rPr>
            </w:pPr>
          </w:p>
        </w:tc>
      </w:tr>
      <w:tr w:rsidR="00B32469" w:rsidRPr="000F1452" w14:paraId="27CBC1D5" w14:textId="77777777" w:rsidTr="00B13F89">
        <w:trPr>
          <w:gridAfter w:val="1"/>
          <w:wAfter w:w="8" w:type="dxa"/>
          <w:trHeight w:val="525"/>
        </w:trPr>
        <w:tc>
          <w:tcPr>
            <w:tcW w:w="2127" w:type="dxa"/>
            <w:shd w:val="clear" w:color="auto" w:fill="auto"/>
            <w:vAlign w:val="bottom"/>
          </w:tcPr>
          <w:p w14:paraId="1B4C0405"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Аудит процесса предварительного размещения поставок ЮНФПА</w:t>
            </w:r>
          </w:p>
        </w:tc>
        <w:tc>
          <w:tcPr>
            <w:tcW w:w="1417" w:type="dxa"/>
            <w:shd w:val="clear" w:color="FFFFFF" w:fill="auto"/>
            <w:noWrap/>
            <w:vAlign w:val="bottom"/>
          </w:tcPr>
          <w:p w14:paraId="4E42E87E"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1701" w:type="dxa"/>
            <w:shd w:val="clear" w:color="FFFFFF" w:fill="auto"/>
            <w:noWrap/>
            <w:vAlign w:val="center"/>
          </w:tcPr>
          <w:p w14:paraId="77DDF7D8" w14:textId="77777777" w:rsidR="00B32469" w:rsidRPr="000F1452" w:rsidRDefault="00B32469" w:rsidP="00B13F89">
            <w:pPr>
              <w:keepNext/>
              <w:keepLines/>
              <w:spacing w:line="240" w:lineRule="auto"/>
              <w:jc w:val="center"/>
              <w:rPr>
                <w:rFonts w:eastAsia="Times New Roman"/>
                <w:color w:val="000000"/>
                <w:sz w:val="16"/>
                <w:szCs w:val="16"/>
              </w:rPr>
            </w:pPr>
          </w:p>
        </w:tc>
        <w:tc>
          <w:tcPr>
            <w:tcW w:w="1418" w:type="dxa"/>
            <w:shd w:val="clear" w:color="FFFFFF" w:fill="auto"/>
            <w:noWrap/>
            <w:vAlign w:val="bottom"/>
          </w:tcPr>
          <w:p w14:paraId="197A2404" w14:textId="77777777" w:rsidR="00B32469" w:rsidRPr="000F1452" w:rsidRDefault="00B32469" w:rsidP="00B13F89">
            <w:pPr>
              <w:keepNext/>
              <w:keepLines/>
              <w:spacing w:line="240" w:lineRule="auto"/>
              <w:jc w:val="center"/>
              <w:rPr>
                <w:rFonts w:eastAsia="Times New Roman"/>
                <w:color w:val="000000"/>
                <w:sz w:val="16"/>
                <w:szCs w:val="16"/>
              </w:rPr>
            </w:pPr>
          </w:p>
        </w:tc>
        <w:tc>
          <w:tcPr>
            <w:tcW w:w="2268" w:type="dxa"/>
            <w:shd w:val="clear" w:color="FFFFFF" w:fill="auto"/>
            <w:noWrap/>
            <w:vAlign w:val="bottom"/>
          </w:tcPr>
          <w:p w14:paraId="7DC45B61" w14:textId="77777777" w:rsidR="00B32469" w:rsidRPr="000F1452" w:rsidRDefault="00B32469" w:rsidP="00B13F89">
            <w:pPr>
              <w:keepNext/>
              <w:keepLines/>
              <w:spacing w:line="240" w:lineRule="auto"/>
              <w:jc w:val="center"/>
              <w:rPr>
                <w:rFonts w:eastAsia="Times New Roman"/>
                <w:color w:val="000000"/>
                <w:sz w:val="16"/>
                <w:szCs w:val="16"/>
              </w:rPr>
            </w:pPr>
          </w:p>
        </w:tc>
        <w:tc>
          <w:tcPr>
            <w:tcW w:w="1842" w:type="dxa"/>
            <w:shd w:val="clear" w:color="FFFFFF" w:fill="auto"/>
            <w:noWrap/>
            <w:vAlign w:val="bottom"/>
          </w:tcPr>
          <w:p w14:paraId="70F2A5B3"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r>
      <w:tr w:rsidR="00B32469" w:rsidRPr="000F1452" w14:paraId="28D77DBC" w14:textId="77777777" w:rsidTr="00B13F89">
        <w:trPr>
          <w:gridAfter w:val="1"/>
          <w:wAfter w:w="8" w:type="dxa"/>
          <w:trHeight w:val="525"/>
        </w:trPr>
        <w:tc>
          <w:tcPr>
            <w:tcW w:w="2127" w:type="dxa"/>
            <w:shd w:val="clear" w:color="auto" w:fill="auto"/>
            <w:vAlign w:val="bottom"/>
          </w:tcPr>
          <w:p w14:paraId="4ED7E151" w14:textId="77777777" w:rsidR="00B32469" w:rsidRPr="000F1452" w:rsidRDefault="00B32469" w:rsidP="00B13F89">
            <w:pPr>
              <w:keepNext/>
              <w:keepLines/>
              <w:spacing w:line="240" w:lineRule="auto"/>
              <w:rPr>
                <w:rFonts w:eastAsia="Times New Roman"/>
                <w:color w:val="000000"/>
                <w:sz w:val="16"/>
                <w:szCs w:val="16"/>
              </w:rPr>
            </w:pPr>
            <w:r w:rsidRPr="000F1452">
              <w:rPr>
                <w:rFonts w:eastAsia="Times New Roman"/>
                <w:color w:val="000000"/>
                <w:sz w:val="16"/>
                <w:szCs w:val="16"/>
                <w:lang w:val="ru"/>
              </w:rPr>
              <w:t>Аудит закупок у третьих сторон</w:t>
            </w:r>
          </w:p>
        </w:tc>
        <w:tc>
          <w:tcPr>
            <w:tcW w:w="1417" w:type="dxa"/>
            <w:shd w:val="clear" w:color="FFFFFF" w:fill="auto"/>
            <w:noWrap/>
            <w:vAlign w:val="bottom"/>
          </w:tcPr>
          <w:p w14:paraId="4AEBD191"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1701" w:type="dxa"/>
            <w:shd w:val="clear" w:color="FFFFFF" w:fill="auto"/>
            <w:noWrap/>
            <w:vAlign w:val="center"/>
          </w:tcPr>
          <w:p w14:paraId="53D38C27" w14:textId="77777777" w:rsidR="00B32469" w:rsidRPr="000F1452" w:rsidRDefault="00B32469" w:rsidP="00B13F89">
            <w:pPr>
              <w:keepNext/>
              <w:keepLines/>
              <w:spacing w:line="240" w:lineRule="auto"/>
              <w:jc w:val="center"/>
              <w:rPr>
                <w:rFonts w:eastAsia="Times New Roman"/>
                <w:color w:val="000000"/>
                <w:sz w:val="16"/>
                <w:szCs w:val="16"/>
              </w:rPr>
            </w:pPr>
          </w:p>
        </w:tc>
        <w:tc>
          <w:tcPr>
            <w:tcW w:w="1418" w:type="dxa"/>
            <w:shd w:val="clear" w:color="FFFFFF" w:fill="auto"/>
            <w:noWrap/>
            <w:vAlign w:val="bottom"/>
          </w:tcPr>
          <w:p w14:paraId="75B4A442"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2268" w:type="dxa"/>
            <w:shd w:val="clear" w:color="FFFFFF" w:fill="auto"/>
            <w:noWrap/>
            <w:vAlign w:val="bottom"/>
          </w:tcPr>
          <w:p w14:paraId="2E0E6DFD" w14:textId="77777777" w:rsidR="00B32469" w:rsidRPr="000F1452" w:rsidRDefault="00B32469" w:rsidP="00B13F89">
            <w:pPr>
              <w:keepNext/>
              <w:keepLines/>
              <w:spacing w:line="240" w:lineRule="auto"/>
              <w:jc w:val="center"/>
              <w:rPr>
                <w:rFonts w:eastAsia="Times New Roman"/>
                <w:color w:val="000000"/>
                <w:sz w:val="16"/>
                <w:szCs w:val="16"/>
              </w:rPr>
            </w:pPr>
          </w:p>
        </w:tc>
        <w:tc>
          <w:tcPr>
            <w:tcW w:w="1842" w:type="dxa"/>
            <w:shd w:val="clear" w:color="FFFFFF" w:fill="auto"/>
            <w:noWrap/>
            <w:vAlign w:val="bottom"/>
          </w:tcPr>
          <w:p w14:paraId="7A9E600B" w14:textId="77777777" w:rsidR="00B32469" w:rsidRPr="000F1452" w:rsidRDefault="00B32469" w:rsidP="00B13F89">
            <w:pPr>
              <w:keepNext/>
              <w:keepLines/>
              <w:spacing w:line="240" w:lineRule="auto"/>
              <w:jc w:val="center"/>
              <w:rPr>
                <w:rFonts w:eastAsia="Times New Roman"/>
                <w:color w:val="000000"/>
                <w:sz w:val="16"/>
                <w:szCs w:val="16"/>
              </w:rPr>
            </w:pPr>
          </w:p>
        </w:tc>
      </w:tr>
      <w:tr w:rsidR="00B32469" w:rsidRPr="000F1452" w14:paraId="4D9D614A" w14:textId="77777777" w:rsidTr="00B13F89">
        <w:trPr>
          <w:gridAfter w:val="1"/>
          <w:wAfter w:w="8" w:type="dxa"/>
          <w:trHeight w:val="270"/>
        </w:trPr>
        <w:tc>
          <w:tcPr>
            <w:tcW w:w="2127" w:type="dxa"/>
            <w:shd w:val="clear" w:color="auto" w:fill="auto"/>
            <w:noWrap/>
            <w:vAlign w:val="bottom"/>
          </w:tcPr>
          <w:p w14:paraId="6DFF52F6" w14:textId="77777777" w:rsidR="00B32469" w:rsidRPr="000F1452" w:rsidRDefault="00B32469" w:rsidP="00B13F89">
            <w:pPr>
              <w:keepNext/>
              <w:keepLines/>
              <w:spacing w:line="240" w:lineRule="auto"/>
              <w:rPr>
                <w:rFonts w:eastAsia="Times New Roman"/>
                <w:i/>
                <w:iCs/>
                <w:color w:val="000000"/>
                <w:sz w:val="16"/>
                <w:szCs w:val="16"/>
              </w:rPr>
            </w:pPr>
            <w:bookmarkStart w:id="37" w:name="_Hlk161086424"/>
            <w:r w:rsidRPr="000F1452">
              <w:rPr>
                <w:rFonts w:eastAsia="Times New Roman"/>
                <w:color w:val="000000"/>
                <w:sz w:val="16"/>
                <w:szCs w:val="16"/>
                <w:lang w:val="ru"/>
              </w:rPr>
              <w:t>Аудит Инициативы ЮНФПА Spotlight</w:t>
            </w:r>
            <w:bookmarkEnd w:id="37"/>
          </w:p>
        </w:tc>
        <w:tc>
          <w:tcPr>
            <w:tcW w:w="1417" w:type="dxa"/>
            <w:shd w:val="clear" w:color="FFFFFF" w:fill="auto"/>
            <w:noWrap/>
            <w:vAlign w:val="bottom"/>
          </w:tcPr>
          <w:p w14:paraId="771E9403" w14:textId="77777777" w:rsidR="00B32469" w:rsidRPr="000F1452" w:rsidRDefault="00B32469" w:rsidP="00B13F89">
            <w:pPr>
              <w:keepNext/>
              <w:keepLines/>
              <w:spacing w:line="240" w:lineRule="auto"/>
              <w:jc w:val="center"/>
              <w:rPr>
                <w:rFonts w:eastAsia="Times New Roman"/>
                <w:i/>
                <w:iCs/>
                <w:color w:val="000000"/>
                <w:sz w:val="16"/>
                <w:szCs w:val="16"/>
              </w:rPr>
            </w:pPr>
            <w:r w:rsidRPr="000F1452">
              <w:rPr>
                <w:rFonts w:eastAsia="Times New Roman"/>
                <w:color w:val="000000"/>
                <w:sz w:val="16"/>
                <w:szCs w:val="16"/>
                <w:lang w:val="ru"/>
              </w:rPr>
              <w:t>1</w:t>
            </w:r>
          </w:p>
        </w:tc>
        <w:tc>
          <w:tcPr>
            <w:tcW w:w="1701" w:type="dxa"/>
            <w:shd w:val="clear" w:color="FFFFFF" w:fill="auto"/>
            <w:noWrap/>
            <w:vAlign w:val="center"/>
          </w:tcPr>
          <w:p w14:paraId="6B211F9D" w14:textId="77777777" w:rsidR="00B32469" w:rsidRPr="000F1452" w:rsidRDefault="00B32469" w:rsidP="00B13F89">
            <w:pPr>
              <w:keepNext/>
              <w:keepLines/>
              <w:spacing w:line="240" w:lineRule="auto"/>
              <w:jc w:val="center"/>
              <w:rPr>
                <w:rFonts w:eastAsia="Times New Roman"/>
                <w:color w:val="000000"/>
                <w:sz w:val="16"/>
                <w:szCs w:val="16"/>
              </w:rPr>
            </w:pPr>
          </w:p>
        </w:tc>
        <w:tc>
          <w:tcPr>
            <w:tcW w:w="1418" w:type="dxa"/>
            <w:shd w:val="clear" w:color="FFFFFF" w:fill="auto"/>
            <w:noWrap/>
            <w:vAlign w:val="bottom"/>
          </w:tcPr>
          <w:p w14:paraId="70C6B2DB"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2268" w:type="dxa"/>
            <w:shd w:val="clear" w:color="FFFFFF" w:fill="auto"/>
            <w:noWrap/>
            <w:vAlign w:val="bottom"/>
          </w:tcPr>
          <w:p w14:paraId="11C88042" w14:textId="77777777" w:rsidR="00B32469" w:rsidRPr="000F1452" w:rsidRDefault="00B32469" w:rsidP="00B13F89">
            <w:pPr>
              <w:keepNext/>
              <w:keepLines/>
              <w:spacing w:line="240" w:lineRule="auto"/>
              <w:jc w:val="center"/>
              <w:rPr>
                <w:rFonts w:eastAsia="Times New Roman"/>
                <w:color w:val="000000"/>
                <w:sz w:val="16"/>
                <w:szCs w:val="16"/>
              </w:rPr>
            </w:pPr>
          </w:p>
        </w:tc>
        <w:tc>
          <w:tcPr>
            <w:tcW w:w="1842" w:type="dxa"/>
            <w:shd w:val="clear" w:color="FFFFFF" w:fill="auto"/>
            <w:noWrap/>
            <w:vAlign w:val="bottom"/>
          </w:tcPr>
          <w:p w14:paraId="53ED31D3" w14:textId="77777777" w:rsidR="00B32469" w:rsidRPr="000F1452" w:rsidRDefault="00B32469" w:rsidP="00B13F89">
            <w:pPr>
              <w:keepNext/>
              <w:keepLines/>
              <w:spacing w:line="240" w:lineRule="auto"/>
              <w:jc w:val="center"/>
              <w:rPr>
                <w:rFonts w:eastAsia="Times New Roman"/>
                <w:color w:val="000000"/>
                <w:sz w:val="16"/>
                <w:szCs w:val="16"/>
              </w:rPr>
            </w:pPr>
          </w:p>
        </w:tc>
      </w:tr>
      <w:tr w:rsidR="00B32469" w:rsidRPr="000F1452" w14:paraId="337159A6" w14:textId="77777777" w:rsidTr="00B13F89">
        <w:trPr>
          <w:gridAfter w:val="1"/>
          <w:wAfter w:w="8" w:type="dxa"/>
          <w:trHeight w:val="270"/>
        </w:trPr>
        <w:tc>
          <w:tcPr>
            <w:tcW w:w="2127" w:type="dxa"/>
            <w:shd w:val="clear" w:color="auto" w:fill="auto"/>
            <w:noWrap/>
            <w:vAlign w:val="bottom"/>
          </w:tcPr>
          <w:p w14:paraId="29AA3478" w14:textId="77777777" w:rsidR="00B32469" w:rsidRPr="000F1452" w:rsidRDefault="00B32469" w:rsidP="00B13F89">
            <w:pPr>
              <w:keepNext/>
              <w:keepLines/>
              <w:spacing w:line="240" w:lineRule="auto"/>
              <w:rPr>
                <w:rFonts w:eastAsia="Times New Roman"/>
                <w:i/>
                <w:iCs/>
                <w:color w:val="000000"/>
                <w:sz w:val="16"/>
                <w:szCs w:val="16"/>
              </w:rPr>
            </w:pPr>
            <w:r w:rsidRPr="000F1452">
              <w:rPr>
                <w:rFonts w:eastAsia="Times New Roman"/>
                <w:color w:val="000000"/>
                <w:sz w:val="16"/>
                <w:szCs w:val="16"/>
                <w:lang w:val="ru"/>
              </w:rPr>
              <w:t>Аудит управления ЮНФПА партнерами-исполнителями</w:t>
            </w:r>
          </w:p>
        </w:tc>
        <w:tc>
          <w:tcPr>
            <w:tcW w:w="1417" w:type="dxa"/>
            <w:shd w:val="clear" w:color="FFFFFF" w:fill="auto"/>
            <w:noWrap/>
            <w:vAlign w:val="bottom"/>
          </w:tcPr>
          <w:p w14:paraId="01AB983E" w14:textId="77777777" w:rsidR="00B32469" w:rsidRPr="000F1452" w:rsidRDefault="00B32469" w:rsidP="00B13F89">
            <w:pPr>
              <w:keepNext/>
              <w:keepLines/>
              <w:spacing w:line="240" w:lineRule="auto"/>
              <w:jc w:val="center"/>
              <w:rPr>
                <w:rFonts w:eastAsia="Times New Roman"/>
                <w:i/>
                <w:iCs/>
                <w:color w:val="000000"/>
                <w:sz w:val="16"/>
                <w:szCs w:val="16"/>
              </w:rPr>
            </w:pPr>
            <w:r w:rsidRPr="000F1452">
              <w:rPr>
                <w:rFonts w:eastAsia="Times New Roman"/>
                <w:color w:val="000000"/>
                <w:sz w:val="16"/>
                <w:szCs w:val="16"/>
                <w:lang w:val="ru"/>
              </w:rPr>
              <w:t>1</w:t>
            </w:r>
          </w:p>
        </w:tc>
        <w:tc>
          <w:tcPr>
            <w:tcW w:w="1701" w:type="dxa"/>
            <w:shd w:val="clear" w:color="FFFFFF" w:fill="auto"/>
            <w:noWrap/>
            <w:vAlign w:val="center"/>
          </w:tcPr>
          <w:p w14:paraId="2EFC424A" w14:textId="77777777" w:rsidR="00B32469" w:rsidRPr="000F1452" w:rsidRDefault="00B32469" w:rsidP="00B13F89">
            <w:pPr>
              <w:keepNext/>
              <w:keepLines/>
              <w:spacing w:line="240" w:lineRule="auto"/>
              <w:jc w:val="center"/>
              <w:rPr>
                <w:rFonts w:eastAsia="Times New Roman"/>
                <w:color w:val="000000"/>
                <w:sz w:val="16"/>
                <w:szCs w:val="16"/>
              </w:rPr>
            </w:pPr>
          </w:p>
        </w:tc>
        <w:tc>
          <w:tcPr>
            <w:tcW w:w="1418" w:type="dxa"/>
            <w:shd w:val="clear" w:color="FFFFFF" w:fill="auto"/>
            <w:noWrap/>
            <w:vAlign w:val="bottom"/>
          </w:tcPr>
          <w:p w14:paraId="1E87DA78" w14:textId="77777777" w:rsidR="00B32469" w:rsidRPr="000F1452" w:rsidRDefault="00B32469" w:rsidP="00B13F89">
            <w:pPr>
              <w:keepNext/>
              <w:keepLines/>
              <w:spacing w:line="240" w:lineRule="auto"/>
              <w:jc w:val="center"/>
              <w:rPr>
                <w:rFonts w:eastAsia="Times New Roman"/>
                <w:color w:val="000000"/>
                <w:sz w:val="16"/>
                <w:szCs w:val="16"/>
              </w:rPr>
            </w:pPr>
            <w:r w:rsidRPr="000F1452">
              <w:rPr>
                <w:rFonts w:eastAsia="Times New Roman"/>
                <w:color w:val="000000"/>
                <w:sz w:val="16"/>
                <w:szCs w:val="16"/>
                <w:lang w:val="ru"/>
              </w:rPr>
              <w:t>1</w:t>
            </w:r>
          </w:p>
        </w:tc>
        <w:tc>
          <w:tcPr>
            <w:tcW w:w="2268" w:type="dxa"/>
            <w:shd w:val="clear" w:color="FFFFFF" w:fill="auto"/>
            <w:noWrap/>
            <w:vAlign w:val="bottom"/>
          </w:tcPr>
          <w:p w14:paraId="5CD4DFF2" w14:textId="77777777" w:rsidR="00B32469" w:rsidRPr="000F1452" w:rsidRDefault="00B32469" w:rsidP="00B13F89">
            <w:pPr>
              <w:keepNext/>
              <w:keepLines/>
              <w:spacing w:line="240" w:lineRule="auto"/>
              <w:jc w:val="center"/>
              <w:rPr>
                <w:rFonts w:eastAsia="Times New Roman"/>
                <w:color w:val="000000"/>
                <w:sz w:val="16"/>
                <w:szCs w:val="16"/>
              </w:rPr>
            </w:pPr>
          </w:p>
        </w:tc>
        <w:tc>
          <w:tcPr>
            <w:tcW w:w="1842" w:type="dxa"/>
            <w:shd w:val="clear" w:color="FFFFFF" w:fill="auto"/>
            <w:noWrap/>
            <w:vAlign w:val="bottom"/>
          </w:tcPr>
          <w:p w14:paraId="6DA02326" w14:textId="77777777" w:rsidR="00B32469" w:rsidRPr="000F1452" w:rsidRDefault="00B32469" w:rsidP="00B13F89">
            <w:pPr>
              <w:keepNext/>
              <w:keepLines/>
              <w:spacing w:line="240" w:lineRule="auto"/>
              <w:jc w:val="center"/>
              <w:rPr>
                <w:rFonts w:eastAsia="Times New Roman"/>
                <w:color w:val="000000"/>
                <w:sz w:val="16"/>
                <w:szCs w:val="16"/>
              </w:rPr>
            </w:pPr>
          </w:p>
        </w:tc>
      </w:tr>
      <w:tr w:rsidR="00B32469" w:rsidRPr="000F1452" w14:paraId="3F416FA5" w14:textId="77777777" w:rsidTr="00B13F89">
        <w:trPr>
          <w:gridAfter w:val="1"/>
          <w:wAfter w:w="8" w:type="dxa"/>
          <w:trHeight w:val="270"/>
        </w:trPr>
        <w:tc>
          <w:tcPr>
            <w:tcW w:w="2127" w:type="dxa"/>
            <w:shd w:val="clear" w:color="000000" w:fill="F2F2F2"/>
            <w:noWrap/>
            <w:vAlign w:val="center"/>
          </w:tcPr>
          <w:p w14:paraId="1E88FE10" w14:textId="77777777" w:rsidR="00B32469" w:rsidRPr="000F1452" w:rsidRDefault="00B32469" w:rsidP="00B13F89">
            <w:pPr>
              <w:keepNext/>
              <w:keepLines/>
              <w:spacing w:line="240" w:lineRule="auto"/>
              <w:rPr>
                <w:rFonts w:eastAsia="Times New Roman"/>
                <w:b/>
                <w:bCs/>
                <w:i/>
                <w:iCs/>
                <w:color w:val="000000"/>
                <w:sz w:val="16"/>
                <w:szCs w:val="16"/>
              </w:rPr>
            </w:pPr>
            <w:r w:rsidRPr="000F1452">
              <w:rPr>
                <w:rFonts w:eastAsia="Times New Roman"/>
                <w:b/>
                <w:bCs/>
                <w:i/>
                <w:iCs/>
                <w:color w:val="000000"/>
                <w:sz w:val="16"/>
                <w:szCs w:val="16"/>
                <w:lang w:val="ru"/>
              </w:rPr>
              <w:t>Подытог: аудит процесса</w:t>
            </w:r>
          </w:p>
        </w:tc>
        <w:tc>
          <w:tcPr>
            <w:tcW w:w="1417" w:type="dxa"/>
            <w:shd w:val="clear" w:color="FFFFFF" w:fill="F2F2F2"/>
            <w:noWrap/>
            <w:vAlign w:val="center"/>
          </w:tcPr>
          <w:p w14:paraId="08876D9A" w14:textId="77777777" w:rsidR="00B32469" w:rsidRPr="000F1452" w:rsidRDefault="00B32469" w:rsidP="00B13F89">
            <w:pPr>
              <w:keepNext/>
              <w:keepLines/>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5</w:t>
            </w:r>
          </w:p>
        </w:tc>
        <w:tc>
          <w:tcPr>
            <w:tcW w:w="1701" w:type="dxa"/>
            <w:shd w:val="clear" w:color="FFFFFF" w:fill="F2F2F2"/>
            <w:noWrap/>
            <w:vAlign w:val="center"/>
          </w:tcPr>
          <w:p w14:paraId="4E8472DA" w14:textId="77777777" w:rsidR="00B32469" w:rsidRPr="000F1452" w:rsidRDefault="00B32469" w:rsidP="00B13F89">
            <w:pPr>
              <w:keepNext/>
              <w:keepLines/>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w:t>
            </w:r>
          </w:p>
        </w:tc>
        <w:tc>
          <w:tcPr>
            <w:tcW w:w="1418" w:type="dxa"/>
            <w:shd w:val="clear" w:color="FFFFFF" w:fill="F2F2F2"/>
            <w:noWrap/>
            <w:vAlign w:val="center"/>
          </w:tcPr>
          <w:p w14:paraId="4A370117" w14:textId="77777777" w:rsidR="00B32469" w:rsidRPr="000F1452" w:rsidRDefault="00B32469" w:rsidP="00B13F89">
            <w:pPr>
              <w:keepNext/>
              <w:keepLines/>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1</w:t>
            </w:r>
          </w:p>
        </w:tc>
        <w:tc>
          <w:tcPr>
            <w:tcW w:w="2268" w:type="dxa"/>
            <w:shd w:val="clear" w:color="FFFFFF" w:fill="F2F2F2"/>
            <w:noWrap/>
            <w:vAlign w:val="center"/>
          </w:tcPr>
          <w:p w14:paraId="3B31BEC6" w14:textId="77777777" w:rsidR="00B32469" w:rsidRPr="000F1452" w:rsidRDefault="00B32469" w:rsidP="00B13F89">
            <w:pPr>
              <w:keepNext/>
              <w:keepLines/>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w:t>
            </w:r>
          </w:p>
        </w:tc>
        <w:tc>
          <w:tcPr>
            <w:tcW w:w="1842" w:type="dxa"/>
            <w:shd w:val="clear" w:color="FFFFFF" w:fill="F2F2F2"/>
            <w:noWrap/>
            <w:vAlign w:val="center"/>
          </w:tcPr>
          <w:p w14:paraId="7E708F96" w14:textId="77777777" w:rsidR="00B32469" w:rsidRPr="000F1452" w:rsidRDefault="00B32469" w:rsidP="00B13F89">
            <w:pPr>
              <w:keepNext/>
              <w:keepLines/>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1</w:t>
            </w:r>
          </w:p>
        </w:tc>
      </w:tr>
      <w:tr w:rsidR="00B32469" w:rsidRPr="000F1452" w14:paraId="30D46B2A" w14:textId="77777777" w:rsidTr="00B13F89">
        <w:trPr>
          <w:gridAfter w:val="1"/>
          <w:wAfter w:w="8" w:type="dxa"/>
          <w:trHeight w:val="263"/>
        </w:trPr>
        <w:tc>
          <w:tcPr>
            <w:tcW w:w="2127" w:type="dxa"/>
            <w:tcBorders>
              <w:bottom w:val="single" w:sz="2" w:space="0" w:color="auto"/>
            </w:tcBorders>
            <w:shd w:val="clear" w:color="auto" w:fill="auto"/>
            <w:noWrap/>
            <w:vAlign w:val="center"/>
          </w:tcPr>
          <w:p w14:paraId="4C64D40C" w14:textId="77777777" w:rsidR="00B32469" w:rsidRPr="000F1452" w:rsidRDefault="00B32469" w:rsidP="00B13F89">
            <w:pPr>
              <w:keepNext/>
              <w:keepLines/>
              <w:spacing w:line="240" w:lineRule="auto"/>
              <w:rPr>
                <w:rFonts w:eastAsia="Times New Roman"/>
                <w:b/>
                <w:bCs/>
                <w:color w:val="000000"/>
                <w:sz w:val="16"/>
                <w:szCs w:val="16"/>
              </w:rPr>
            </w:pPr>
            <w:r w:rsidRPr="000F1452">
              <w:rPr>
                <w:rFonts w:eastAsia="Times New Roman"/>
                <w:b/>
                <w:bCs/>
                <w:color w:val="000000"/>
                <w:sz w:val="16"/>
                <w:szCs w:val="16"/>
                <w:lang w:val="ru"/>
              </w:rPr>
              <w:t>Итого</w:t>
            </w:r>
          </w:p>
        </w:tc>
        <w:tc>
          <w:tcPr>
            <w:tcW w:w="1417" w:type="dxa"/>
            <w:tcBorders>
              <w:bottom w:val="single" w:sz="2" w:space="0" w:color="auto"/>
            </w:tcBorders>
            <w:shd w:val="clear" w:color="FFFFFF" w:fill="auto"/>
            <w:noWrap/>
            <w:vAlign w:val="center"/>
          </w:tcPr>
          <w:p w14:paraId="5327B8A9"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24</w:t>
            </w:r>
          </w:p>
        </w:tc>
        <w:tc>
          <w:tcPr>
            <w:tcW w:w="1701" w:type="dxa"/>
            <w:tcBorders>
              <w:bottom w:val="single" w:sz="2" w:space="0" w:color="auto"/>
            </w:tcBorders>
            <w:shd w:val="clear" w:color="FFFFFF" w:fill="auto"/>
            <w:noWrap/>
            <w:vAlign w:val="center"/>
          </w:tcPr>
          <w:p w14:paraId="35E3FF3D"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4</w:t>
            </w:r>
          </w:p>
        </w:tc>
        <w:tc>
          <w:tcPr>
            <w:tcW w:w="1418" w:type="dxa"/>
            <w:tcBorders>
              <w:bottom w:val="single" w:sz="2" w:space="0" w:color="auto"/>
            </w:tcBorders>
            <w:shd w:val="clear" w:color="FFFFFF" w:fill="auto"/>
            <w:noWrap/>
            <w:vAlign w:val="center"/>
          </w:tcPr>
          <w:p w14:paraId="06C3AAD2"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12</w:t>
            </w:r>
          </w:p>
        </w:tc>
        <w:tc>
          <w:tcPr>
            <w:tcW w:w="2268" w:type="dxa"/>
            <w:tcBorders>
              <w:bottom w:val="single" w:sz="2" w:space="0" w:color="auto"/>
            </w:tcBorders>
            <w:shd w:val="clear" w:color="FFFFFF" w:fill="auto"/>
            <w:noWrap/>
            <w:vAlign w:val="center"/>
          </w:tcPr>
          <w:p w14:paraId="1B7CDDBC"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7</w:t>
            </w:r>
          </w:p>
        </w:tc>
        <w:tc>
          <w:tcPr>
            <w:tcW w:w="1842" w:type="dxa"/>
            <w:tcBorders>
              <w:bottom w:val="single" w:sz="2" w:space="0" w:color="auto"/>
            </w:tcBorders>
            <w:shd w:val="clear" w:color="FFFFFF" w:fill="auto"/>
            <w:noWrap/>
            <w:vAlign w:val="center"/>
          </w:tcPr>
          <w:p w14:paraId="2053258E"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1</w:t>
            </w:r>
          </w:p>
        </w:tc>
      </w:tr>
    </w:tbl>
    <w:p w14:paraId="601FF509" w14:textId="77777777" w:rsidR="00B32469" w:rsidRPr="000F1452" w:rsidRDefault="00B32469" w:rsidP="00B32469">
      <w:pPr>
        <w:pStyle w:val="Subheading"/>
        <w:ind w:hanging="551"/>
        <w:rPr>
          <w:sz w:val="18"/>
          <w:szCs w:val="18"/>
        </w:rPr>
      </w:pPr>
      <w:r w:rsidRPr="000F1452">
        <w:rPr>
          <w:bCs/>
          <w:sz w:val="18"/>
          <w:szCs w:val="18"/>
          <w:lang w:val="ru"/>
        </w:rPr>
        <w:t>Аудиты оперативных подразделений</w:t>
      </w:r>
    </w:p>
    <w:p w14:paraId="45083EC0" w14:textId="77777777" w:rsidR="00B32469" w:rsidRPr="000F1452" w:rsidRDefault="00B32469" w:rsidP="00B32469">
      <w:pPr>
        <w:pStyle w:val="Para1"/>
        <w:ind w:hanging="11"/>
        <w:rPr>
          <w:sz w:val="18"/>
          <w:szCs w:val="18"/>
          <w:lang w:val="ru-RU"/>
        </w:rPr>
      </w:pPr>
      <w:r w:rsidRPr="000F1452">
        <w:rPr>
          <w:sz w:val="18"/>
          <w:szCs w:val="18"/>
          <w:lang w:val="ru"/>
        </w:rPr>
        <w:t>В 2023 году УАР завершило 18 аудиторских проверок страновых отделений и одного регионального отделения. Результаты проверок выявили некоторые общие аспекты в вопросах и рекомендациях по проверенным офисам, которые представлены ниже в разбивке по тематическим областям.</w:t>
      </w:r>
    </w:p>
    <w:p w14:paraId="685C157A" w14:textId="77777777" w:rsidR="00B32469" w:rsidRPr="000F1452" w:rsidRDefault="00B32469" w:rsidP="00B32469">
      <w:pPr>
        <w:pStyle w:val="Para1"/>
        <w:ind w:hanging="11"/>
        <w:rPr>
          <w:sz w:val="18"/>
          <w:szCs w:val="18"/>
        </w:rPr>
      </w:pPr>
      <w:bookmarkStart w:id="38" w:name="_Hlk130983627"/>
      <w:r w:rsidRPr="000F1452">
        <w:rPr>
          <w:sz w:val="18"/>
          <w:szCs w:val="18"/>
          <w:lang w:val="ru"/>
        </w:rPr>
        <w:t>В области управления:</w:t>
      </w:r>
    </w:p>
    <w:p w14:paraId="2FB0DF55" w14:textId="77777777" w:rsidR="00B32469" w:rsidRPr="000F1452" w:rsidRDefault="00B32469" w:rsidP="00B32469">
      <w:pPr>
        <w:pStyle w:val="Paraa"/>
        <w:numPr>
          <w:ilvl w:val="1"/>
          <w:numId w:val="56"/>
        </w:numPr>
        <w:ind w:left="720" w:right="43" w:hanging="11"/>
        <w:rPr>
          <w:sz w:val="18"/>
          <w:szCs w:val="18"/>
          <w:lang w:val="ru-RU"/>
        </w:rPr>
      </w:pPr>
      <w:r w:rsidRPr="000F1452">
        <w:rPr>
          <w:sz w:val="18"/>
          <w:szCs w:val="18"/>
          <w:lang w:val="ru"/>
        </w:rPr>
        <w:t>Обучить персонала планированию результатов, мониторингу и отчетности, а также усиление процессов обеспечения качества для составления качественных планов достижения результатов и улучшения мониторинга и отчетности.</w:t>
      </w:r>
    </w:p>
    <w:p w14:paraId="2F749CF1" w14:textId="77777777" w:rsidR="00B32469" w:rsidRPr="000F1452" w:rsidRDefault="00B32469" w:rsidP="00B32469">
      <w:pPr>
        <w:pStyle w:val="Paraa"/>
        <w:numPr>
          <w:ilvl w:val="1"/>
          <w:numId w:val="56"/>
        </w:numPr>
        <w:ind w:left="720" w:hanging="11"/>
        <w:rPr>
          <w:sz w:val="18"/>
          <w:szCs w:val="18"/>
          <w:lang w:val="ru-RU"/>
        </w:rPr>
      </w:pPr>
      <w:r w:rsidRPr="000F1452">
        <w:rPr>
          <w:sz w:val="18"/>
          <w:szCs w:val="18"/>
          <w:lang w:val="ru"/>
        </w:rPr>
        <w:t>Согласовать индивидуальные цели сотрудников в работе с планами достижения результатов в офисе для повышения прозрачности результатов.</w:t>
      </w:r>
    </w:p>
    <w:p w14:paraId="27B593F5" w14:textId="77777777" w:rsidR="00B32469" w:rsidRPr="000F1452" w:rsidRDefault="00B32469" w:rsidP="00B32469">
      <w:pPr>
        <w:pStyle w:val="Paraa"/>
        <w:numPr>
          <w:ilvl w:val="1"/>
          <w:numId w:val="56"/>
        </w:numPr>
        <w:ind w:left="720" w:hanging="11"/>
        <w:rPr>
          <w:sz w:val="18"/>
          <w:szCs w:val="18"/>
          <w:lang w:val="ru-RU"/>
        </w:rPr>
      </w:pPr>
      <w:r w:rsidRPr="000F1452">
        <w:rPr>
          <w:sz w:val="18"/>
          <w:szCs w:val="18"/>
          <w:lang w:val="ru"/>
        </w:rPr>
        <w:lastRenderedPageBreak/>
        <w:t>Страновые отделения должны своевременно пересматривать свою организационную структуру и штатное расписание, чтобы привести их в соответствие с требованиями к выполнению программ и оперативным потребностям в новых программных циклах и ускорить процесс найма на вакантные должности.</w:t>
      </w:r>
    </w:p>
    <w:p w14:paraId="7BF9DFA3" w14:textId="77777777" w:rsidR="00B32469" w:rsidRPr="000F1452" w:rsidRDefault="00B32469" w:rsidP="00B32469">
      <w:pPr>
        <w:pStyle w:val="Paraa"/>
        <w:numPr>
          <w:ilvl w:val="1"/>
          <w:numId w:val="56"/>
        </w:numPr>
        <w:ind w:left="720" w:hanging="11"/>
        <w:rPr>
          <w:sz w:val="18"/>
          <w:szCs w:val="18"/>
          <w:lang w:val="ru-RU"/>
        </w:rPr>
      </w:pPr>
      <w:r w:rsidRPr="000F1452">
        <w:rPr>
          <w:sz w:val="18"/>
          <w:szCs w:val="18"/>
          <w:lang w:val="ru"/>
        </w:rPr>
        <w:t>Разработать, внедрить и обеспечить отчетность по планам действий по выявлению, оценке и снижению критических или высоких рисков с использованием корпоративного инструмента управления рисками.</w:t>
      </w:r>
    </w:p>
    <w:p w14:paraId="3C0574EA" w14:textId="77777777" w:rsidR="00B32469" w:rsidRPr="000F1452" w:rsidRDefault="00B32469" w:rsidP="00B32469">
      <w:pPr>
        <w:pStyle w:val="Para1"/>
        <w:ind w:hanging="11"/>
        <w:rPr>
          <w:sz w:val="18"/>
          <w:szCs w:val="18"/>
        </w:rPr>
      </w:pPr>
      <w:r w:rsidRPr="000F1452">
        <w:rPr>
          <w:sz w:val="18"/>
          <w:szCs w:val="18"/>
          <w:lang w:val="ru"/>
        </w:rPr>
        <w:t>В области управления программами:</w:t>
      </w:r>
    </w:p>
    <w:p w14:paraId="386302DC" w14:textId="77777777" w:rsidR="00B32469" w:rsidRPr="000F1452" w:rsidRDefault="00B32469" w:rsidP="00B32469">
      <w:pPr>
        <w:pStyle w:val="Paraa"/>
        <w:numPr>
          <w:ilvl w:val="1"/>
          <w:numId w:val="78"/>
        </w:numPr>
        <w:ind w:left="709" w:right="58" w:hanging="11"/>
        <w:rPr>
          <w:sz w:val="18"/>
          <w:szCs w:val="18"/>
          <w:lang w:val="ru-RU"/>
        </w:rPr>
      </w:pPr>
      <w:r w:rsidRPr="000F1452">
        <w:rPr>
          <w:sz w:val="18"/>
          <w:szCs w:val="18"/>
          <w:lang w:val="ru"/>
        </w:rPr>
        <w:t xml:space="preserve">Обучить персонал подготовке качественных планов работ и пересмотру бюджетов проектов и планов работ в соответствии с действующими руководящими принципами. </w:t>
      </w:r>
    </w:p>
    <w:p w14:paraId="49718132" w14:textId="77777777" w:rsidR="00B32469" w:rsidRPr="000F1452" w:rsidRDefault="00B32469" w:rsidP="00B32469">
      <w:pPr>
        <w:pStyle w:val="Paraa"/>
        <w:numPr>
          <w:ilvl w:val="1"/>
          <w:numId w:val="78"/>
        </w:numPr>
        <w:ind w:left="709" w:right="58" w:hanging="11"/>
        <w:rPr>
          <w:sz w:val="18"/>
          <w:szCs w:val="18"/>
          <w:lang w:val="ru-RU"/>
        </w:rPr>
      </w:pPr>
      <w:r w:rsidRPr="000F1452">
        <w:rPr>
          <w:sz w:val="18"/>
          <w:szCs w:val="18"/>
          <w:lang w:val="ru"/>
        </w:rPr>
        <w:t xml:space="preserve">Улучшить мониторинг программы путем подготовки планов или календарей мониторинга и отслеживания результатов мониторинга до их логического завершения. </w:t>
      </w:r>
    </w:p>
    <w:p w14:paraId="22763BC0" w14:textId="77777777" w:rsidR="00B32469" w:rsidRPr="000F1452" w:rsidRDefault="00B32469" w:rsidP="00B32469">
      <w:pPr>
        <w:pStyle w:val="Paraa"/>
        <w:numPr>
          <w:ilvl w:val="1"/>
          <w:numId w:val="78"/>
        </w:numPr>
        <w:ind w:left="709" w:right="58" w:hanging="11"/>
        <w:rPr>
          <w:sz w:val="18"/>
          <w:szCs w:val="18"/>
          <w:lang w:val="ru-RU"/>
        </w:rPr>
      </w:pPr>
      <w:r w:rsidRPr="000F1452">
        <w:rPr>
          <w:sz w:val="18"/>
          <w:szCs w:val="18"/>
          <w:lang w:val="ru"/>
        </w:rPr>
        <w:t xml:space="preserve">Усилить управление партнерами-исполнителями, используя конкурсные методы для отбора партнеров-исполнителей из числа неправительственных организаций, а также используя Партнерский портал ООН для регистрации и управления партнерами-исполнителями. </w:t>
      </w:r>
    </w:p>
    <w:p w14:paraId="2CDEED66" w14:textId="77777777" w:rsidR="00B32469" w:rsidRPr="000F1452" w:rsidRDefault="00B32469" w:rsidP="00B32469">
      <w:pPr>
        <w:pStyle w:val="Paraa"/>
        <w:numPr>
          <w:ilvl w:val="1"/>
          <w:numId w:val="78"/>
        </w:numPr>
        <w:ind w:left="709" w:right="58" w:hanging="11"/>
        <w:rPr>
          <w:sz w:val="18"/>
          <w:szCs w:val="18"/>
          <w:lang w:val="ru-RU"/>
        </w:rPr>
      </w:pPr>
      <w:r w:rsidRPr="000F1452">
        <w:rPr>
          <w:sz w:val="18"/>
          <w:szCs w:val="18"/>
          <w:lang w:val="ru"/>
        </w:rPr>
        <w:t>Своевременно перечислять средства партнерам-исполнителям.</w:t>
      </w:r>
    </w:p>
    <w:p w14:paraId="7F4621D1" w14:textId="77777777" w:rsidR="00B32469" w:rsidRPr="000F1452" w:rsidRDefault="00B32469" w:rsidP="00B32469">
      <w:pPr>
        <w:pStyle w:val="Paraa"/>
        <w:numPr>
          <w:ilvl w:val="1"/>
          <w:numId w:val="78"/>
        </w:numPr>
        <w:ind w:left="709" w:right="58" w:hanging="11"/>
        <w:rPr>
          <w:sz w:val="18"/>
          <w:szCs w:val="18"/>
          <w:lang w:val="ru-RU"/>
        </w:rPr>
      </w:pPr>
      <w:r w:rsidRPr="000F1452">
        <w:rPr>
          <w:sz w:val="18"/>
          <w:szCs w:val="18"/>
          <w:lang w:val="ru"/>
        </w:rPr>
        <w:t xml:space="preserve">Документировать результаты микрооценок HACT и мероприятий по обеспечению подробным и структурированным образом, позволяющим эффективно осуществлять последующую работу. </w:t>
      </w:r>
    </w:p>
    <w:p w14:paraId="408C3EDE" w14:textId="77777777" w:rsidR="00B32469" w:rsidRPr="000F1452" w:rsidRDefault="00B32469" w:rsidP="00B32469">
      <w:pPr>
        <w:pStyle w:val="Paraa"/>
        <w:numPr>
          <w:ilvl w:val="1"/>
          <w:numId w:val="78"/>
        </w:numPr>
        <w:ind w:left="709" w:right="58" w:hanging="11"/>
        <w:rPr>
          <w:sz w:val="18"/>
          <w:szCs w:val="18"/>
          <w:lang w:val="ru-RU"/>
        </w:rPr>
      </w:pPr>
      <w:r w:rsidRPr="000F1452">
        <w:rPr>
          <w:sz w:val="18"/>
          <w:szCs w:val="18"/>
          <w:lang w:val="ru"/>
        </w:rPr>
        <w:t xml:space="preserve">Усилить управление снабжением программ путем обучения персонала по вопросам разработки и включения мероприятий, связанных со снабжением, в планы достижения результатов и планы работы отделений, распределения объектов снабжения на основе оценки потребностей и оптимальных условий хранения товаров. </w:t>
      </w:r>
    </w:p>
    <w:p w14:paraId="5F54B2DF" w14:textId="77777777" w:rsidR="00B32469" w:rsidRPr="000F1452" w:rsidRDefault="00B32469" w:rsidP="00B32469">
      <w:pPr>
        <w:pStyle w:val="Para1"/>
        <w:ind w:hanging="11"/>
        <w:rPr>
          <w:sz w:val="18"/>
          <w:szCs w:val="18"/>
          <w:lang w:val="ru-RU"/>
        </w:rPr>
      </w:pPr>
      <w:r w:rsidRPr="000F1452">
        <w:rPr>
          <w:sz w:val="18"/>
          <w:szCs w:val="18"/>
          <w:lang w:val="ru"/>
        </w:rPr>
        <w:t>В области управления оперативной деятельностью:</w:t>
      </w:r>
    </w:p>
    <w:p w14:paraId="4F5F0840" w14:textId="77777777" w:rsidR="00B32469" w:rsidRPr="000F1452" w:rsidRDefault="00B32469" w:rsidP="00B32469">
      <w:pPr>
        <w:pStyle w:val="Paraa"/>
        <w:numPr>
          <w:ilvl w:val="1"/>
          <w:numId w:val="79"/>
        </w:numPr>
        <w:ind w:left="709" w:right="58" w:hanging="11"/>
        <w:rPr>
          <w:sz w:val="18"/>
          <w:szCs w:val="18"/>
          <w:lang w:val="ru-RU"/>
        </w:rPr>
      </w:pPr>
      <w:r w:rsidRPr="000F1452">
        <w:rPr>
          <w:sz w:val="18"/>
          <w:szCs w:val="18"/>
          <w:lang w:val="ru"/>
        </w:rPr>
        <w:t xml:space="preserve">Повысить уровень соблюдения процедур закупок, особенно связанных с разработкой комплексных планов закупок, надлежащим документированием получения и проверки товаров с использованием корректных отчетов, предусмотренных политикой, и заключением ДС для товаров и услуг, которые закупаются на регулярной основе. </w:t>
      </w:r>
    </w:p>
    <w:p w14:paraId="0BCC6707" w14:textId="77777777" w:rsidR="00B32469" w:rsidRPr="000F1452" w:rsidRDefault="00B32469" w:rsidP="00B32469">
      <w:pPr>
        <w:pStyle w:val="Paraa"/>
        <w:numPr>
          <w:ilvl w:val="1"/>
          <w:numId w:val="79"/>
        </w:numPr>
        <w:ind w:left="709" w:right="58" w:hanging="11"/>
        <w:rPr>
          <w:sz w:val="18"/>
          <w:szCs w:val="18"/>
          <w:lang w:val="ru-RU"/>
        </w:rPr>
      </w:pPr>
      <w:r w:rsidRPr="000F1452">
        <w:rPr>
          <w:sz w:val="18"/>
          <w:szCs w:val="18"/>
          <w:lang w:val="ru"/>
        </w:rPr>
        <w:t xml:space="preserve">Обучить сотрудников правильному учету финансовых операций и внедрить надзорный контроль для предотвращения отнесения расходов на ошибочные коды счетов. </w:t>
      </w:r>
    </w:p>
    <w:p w14:paraId="3B9940F9" w14:textId="77777777" w:rsidR="00B32469" w:rsidRPr="000F1452" w:rsidRDefault="00B32469" w:rsidP="00B32469">
      <w:pPr>
        <w:pStyle w:val="Para1"/>
        <w:ind w:left="709" w:hanging="11"/>
        <w:rPr>
          <w:sz w:val="18"/>
          <w:szCs w:val="18"/>
          <w:lang w:val="ru-RU"/>
        </w:rPr>
      </w:pPr>
      <w:r w:rsidRPr="000F1452">
        <w:rPr>
          <w:sz w:val="18"/>
          <w:szCs w:val="18"/>
          <w:lang w:val="ru"/>
        </w:rPr>
        <w:t>В дополнение к общим темам в вопросах и рекомендациях аудита, обозначенных выше, в ходе аудиторских проверок, завершенных в 2023 г., было выявлено еще несколько вопросов с высоким уровнем риска, требующих особого внимания Исполнительного совета, в основном касающихся отдельных оперативных подразделений, а именно следующие.</w:t>
      </w:r>
    </w:p>
    <w:p w14:paraId="015E6A9A" w14:textId="77777777" w:rsidR="00B32469" w:rsidRPr="000F1452" w:rsidRDefault="00B32469" w:rsidP="00B32469">
      <w:pPr>
        <w:pStyle w:val="Paraa"/>
        <w:numPr>
          <w:ilvl w:val="1"/>
          <w:numId w:val="80"/>
        </w:numPr>
        <w:ind w:left="709" w:right="43" w:hanging="11"/>
        <w:rPr>
          <w:sz w:val="18"/>
          <w:szCs w:val="18"/>
          <w:lang w:val="ru-RU"/>
        </w:rPr>
      </w:pPr>
      <w:r w:rsidRPr="000F1452">
        <w:rPr>
          <w:sz w:val="18"/>
          <w:szCs w:val="18"/>
          <w:lang w:val="ru"/>
        </w:rPr>
        <w:t>Политика и стандартные операционные процедуры ЮНФПА, которыми руководствуются при оказании гуманитарной помощи, были в основном ориентированы на действия немедленного реагирования в начале чрезвычайных ситуаций. В существующих документах по страновым программам не было общей основы, которая бы направляла страновые отделения на всестороннюю интеграцию и практическое осуществление мероприятий по оказанию гуманитарной помощи, для которых обычно невозможно точно прогнозировать время и масштаб. Руководство взяло на себя обязательство разработать рекомендации по внедрению системы для руководства оперативной реализацией планов гуманитарного реагирования в общие программные процессы страновых отделений.</w:t>
      </w:r>
    </w:p>
    <w:p w14:paraId="1E2C36C4" w14:textId="77777777" w:rsidR="00B32469" w:rsidRPr="000F1452" w:rsidRDefault="00B32469" w:rsidP="00B32469">
      <w:pPr>
        <w:pStyle w:val="Paraa"/>
        <w:numPr>
          <w:ilvl w:val="1"/>
          <w:numId w:val="80"/>
        </w:numPr>
        <w:ind w:left="709" w:right="43" w:hanging="11"/>
        <w:rPr>
          <w:sz w:val="18"/>
          <w:szCs w:val="18"/>
          <w:lang w:val="ru-RU"/>
        </w:rPr>
      </w:pPr>
      <w:r w:rsidRPr="000F1452">
        <w:rPr>
          <w:sz w:val="18"/>
          <w:szCs w:val="18"/>
          <w:lang w:val="ru"/>
        </w:rPr>
        <w:t>Наличие загрязненных смазочных материалов на водной основе в Сальвадоре и 18 других странах, вызванное несоответствием системы управления качеством и производственной практики производителя международным стандартам. Хотя все соответствующие страновые отделения утилизировали загрязненные партии в соответствии с национальным законодательством, этот случай подверг ЮНФПА репутационному и финансовому риску. Руководство ЮНФПА провело инспекцию на месте на производственном участке, о котором идет речь, и на других участках производства смазочных материалов и приняло корректирующие и профилактические меры для предотвращения этой проблемы в будущем.</w:t>
      </w:r>
    </w:p>
    <w:p w14:paraId="213DC61D" w14:textId="77777777" w:rsidR="00B32469" w:rsidRPr="000F1452" w:rsidRDefault="00B32469" w:rsidP="00B32469">
      <w:pPr>
        <w:pStyle w:val="Paraa"/>
        <w:numPr>
          <w:ilvl w:val="1"/>
          <w:numId w:val="80"/>
        </w:numPr>
        <w:ind w:left="709" w:right="43" w:hanging="11"/>
        <w:rPr>
          <w:sz w:val="18"/>
          <w:szCs w:val="18"/>
          <w:lang w:val="ru-RU"/>
        </w:rPr>
      </w:pPr>
      <w:r w:rsidRPr="000F1452">
        <w:rPr>
          <w:sz w:val="18"/>
          <w:szCs w:val="18"/>
          <w:lang w:val="ru"/>
        </w:rPr>
        <w:t xml:space="preserve">В рамках ЮНФПА необходимо усовершенствовать оперативные и стратегические меры, особенно в отношении гуманитарной готовности, реагирования и перераспределения поставок. </w:t>
      </w:r>
    </w:p>
    <w:p w14:paraId="59E5FB65" w14:textId="77777777" w:rsidR="00B32469" w:rsidRPr="000F1452" w:rsidRDefault="00B32469" w:rsidP="00B32469">
      <w:pPr>
        <w:pStyle w:val="Paraa"/>
        <w:numPr>
          <w:ilvl w:val="1"/>
          <w:numId w:val="80"/>
        </w:numPr>
        <w:ind w:left="709" w:right="43" w:hanging="11"/>
        <w:rPr>
          <w:sz w:val="18"/>
          <w:szCs w:val="18"/>
          <w:lang w:val="ru-RU"/>
        </w:rPr>
      </w:pPr>
      <w:r w:rsidRPr="000F1452">
        <w:rPr>
          <w:sz w:val="18"/>
          <w:szCs w:val="18"/>
          <w:lang w:val="ru"/>
        </w:rPr>
        <w:t xml:space="preserve">ЮНФПА необходимо ускорить реализацию Инициативы по развитию гуманитарного потенциала и стратегии гуманитарных поставок. Это потребует координации усилий соответствующих отделов и комитетов, пересмотра и разработки политики, а также определения стратегии и механизмов подотчетности для введения в действие важнейших процессов обеспечения готовности и реагирования. </w:t>
      </w:r>
    </w:p>
    <w:p w14:paraId="66EA445E" w14:textId="77777777" w:rsidR="00B32469" w:rsidRPr="000F1452" w:rsidRDefault="00B32469" w:rsidP="00B32469">
      <w:pPr>
        <w:pStyle w:val="Paraa"/>
        <w:numPr>
          <w:ilvl w:val="1"/>
          <w:numId w:val="80"/>
        </w:numPr>
        <w:ind w:left="709" w:right="43" w:hanging="11"/>
        <w:rPr>
          <w:sz w:val="18"/>
          <w:szCs w:val="18"/>
          <w:lang w:val="ru-RU"/>
        </w:rPr>
      </w:pPr>
      <w:r w:rsidRPr="000F1452">
        <w:rPr>
          <w:sz w:val="18"/>
          <w:szCs w:val="18"/>
          <w:lang w:val="ru"/>
        </w:rPr>
        <w:t>Существовала острая необходимость в структурированном подходе к разработке ключевых показателей эффективности и панели отчетности для мониторинга и отчетности о гуманитарной помощи, а также отчетности о результатах в сравнении с ключевыми показателями эффективности.</w:t>
      </w:r>
    </w:p>
    <w:p w14:paraId="444DB73E" w14:textId="77777777" w:rsidR="00B32469" w:rsidRPr="000F1452" w:rsidRDefault="00B32469" w:rsidP="00B32469">
      <w:pPr>
        <w:pStyle w:val="Para1"/>
        <w:ind w:left="709" w:hanging="11"/>
        <w:rPr>
          <w:sz w:val="18"/>
          <w:szCs w:val="18"/>
          <w:lang w:val="ru-RU"/>
        </w:rPr>
      </w:pPr>
      <w:r w:rsidRPr="000F1452">
        <w:rPr>
          <w:sz w:val="18"/>
          <w:szCs w:val="18"/>
          <w:lang w:val="ru"/>
        </w:rPr>
        <w:t>Подробная информация об общих вопросах и вопросах с высоким уровнем риска, а также рекомендации представлены в приложении 3.</w:t>
      </w:r>
    </w:p>
    <w:p w14:paraId="747BB158" w14:textId="77777777" w:rsidR="00B32469" w:rsidRPr="000F1452" w:rsidRDefault="00B32469" w:rsidP="00B32469">
      <w:pPr>
        <w:pStyle w:val="Subheading"/>
        <w:tabs>
          <w:tab w:val="left" w:pos="1134"/>
        </w:tabs>
        <w:ind w:left="709"/>
        <w:rPr>
          <w:sz w:val="18"/>
          <w:szCs w:val="18"/>
        </w:rPr>
      </w:pPr>
      <w:r w:rsidRPr="000F1452">
        <w:rPr>
          <w:bCs/>
          <w:sz w:val="18"/>
          <w:szCs w:val="18"/>
          <w:lang w:val="ru"/>
        </w:rPr>
        <w:lastRenderedPageBreak/>
        <w:t>Аудит процессов и программ</w:t>
      </w:r>
    </w:p>
    <w:bookmarkEnd w:id="38"/>
    <w:p w14:paraId="484F656B" w14:textId="77777777" w:rsidR="00B32469" w:rsidRPr="000F1452" w:rsidRDefault="00B32469" w:rsidP="00B32469">
      <w:pPr>
        <w:pStyle w:val="Para1"/>
        <w:ind w:hanging="11"/>
        <w:rPr>
          <w:sz w:val="18"/>
          <w:szCs w:val="18"/>
          <w:lang w:val="ru-RU"/>
        </w:rPr>
      </w:pPr>
      <w:r w:rsidRPr="000F1452">
        <w:rPr>
          <w:sz w:val="18"/>
          <w:szCs w:val="18"/>
          <w:lang w:val="ru"/>
        </w:rPr>
        <w:t xml:space="preserve">В 2023 году УАР завершило четыре аудита бизнес-процессов и один аудит программы. Аудит распространялся на политики и процедуры ЮНФПА по ускоренной закупке гуманитарных товаров, процесс предварительной планировки размещения поставок ЮНФПА, закупки у третьих сторон, управление ЮНФПА партнерами-исполнителями и Инициативу ЮНФПА Spotlight (аудит программ).  </w:t>
      </w:r>
    </w:p>
    <w:p w14:paraId="28F29BCE" w14:textId="77777777" w:rsidR="00B32469" w:rsidRPr="000F1452" w:rsidRDefault="00B32469" w:rsidP="00B32469">
      <w:pPr>
        <w:pStyle w:val="Para1"/>
        <w:ind w:hanging="11"/>
        <w:rPr>
          <w:sz w:val="18"/>
          <w:szCs w:val="18"/>
          <w:lang w:val="ru-RU"/>
        </w:rPr>
      </w:pPr>
      <w:r w:rsidRPr="000F1452">
        <w:rPr>
          <w:sz w:val="18"/>
          <w:szCs w:val="18"/>
          <w:lang w:val="ru"/>
        </w:rPr>
        <w:t>По итогам аудита политики и процедуры ускоренной закупки ЮНФПА для гуманитарных поставок</w:t>
      </w:r>
      <w:r w:rsidRPr="000F1452">
        <w:rPr>
          <w:sz w:val="18"/>
          <w:szCs w:val="18"/>
          <w:vertAlign w:val="superscript"/>
          <w:lang w:val="ru"/>
        </w:rPr>
        <w:footnoteReference w:id="9"/>
      </w:r>
      <w:r w:rsidRPr="000F1452">
        <w:rPr>
          <w:sz w:val="18"/>
          <w:szCs w:val="18"/>
          <w:lang w:val="ru"/>
        </w:rPr>
        <w:t xml:space="preserve"> была выставлена общая оценка «частично удовлетворительно и требует значительных улучшений», а из четырех вынесенных рекомендаций три имеют высокий приоритет. УАР рекомендовало ЮНФПА ускорить реализацию инициативы по развитию гуманитарного потенциала и стратегии гуманитарных поставок в рамках плана с конкретными сроками и этапами. ЮНФПА должен разработать ключевые показатели эффективности с базовыми и целевыми значениями для оценки политики и процедуры ускоренной закупки, устранить недостатки в информационно-технологических системах и требованиях к данным, разработать информационную панель для пользователей политики и процедуры ускоренной закупки, чтобы они могли сообщать о результатах, и планы действий для решения проблем, связанных с предоставлением услуг.  </w:t>
      </w:r>
    </w:p>
    <w:p w14:paraId="7E4FF0D1" w14:textId="77777777" w:rsidR="00B32469" w:rsidRPr="000F1452" w:rsidRDefault="00B32469" w:rsidP="00B32469">
      <w:pPr>
        <w:pStyle w:val="Para1"/>
        <w:ind w:hanging="11"/>
        <w:rPr>
          <w:sz w:val="18"/>
          <w:szCs w:val="18"/>
          <w:lang w:val="ru-RU"/>
        </w:rPr>
      </w:pPr>
      <w:r w:rsidRPr="000F1452">
        <w:rPr>
          <w:sz w:val="18"/>
          <w:szCs w:val="18"/>
          <w:lang w:val="ru"/>
        </w:rPr>
        <w:t>По результатам аудита процесса предварител</w:t>
      </w:r>
      <w:r>
        <w:rPr>
          <w:sz w:val="18"/>
          <w:szCs w:val="18"/>
          <w:lang w:val="ru"/>
        </w:rPr>
        <w:t>ьного размещения поставок ЮНФПА</w:t>
      </w:r>
      <w:r w:rsidRPr="000F1452">
        <w:rPr>
          <w:sz w:val="18"/>
          <w:szCs w:val="18"/>
          <w:vertAlign w:val="superscript"/>
          <w:lang w:val="ru"/>
        </w:rPr>
        <w:footnoteReference w:id="10"/>
      </w:r>
      <w:r w:rsidRPr="000F1452">
        <w:rPr>
          <w:sz w:val="18"/>
          <w:szCs w:val="18"/>
          <w:lang w:val="ru"/>
        </w:rPr>
        <w:t xml:space="preserve"> выставлена общая оценка «неудовлетворительно». По итогам аудита было вынесено 24 рекомендации, призванные помочь ЮНФПА улучшить реализацию программ и операционную деятельность. Из 24 рекомендаций 16 имели высокий приоритет. С точки зрения стратегической перспективы, УАР рекомендовало Отделу гуманитарного реагирования ЮНФПА разработать политику и процедуры по предварительному размещению поставок. Необходимо также отделить и отличать предварительную планировку размещения поставок от других программных и непрограммных поставок. Необходимо периодически обновлять политику и процедуры, принимая во внимание документально подтвержденные выводы из деятельности ЮНФПА по обеспечению готовности к чрезвычайным ситуациям и реагированию на них. Что касается политики и стратегии финансирования, то от Отдела гуманитарного реагирования требовалось уточнить стратегию и механизмы отчетности по привлечению средств на страновом, региональном уровнях и на уровне штаб-квартиры для предварительной планировки размещения поставок. Отдел гуманитарного реагирования должен в рабочем режиме подготовить план внедрения предварительной планировки размещения поставок.</w:t>
      </w:r>
    </w:p>
    <w:p w14:paraId="5BD690F6" w14:textId="77777777" w:rsidR="00B32469" w:rsidRPr="000F1452" w:rsidRDefault="00B32469" w:rsidP="00B32469">
      <w:pPr>
        <w:pStyle w:val="Para1"/>
        <w:ind w:hanging="11"/>
        <w:rPr>
          <w:sz w:val="18"/>
          <w:szCs w:val="18"/>
          <w:lang w:val="ru-RU"/>
        </w:rPr>
      </w:pPr>
      <w:r w:rsidRPr="000F1452">
        <w:rPr>
          <w:sz w:val="18"/>
          <w:szCs w:val="18"/>
          <w:lang w:val="ru"/>
        </w:rPr>
        <w:t xml:space="preserve">По результатам </w:t>
      </w:r>
      <w:r>
        <w:rPr>
          <w:sz w:val="18"/>
          <w:szCs w:val="18"/>
          <w:lang w:val="ru"/>
        </w:rPr>
        <w:t>аудита закупок у третьих сторон</w:t>
      </w:r>
      <w:r w:rsidRPr="000F1452">
        <w:rPr>
          <w:sz w:val="18"/>
          <w:szCs w:val="18"/>
          <w:vertAlign w:val="superscript"/>
          <w:lang w:val="ru"/>
        </w:rPr>
        <w:footnoteReference w:id="11"/>
      </w:r>
      <w:r w:rsidRPr="000F1452">
        <w:rPr>
          <w:sz w:val="18"/>
          <w:szCs w:val="18"/>
          <w:lang w:val="ru"/>
        </w:rPr>
        <w:t xml:space="preserve"> была выставлена общая оценка «частично удовлетворительно и требует некоторых улучшений». Было вынесено шесть рекомендаций с высоким приоритетом, призванных помочь в достижении стратегических целей ЮНФПА. УАР рекомендовало ЮНФПА уточнить стратегические цели закупок у третьих сторон и привести их в соответствие со стратегическим планом и задачами ЮНФПА, чтобы продемонстрировать ценность для внутренних и внешних заинтересованных сторон и обеспечить основу для оценки эффективности и результативности этого метода. Что касается управления рисками, необходимо провести оценку рисков стратегического уровня для закупок у третьих сторон, чтобы выявить критические риски и разработать соответствующие меры по их снижению. Наконец, необходимо срочно оценить, утвердить и незамедлительно внедрить подходящее информационно-технологическое решение, отвечающее потребностям деловых операций закупок у третьих сторон.</w:t>
      </w:r>
    </w:p>
    <w:p w14:paraId="51842421" w14:textId="77777777" w:rsidR="00B32469" w:rsidRPr="000F1452" w:rsidRDefault="00B32469" w:rsidP="00B32469">
      <w:pPr>
        <w:pStyle w:val="Para1"/>
        <w:ind w:hanging="11"/>
        <w:rPr>
          <w:sz w:val="18"/>
          <w:szCs w:val="18"/>
          <w:lang w:val="ru-RU"/>
        </w:rPr>
      </w:pPr>
      <w:r w:rsidRPr="000F1452">
        <w:rPr>
          <w:sz w:val="18"/>
          <w:szCs w:val="18"/>
          <w:lang w:val="ru"/>
        </w:rPr>
        <w:t>По итогам аудита управления</w:t>
      </w:r>
      <w:r>
        <w:rPr>
          <w:sz w:val="18"/>
          <w:szCs w:val="18"/>
          <w:lang w:val="ru"/>
        </w:rPr>
        <w:t xml:space="preserve"> партнерами-исполнителями ЮНФПА</w:t>
      </w:r>
      <w:r w:rsidRPr="000F1452">
        <w:rPr>
          <w:sz w:val="18"/>
          <w:szCs w:val="18"/>
          <w:vertAlign w:val="superscript"/>
          <w:lang w:val="ru"/>
        </w:rPr>
        <w:footnoteReference w:id="12"/>
      </w:r>
      <w:r w:rsidRPr="000F1452">
        <w:rPr>
          <w:sz w:val="18"/>
          <w:szCs w:val="18"/>
          <w:lang w:val="ru"/>
        </w:rPr>
        <w:t xml:space="preserve"> была выставлена общая оценка «частично удовлетворительно и требует некоторых улучшений». Из четырех рекомендаций две имели высокий приоритет, и объединены в </w:t>
      </w:r>
      <w:r>
        <w:rPr>
          <w:sz w:val="18"/>
          <w:szCs w:val="18"/>
          <w:lang w:val="ru"/>
        </w:rPr>
        <w:t>три тезиса следующим образом: (</w:t>
      </w:r>
      <w:r>
        <w:rPr>
          <w:sz w:val="18"/>
          <w:szCs w:val="18"/>
          <w:lang w:val="en-US"/>
        </w:rPr>
        <w:t>a</w:t>
      </w:r>
      <w:r w:rsidRPr="000F1452">
        <w:rPr>
          <w:sz w:val="18"/>
          <w:szCs w:val="18"/>
          <w:lang w:val="ru"/>
        </w:rPr>
        <w:t>) ЮНФПА следует пересмотреть процесс управления партнерами-исполнителями в целях укрепления структуры управления и содействия согласованности за счет принятия стратегии укрепления межфункционального сотрудничества, которая облегчает анализ рисков и принятие ответных мер во всех подразделениях</w:t>
      </w:r>
      <w:r>
        <w:rPr>
          <w:sz w:val="18"/>
          <w:szCs w:val="18"/>
          <w:lang w:val="ru"/>
        </w:rPr>
        <w:t>, отвечающих за этот процесс; (b</w:t>
      </w:r>
      <w:r w:rsidRPr="000F1452">
        <w:rPr>
          <w:sz w:val="18"/>
          <w:szCs w:val="18"/>
          <w:lang w:val="ru"/>
        </w:rPr>
        <w:t>) интегрировать существующие инструменты и существующие системы для создания единого процесса управления партнерами-исполнителями для создания</w:t>
      </w:r>
      <w:r>
        <w:rPr>
          <w:sz w:val="18"/>
          <w:szCs w:val="18"/>
          <w:lang w:val="ru"/>
        </w:rPr>
        <w:t xml:space="preserve"> единой системы управления; и (c</w:t>
      </w:r>
      <w:r w:rsidRPr="000F1452">
        <w:rPr>
          <w:sz w:val="18"/>
          <w:szCs w:val="18"/>
          <w:lang w:val="ru"/>
        </w:rPr>
        <w:t>) обеспечить последовательный комплексный мониторинг рисков и строгий, эффективный контроль второй линии. Кроме того, УАР рекомендовало разработать динамичную, гибкую анкету для микрооценки, которую можно корректировать в соответствии с профилем партнеров-исполнителей, масштабом работы и видами деятельности.</w:t>
      </w:r>
    </w:p>
    <w:p w14:paraId="556ADC01" w14:textId="77777777" w:rsidR="00B32469" w:rsidRPr="000F1452" w:rsidRDefault="00B32469" w:rsidP="00B32469">
      <w:pPr>
        <w:pStyle w:val="Para1"/>
        <w:ind w:hanging="11"/>
        <w:rPr>
          <w:sz w:val="18"/>
          <w:szCs w:val="18"/>
          <w:lang w:val="ru-RU"/>
        </w:rPr>
      </w:pPr>
      <w:r w:rsidRPr="000F1452">
        <w:rPr>
          <w:sz w:val="18"/>
          <w:szCs w:val="18"/>
          <w:lang w:val="ru"/>
        </w:rPr>
        <w:t>По итогам ау</w:t>
      </w:r>
      <w:r>
        <w:rPr>
          <w:sz w:val="18"/>
          <w:szCs w:val="18"/>
          <w:lang w:val="ru"/>
        </w:rPr>
        <w:t>дита Инициативы ЮНФПА Spotlight</w:t>
      </w:r>
      <w:r w:rsidRPr="000F1452">
        <w:rPr>
          <w:sz w:val="18"/>
          <w:szCs w:val="18"/>
          <w:vertAlign w:val="superscript"/>
          <w:lang w:val="ru"/>
        </w:rPr>
        <w:footnoteReference w:id="13"/>
      </w:r>
      <w:r w:rsidRPr="000F1452">
        <w:rPr>
          <w:sz w:val="18"/>
          <w:szCs w:val="18"/>
          <w:lang w:val="ru"/>
        </w:rPr>
        <w:t xml:space="preserve"> была выставлена общая оценка «частично удовлетворительно и требует некоторых улучшений». Были даны три рекомендации с высоким приоритетом. Было рекомендовано провести более тщательную оценку рисков по конкретным программам и разработать совместно с другими организациями системы Организации Объединенных Наций всеобъемлющие планы координации для поддержки страновых и региональных программ. Программа должна разработать бизнес-кейс с подробным описанием стратегий реорганизации и планов действий для реализации всеми подразделениями ЮНФПА, осуществляющими данную инициативу. Наконец, необходимо усовершенствовать глобальную центральную платформу по борьбе с гендерным насилием, чтобы включить в нее передовой опыт и уроки, извлеченные из Инициативы Spotlight.</w:t>
      </w:r>
    </w:p>
    <w:p w14:paraId="7F870048" w14:textId="77777777" w:rsidR="00B32469" w:rsidRPr="000F1452" w:rsidRDefault="00B32469" w:rsidP="00B32469">
      <w:pPr>
        <w:pStyle w:val="Para1"/>
        <w:ind w:hanging="11"/>
        <w:rPr>
          <w:sz w:val="18"/>
          <w:szCs w:val="18"/>
          <w:lang w:val="ru-RU"/>
        </w:rPr>
      </w:pPr>
      <w:r w:rsidRPr="000F1452">
        <w:rPr>
          <w:sz w:val="18"/>
          <w:szCs w:val="18"/>
          <w:lang w:val="ru"/>
        </w:rPr>
        <w:lastRenderedPageBreak/>
        <w:t>В 2023 году руководство приняло меры для решения вопросов, поднятых в заключении УАР от 2022 года о процессах руководства, управления рисками и контроля в организации, а также рекомендаций, содержащихся в отчетах о внутреннего аудита, опубликованных в 2023 году. Несколько рекомендаций, запланированные к выполнению на 2023 год, уже были выполнены к концу года. Подробная информация о действиях, предпринятых руководством в 2023 году, приведена в приложении 2.</w:t>
      </w:r>
    </w:p>
    <w:p w14:paraId="7922B5E6" w14:textId="77777777" w:rsidR="00B32469" w:rsidRPr="000F1452" w:rsidRDefault="00B32469" w:rsidP="00B32469">
      <w:pPr>
        <w:pStyle w:val="Subheading"/>
        <w:tabs>
          <w:tab w:val="clear" w:pos="1620"/>
          <w:tab w:val="left" w:pos="1134"/>
        </w:tabs>
        <w:ind w:left="709"/>
        <w:rPr>
          <w:sz w:val="18"/>
          <w:szCs w:val="18"/>
        </w:rPr>
      </w:pPr>
      <w:r w:rsidRPr="000F1452">
        <w:rPr>
          <w:bCs/>
          <w:sz w:val="18"/>
          <w:szCs w:val="18"/>
          <w:lang w:val="ru"/>
        </w:rPr>
        <w:t>Стратегия внутреннего аудита</w:t>
      </w:r>
    </w:p>
    <w:p w14:paraId="43A9408D" w14:textId="77777777" w:rsidR="00B32469" w:rsidRPr="000F1452" w:rsidRDefault="00B32469" w:rsidP="00B32469">
      <w:pPr>
        <w:pStyle w:val="Para1"/>
        <w:ind w:hanging="11"/>
        <w:rPr>
          <w:sz w:val="18"/>
          <w:szCs w:val="18"/>
          <w:lang w:val="ru-RU"/>
        </w:rPr>
      </w:pPr>
      <w:r w:rsidRPr="000F1452">
        <w:rPr>
          <w:sz w:val="18"/>
          <w:szCs w:val="18"/>
          <w:lang w:val="ru"/>
        </w:rPr>
        <w:t xml:space="preserve">На основании результатов работы по выполнению плана аудита на 2023 год </w:t>
      </w:r>
      <w:r>
        <w:rPr>
          <w:sz w:val="18"/>
          <w:szCs w:val="18"/>
          <w:lang w:val="ru"/>
        </w:rPr>
        <w:t>и в соответствии со Стандартами</w:t>
      </w:r>
      <w:r w:rsidRPr="000F1452">
        <w:rPr>
          <w:sz w:val="18"/>
          <w:szCs w:val="18"/>
          <w:vertAlign w:val="superscript"/>
          <w:lang w:val="ru"/>
        </w:rPr>
        <w:footnoteReference w:id="14"/>
      </w:r>
      <w:r w:rsidRPr="000F1452">
        <w:rPr>
          <w:sz w:val="18"/>
          <w:szCs w:val="18"/>
          <w:lang w:val="ru"/>
        </w:rPr>
        <w:t xml:space="preserve"> при составлении общего доклада о процессах руководства, управления рисками и контроля ЮНФПА УАР учло оценки, выставленные им на уровне отдельных задач по 24 опубликованным отчетам о внутреннем аудите. Хотя 4 процента (ноль в 2022 году) из 24 отчетов о внутреннем аудите получили оценку «неудовлетворительно», а 33 процента — оценку «частично удовлетворительно и требует некоторых улучшений» (33 процента в 2022 году), ни один из вопросов, указанных в отчетах (наиболее распространенные из них рассмотрены в подразделах выше), не был оценен как достаточно значительный, чтобы существенно повлиять на достижение целей ЮНФПА. </w:t>
      </w:r>
    </w:p>
    <w:p w14:paraId="4F1E2EC6" w14:textId="77777777" w:rsidR="00B32469" w:rsidRPr="000F1452" w:rsidRDefault="00B32469" w:rsidP="00B32469">
      <w:pPr>
        <w:pStyle w:val="Para1"/>
        <w:ind w:hanging="11"/>
        <w:rPr>
          <w:sz w:val="18"/>
          <w:szCs w:val="18"/>
          <w:lang w:val="ru-RU"/>
        </w:rPr>
      </w:pPr>
      <w:r w:rsidRPr="000F1452">
        <w:rPr>
          <w:sz w:val="18"/>
          <w:szCs w:val="18"/>
          <w:lang w:val="ru"/>
        </w:rPr>
        <w:t xml:space="preserve">На рисунке 1 ниже представлен обзор рейтингов внутреннего аудита по аудиторским отчетам, выпущенным за 2017–2023 гг. </w:t>
      </w:r>
    </w:p>
    <w:p w14:paraId="53F53BB1" w14:textId="77777777" w:rsidR="00B32469" w:rsidRPr="000F1452" w:rsidRDefault="00B32469" w:rsidP="00B32469">
      <w:pPr>
        <w:pStyle w:val="Figure"/>
        <w:rPr>
          <w:sz w:val="18"/>
          <w:szCs w:val="18"/>
          <w:lang w:val="ru-RU"/>
        </w:rPr>
      </w:pPr>
      <w:r w:rsidRPr="000F1452">
        <w:rPr>
          <w:bCs/>
          <w:sz w:val="18"/>
          <w:szCs w:val="18"/>
          <w:lang w:val="ru"/>
        </w:rPr>
        <w:t>Рисунок 1. Обзор рейтингов внутреннего аудита за 2017–2023 гг.</w:t>
      </w:r>
      <w:r>
        <w:rPr>
          <w:bCs/>
          <w:sz w:val="18"/>
          <w:szCs w:val="18"/>
          <w:lang w:val="cs-CZ"/>
        </w:rPr>
        <w:br/>
      </w:r>
      <w:r w:rsidRPr="000F1452">
        <w:rPr>
          <w:b w:val="0"/>
          <w:sz w:val="18"/>
          <w:szCs w:val="18"/>
          <w:lang w:val="ru"/>
        </w:rPr>
        <w:br/>
      </w:r>
      <w:r w:rsidRPr="000F1452">
        <w:rPr>
          <w:b w:val="0"/>
          <w:noProof/>
          <w:sz w:val="18"/>
          <w:szCs w:val="18"/>
          <w:lang w:val="ru-RU" w:eastAsia="ru-RU"/>
        </w:rPr>
        <w:drawing>
          <wp:inline distT="0" distB="0" distL="0" distR="0" wp14:anchorId="46B13300" wp14:editId="16FE67F6">
            <wp:extent cx="5643245" cy="2381250"/>
            <wp:effectExtent l="0" t="0" r="14605" b="0"/>
            <wp:docPr id="258841167" name="Chart 1">
              <a:extLst xmlns:a="http://schemas.openxmlformats.org/drawingml/2006/main">
                <a:ext uri="{FF2B5EF4-FFF2-40B4-BE49-F238E27FC236}">
                  <a16:creationId xmlns:a16="http://schemas.microsoft.com/office/drawing/2014/main" id="{A92DAC08-C15C-FBDD-71CF-C90A25EF0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FFE65F" w14:textId="77777777" w:rsidR="00B32469" w:rsidRPr="000F1452" w:rsidRDefault="00B32469" w:rsidP="00B32469">
      <w:pPr>
        <w:pStyle w:val="Subheading"/>
        <w:tabs>
          <w:tab w:val="clear" w:pos="1620"/>
          <w:tab w:val="left" w:pos="1134"/>
        </w:tabs>
        <w:ind w:left="709"/>
        <w:rPr>
          <w:sz w:val="18"/>
          <w:szCs w:val="18"/>
        </w:rPr>
      </w:pPr>
      <w:r w:rsidRPr="000F1452">
        <w:rPr>
          <w:bCs/>
          <w:sz w:val="18"/>
          <w:szCs w:val="18"/>
          <w:lang w:val="ru"/>
        </w:rPr>
        <w:t>Новые рекомендации по внутреннему аудиту</w:t>
      </w:r>
    </w:p>
    <w:p w14:paraId="513581A9" w14:textId="77777777" w:rsidR="00B32469" w:rsidRPr="000F1452" w:rsidRDefault="00B32469" w:rsidP="00B32469">
      <w:pPr>
        <w:pStyle w:val="Para1"/>
        <w:ind w:hanging="11"/>
        <w:rPr>
          <w:sz w:val="18"/>
          <w:szCs w:val="18"/>
          <w:lang w:val="ru-RU"/>
        </w:rPr>
      </w:pPr>
      <w:r w:rsidRPr="000F1452">
        <w:rPr>
          <w:sz w:val="18"/>
          <w:szCs w:val="18"/>
          <w:lang w:val="ru"/>
        </w:rPr>
        <w:t>По итогам 24 аудиторских отчетов, опубликованных в 2023 году, было вынесено 235 рекомендаций, 123 (52 процента) из которых были отнесены к категории «высокоприоритетных».</w:t>
      </w:r>
    </w:p>
    <w:p w14:paraId="0CBBFE40" w14:textId="77777777" w:rsidR="00B32469" w:rsidRPr="000F1452" w:rsidRDefault="00B32469" w:rsidP="00B32469">
      <w:pPr>
        <w:pStyle w:val="Para1"/>
        <w:ind w:hanging="11"/>
        <w:rPr>
          <w:sz w:val="18"/>
          <w:szCs w:val="18"/>
          <w:lang w:val="ru-RU"/>
        </w:rPr>
      </w:pPr>
      <w:r w:rsidRPr="000F1452">
        <w:rPr>
          <w:sz w:val="18"/>
          <w:szCs w:val="18"/>
          <w:lang w:val="ru"/>
        </w:rPr>
        <w:t>В целом в 2023 году страновым отделениям было вынесено 174 рекомендации (95 в 2022 году). Картина по 2023 году соответствовала 2022 году, когда самой большой категорией было «управление программами», за которой следовало «руководство». Доля «высокоприоритетных» рекомендаций снизилась в 2023 году по сравнению с 2022 годом (см. рисунок 2).</w:t>
      </w:r>
    </w:p>
    <w:p w14:paraId="195EADAC" w14:textId="77777777" w:rsidR="000217BD" w:rsidRDefault="000217BD">
      <w:pPr>
        <w:spacing w:after="160" w:line="259" w:lineRule="auto"/>
        <w:rPr>
          <w:rStyle w:val="FigureChar"/>
          <w:rFonts w:eastAsiaTheme="minorEastAsia"/>
          <w:bCs/>
          <w:spacing w:val="0"/>
          <w:w w:val="100"/>
          <w:sz w:val="18"/>
          <w:szCs w:val="18"/>
          <w:lang w:val="ru"/>
        </w:rPr>
      </w:pPr>
      <w:r>
        <w:rPr>
          <w:rStyle w:val="FigureChar"/>
          <w:rFonts w:eastAsiaTheme="minorEastAsia"/>
          <w:bCs/>
          <w:sz w:val="18"/>
          <w:szCs w:val="18"/>
          <w:lang w:val="ru"/>
        </w:rPr>
        <w:br w:type="page"/>
      </w:r>
    </w:p>
    <w:p w14:paraId="23159D2A" w14:textId="5EB32350" w:rsidR="00B32469" w:rsidRPr="000F1452" w:rsidRDefault="00B32469" w:rsidP="00B32469">
      <w:pPr>
        <w:pStyle w:val="Para1"/>
        <w:numPr>
          <w:ilvl w:val="0"/>
          <w:numId w:val="0"/>
        </w:numPr>
        <w:tabs>
          <w:tab w:val="clear" w:pos="1260"/>
          <w:tab w:val="left" w:pos="720"/>
        </w:tabs>
        <w:spacing w:after="120"/>
        <w:ind w:left="720" w:right="43"/>
        <w:jc w:val="center"/>
        <w:rPr>
          <w:rStyle w:val="FigureChar"/>
          <w:sz w:val="18"/>
          <w:szCs w:val="18"/>
          <w:lang w:val="ru-RU"/>
        </w:rPr>
      </w:pPr>
      <w:r w:rsidRPr="000F1452">
        <w:rPr>
          <w:rStyle w:val="FigureChar"/>
          <w:bCs/>
          <w:sz w:val="18"/>
          <w:szCs w:val="18"/>
          <w:lang w:val="ru"/>
        </w:rPr>
        <w:lastRenderedPageBreak/>
        <w:t>Рисунок 2. Страновые отделения — рекомендации по уровню приоритетности</w:t>
      </w:r>
    </w:p>
    <w:tbl>
      <w:tblPr>
        <w:tblStyle w:val="TableGrid"/>
        <w:tblW w:w="9434" w:type="dxa"/>
        <w:tblInd w:w="720" w:type="dxa"/>
        <w:tblLook w:val="04A0" w:firstRow="1" w:lastRow="0" w:firstColumn="1" w:lastColumn="0" w:noHBand="0" w:noVBand="1"/>
      </w:tblPr>
      <w:tblGrid>
        <w:gridCol w:w="9434"/>
      </w:tblGrid>
      <w:tr w:rsidR="00B32469" w:rsidRPr="000F1452" w14:paraId="6C0B2AC3" w14:textId="77777777" w:rsidTr="00B13F89">
        <w:trPr>
          <w:trHeight w:val="3234"/>
        </w:trPr>
        <w:tc>
          <w:tcPr>
            <w:tcW w:w="9434" w:type="dxa"/>
          </w:tcPr>
          <w:p w14:paraId="0F3B2BC7" w14:textId="77777777" w:rsidR="00B32469" w:rsidRPr="000F1452" w:rsidRDefault="00B32469" w:rsidP="00B13F89">
            <w:pPr>
              <w:pStyle w:val="Para1"/>
              <w:numPr>
                <w:ilvl w:val="0"/>
                <w:numId w:val="0"/>
              </w:numPr>
              <w:pBdr>
                <w:top w:val="none" w:sz="0" w:space="0" w:color="auto"/>
                <w:left w:val="none" w:sz="0" w:space="0" w:color="auto"/>
                <w:bottom w:val="none" w:sz="0" w:space="0" w:color="auto"/>
                <w:right w:val="none" w:sz="0" w:space="0" w:color="auto"/>
                <w:between w:val="none" w:sz="0" w:space="0" w:color="auto"/>
              </w:pBdr>
              <w:tabs>
                <w:tab w:val="clear" w:pos="1260"/>
                <w:tab w:val="left" w:pos="720"/>
              </w:tabs>
              <w:jc w:val="center"/>
              <w:rPr>
                <w:sz w:val="18"/>
                <w:szCs w:val="18"/>
              </w:rPr>
            </w:pPr>
            <w:r w:rsidRPr="000F1452">
              <w:rPr>
                <w:noProof/>
                <w:sz w:val="18"/>
                <w:szCs w:val="18"/>
                <w:lang w:val="ru-RU" w:eastAsia="ru-RU"/>
              </w:rPr>
              <w:drawing>
                <wp:anchor distT="0" distB="0" distL="114300" distR="114300" simplePos="0" relativeHeight="251665408" behindDoc="1" locked="0" layoutInCell="1" allowOverlap="1" wp14:anchorId="38E6FD7E" wp14:editId="10979C4C">
                  <wp:simplePos x="0" y="0"/>
                  <wp:positionH relativeFrom="column">
                    <wp:posOffset>102870</wp:posOffset>
                  </wp:positionH>
                  <wp:positionV relativeFrom="paragraph">
                    <wp:posOffset>132080</wp:posOffset>
                  </wp:positionV>
                  <wp:extent cx="2871470" cy="1704975"/>
                  <wp:effectExtent l="0" t="0" r="5080" b="9525"/>
                  <wp:wrapTight wrapText="bothSides">
                    <wp:wrapPolygon edited="0">
                      <wp:start x="0" y="0"/>
                      <wp:lineTo x="0" y="21479"/>
                      <wp:lineTo x="21495" y="21479"/>
                      <wp:lineTo x="21495" y="0"/>
                      <wp:lineTo x="0" y="0"/>
                    </wp:wrapPolygon>
                  </wp:wrapTight>
                  <wp:docPr id="59607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7753" name="Picture 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871470" cy="1704975"/>
                          </a:xfrm>
                          <a:prstGeom prst="rect">
                            <a:avLst/>
                          </a:prstGeom>
                          <a:noFill/>
                        </pic:spPr>
                      </pic:pic>
                    </a:graphicData>
                  </a:graphic>
                  <wp14:sizeRelV relativeFrom="margin">
                    <wp14:pctHeight>0</wp14:pctHeight>
                  </wp14:sizeRelV>
                </wp:anchor>
              </w:drawing>
            </w:r>
            <w:r w:rsidRPr="000F1452">
              <w:rPr>
                <w:noProof/>
                <w:sz w:val="18"/>
                <w:szCs w:val="18"/>
                <w:lang w:val="ru-RU" w:eastAsia="ru-RU"/>
              </w:rPr>
              <w:drawing>
                <wp:inline distT="0" distB="0" distL="0" distR="0" wp14:anchorId="2353DB10" wp14:editId="6307CB47">
                  <wp:extent cx="2742932" cy="1819275"/>
                  <wp:effectExtent l="0" t="0" r="635" b="0"/>
                  <wp:docPr id="90642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2283" name="Picture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756421" cy="1828222"/>
                          </a:xfrm>
                          <a:prstGeom prst="rect">
                            <a:avLst/>
                          </a:prstGeom>
                          <a:noFill/>
                        </pic:spPr>
                      </pic:pic>
                    </a:graphicData>
                  </a:graphic>
                </wp:inline>
              </w:drawing>
            </w:r>
          </w:p>
        </w:tc>
      </w:tr>
    </w:tbl>
    <w:p w14:paraId="037460E5" w14:textId="77777777" w:rsidR="00B32469" w:rsidRPr="000F1452" w:rsidRDefault="00B32469" w:rsidP="00B32469">
      <w:pPr>
        <w:pStyle w:val="Para1"/>
        <w:spacing w:before="240"/>
        <w:rPr>
          <w:sz w:val="18"/>
          <w:szCs w:val="18"/>
          <w:lang w:val="ru-RU"/>
        </w:rPr>
      </w:pPr>
      <w:r w:rsidRPr="000F1452">
        <w:rPr>
          <w:sz w:val="18"/>
          <w:szCs w:val="18"/>
          <w:lang w:val="ru"/>
        </w:rPr>
        <w:t>В разбивке по типам наблюдалось сокращение (пропорционально) проблем «соблюдение установленных требований», а «оперативная деятельность» осталась самой распространенной категорией (см. рисунок 3).</w:t>
      </w:r>
    </w:p>
    <w:p w14:paraId="22B5F3F4" w14:textId="77777777" w:rsidR="00B32469" w:rsidRPr="000F1452" w:rsidRDefault="00B32469" w:rsidP="00B32469">
      <w:pPr>
        <w:pStyle w:val="Figure"/>
        <w:rPr>
          <w:sz w:val="18"/>
          <w:szCs w:val="18"/>
          <w:lang w:val="ru-RU"/>
        </w:rPr>
      </w:pPr>
      <w:r w:rsidRPr="000F1452">
        <w:rPr>
          <w:bCs/>
          <w:sz w:val="18"/>
          <w:szCs w:val="18"/>
          <w:lang w:val="ru"/>
        </w:rPr>
        <w:t>Рисунок 3. Страновые отделения — рекомендации по типам</w:t>
      </w:r>
    </w:p>
    <w:tbl>
      <w:tblPr>
        <w:tblStyle w:val="TableGrid"/>
        <w:tblW w:w="10359"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9"/>
      </w:tblGrid>
      <w:tr w:rsidR="00B32469" w:rsidRPr="000F1452" w14:paraId="3328B7D5" w14:textId="77777777" w:rsidTr="00B13F89">
        <w:trPr>
          <w:trHeight w:val="3073"/>
        </w:trPr>
        <w:tc>
          <w:tcPr>
            <w:tcW w:w="10359" w:type="dxa"/>
          </w:tcPr>
          <w:p w14:paraId="395CAB69" w14:textId="77777777" w:rsidR="00B32469" w:rsidRPr="000F1452" w:rsidRDefault="00B32469" w:rsidP="00B13F89">
            <w:pPr>
              <w:pStyle w:val="Figure"/>
              <w:pBdr>
                <w:top w:val="none" w:sz="0" w:space="0" w:color="auto"/>
                <w:left w:val="none" w:sz="0" w:space="0" w:color="auto"/>
                <w:bottom w:val="none" w:sz="0" w:space="0" w:color="auto"/>
                <w:right w:val="none" w:sz="0" w:space="0" w:color="auto"/>
                <w:between w:val="none" w:sz="0" w:space="0" w:color="auto"/>
              </w:pBdr>
              <w:ind w:left="0"/>
              <w:rPr>
                <w:sz w:val="18"/>
                <w:szCs w:val="18"/>
              </w:rPr>
            </w:pPr>
            <w:r w:rsidRPr="000F1452">
              <w:rPr>
                <w:bCs/>
                <w:noProof/>
                <w:sz w:val="18"/>
                <w:szCs w:val="18"/>
                <w:lang w:val="ru-RU" w:eastAsia="ru-RU"/>
              </w:rPr>
              <w:drawing>
                <wp:anchor distT="0" distB="0" distL="114300" distR="114300" simplePos="0" relativeHeight="251662336" behindDoc="1" locked="0" layoutInCell="1" allowOverlap="1" wp14:anchorId="3D0E5429" wp14:editId="69BF7BEA">
                  <wp:simplePos x="0" y="0"/>
                  <wp:positionH relativeFrom="column">
                    <wp:posOffset>3391535</wp:posOffset>
                  </wp:positionH>
                  <wp:positionV relativeFrom="paragraph">
                    <wp:posOffset>77470</wp:posOffset>
                  </wp:positionV>
                  <wp:extent cx="2743200" cy="1859915"/>
                  <wp:effectExtent l="0" t="0" r="0" b="6985"/>
                  <wp:wrapTight wrapText="bothSides">
                    <wp:wrapPolygon edited="0">
                      <wp:start x="0" y="0"/>
                      <wp:lineTo x="0" y="21460"/>
                      <wp:lineTo x="21450" y="21460"/>
                      <wp:lineTo x="21450" y="0"/>
                      <wp:lineTo x="0" y="0"/>
                    </wp:wrapPolygon>
                  </wp:wrapTight>
                  <wp:docPr id="1535383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83440" name="Picture 4"/>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743200" cy="1859915"/>
                          </a:xfrm>
                          <a:prstGeom prst="rect">
                            <a:avLst/>
                          </a:prstGeom>
                          <a:noFill/>
                        </pic:spPr>
                      </pic:pic>
                    </a:graphicData>
                  </a:graphic>
                  <wp14:sizeRelV relativeFrom="margin">
                    <wp14:pctHeight>0</wp14:pctHeight>
                  </wp14:sizeRelV>
                </wp:anchor>
              </w:drawing>
            </w:r>
            <w:r w:rsidRPr="000F1452">
              <w:rPr>
                <w:bCs/>
                <w:noProof/>
                <w:sz w:val="18"/>
                <w:szCs w:val="18"/>
                <w:lang w:val="ru-RU" w:eastAsia="ru-RU"/>
              </w:rPr>
              <w:drawing>
                <wp:inline distT="0" distB="0" distL="0" distR="0" wp14:anchorId="7201A3BC" wp14:editId="43F35A6F">
                  <wp:extent cx="2928084" cy="1876508"/>
                  <wp:effectExtent l="0" t="0" r="5715" b="9525"/>
                  <wp:docPr id="1941678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78160" name="Picture 3"/>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936236" cy="1881732"/>
                          </a:xfrm>
                          <a:prstGeom prst="rect">
                            <a:avLst/>
                          </a:prstGeom>
                          <a:noFill/>
                        </pic:spPr>
                      </pic:pic>
                    </a:graphicData>
                  </a:graphic>
                </wp:inline>
              </w:drawing>
            </w:r>
          </w:p>
        </w:tc>
      </w:tr>
      <w:tr w:rsidR="00B32469" w:rsidRPr="000F1452" w14:paraId="60E06A94" w14:textId="77777777" w:rsidTr="00B13F89">
        <w:trPr>
          <w:trHeight w:val="50"/>
        </w:trPr>
        <w:tc>
          <w:tcPr>
            <w:tcW w:w="10359" w:type="dxa"/>
          </w:tcPr>
          <w:p w14:paraId="3C21344E" w14:textId="77777777" w:rsidR="00B32469" w:rsidRPr="000F1452" w:rsidRDefault="00B32469" w:rsidP="00B13F89">
            <w:pPr>
              <w:rPr>
                <w:sz w:val="18"/>
                <w:szCs w:val="18"/>
              </w:rPr>
            </w:pPr>
          </w:p>
        </w:tc>
      </w:tr>
    </w:tbl>
    <w:p w14:paraId="1C658C3B" w14:textId="77777777" w:rsidR="00B32469" w:rsidRPr="000F1452" w:rsidRDefault="00B32469" w:rsidP="00B32469">
      <w:pPr>
        <w:pStyle w:val="Para1"/>
        <w:ind w:hanging="11"/>
        <w:rPr>
          <w:sz w:val="18"/>
          <w:szCs w:val="18"/>
          <w:lang w:val="ru-RU"/>
        </w:rPr>
      </w:pPr>
      <w:r w:rsidRPr="000F1452">
        <w:rPr>
          <w:sz w:val="18"/>
          <w:szCs w:val="18"/>
          <w:lang w:val="ru"/>
        </w:rPr>
        <w:t>Недостаточное «руководство» оставалось основной причиной проблем, за ним следуют неадекватные «ресурсы» (людские или финансовые, включая обучение), величина которых снизилась в 2023 году. «Руководящие принципы» (отсутствие политик или их неадекватность) заняли третье место. Доля «ошибок» (человеческих или преднамеренных) и «других факторов, не зависящих от ЮНФПА» не поменялась в 2023 году по сравнению с 2022 годом (см. рисунок 4). В рамках регулярного анализа первопричин УАР продолжит изучать причины проблем, выявляемых в ходе аудита.</w:t>
      </w:r>
    </w:p>
    <w:p w14:paraId="7EC16C73" w14:textId="77777777" w:rsidR="00B32469" w:rsidRPr="000F1452" w:rsidRDefault="00B32469" w:rsidP="00B32469">
      <w:pPr>
        <w:pStyle w:val="Figure"/>
        <w:rPr>
          <w:sz w:val="18"/>
          <w:szCs w:val="18"/>
          <w:lang w:val="ru-RU"/>
        </w:rPr>
      </w:pPr>
      <w:r w:rsidRPr="000F1452">
        <w:rPr>
          <w:bCs/>
          <w:sz w:val="18"/>
          <w:szCs w:val="18"/>
          <w:lang w:val="ru"/>
        </w:rPr>
        <w:lastRenderedPageBreak/>
        <w:t>Рисунок 4. Страновые отделения — рекомендации по причинам</w:t>
      </w:r>
    </w:p>
    <w:tbl>
      <w:tblPr>
        <w:tblStyle w:val="TableGrid"/>
        <w:tblW w:w="10954" w:type="dxa"/>
        <w:tblInd w:w="-455" w:type="dxa"/>
        <w:tblLook w:val="04A0" w:firstRow="1" w:lastRow="0" w:firstColumn="1" w:lastColumn="0" w:noHBand="0" w:noVBand="1"/>
      </w:tblPr>
      <w:tblGrid>
        <w:gridCol w:w="10954"/>
      </w:tblGrid>
      <w:tr w:rsidR="00B32469" w:rsidRPr="007F07AC" w14:paraId="59D9FAB9" w14:textId="77777777" w:rsidTr="00B13F89">
        <w:trPr>
          <w:trHeight w:val="3217"/>
        </w:trPr>
        <w:tc>
          <w:tcPr>
            <w:tcW w:w="10954" w:type="dxa"/>
            <w:tcBorders>
              <w:top w:val="nil"/>
              <w:left w:val="nil"/>
              <w:bottom w:val="nil"/>
              <w:right w:val="nil"/>
            </w:tcBorders>
          </w:tcPr>
          <w:p w14:paraId="5D6A80BF" w14:textId="77777777" w:rsidR="00B32469" w:rsidRPr="000F1452" w:rsidRDefault="00B32469" w:rsidP="00B13F89">
            <w:pPr>
              <w:pStyle w:val="Figure"/>
              <w:pBdr>
                <w:top w:val="none" w:sz="0" w:space="0" w:color="auto"/>
                <w:left w:val="none" w:sz="0" w:space="0" w:color="auto"/>
                <w:bottom w:val="none" w:sz="0" w:space="0" w:color="auto"/>
                <w:right w:val="none" w:sz="0" w:space="0" w:color="auto"/>
                <w:between w:val="none" w:sz="0" w:space="0" w:color="auto"/>
              </w:pBdr>
              <w:ind w:left="0"/>
              <w:rPr>
                <w:sz w:val="18"/>
                <w:szCs w:val="18"/>
                <w:lang w:val="ru-RU"/>
              </w:rPr>
            </w:pPr>
            <w:r w:rsidRPr="000F1452">
              <w:rPr>
                <w:bCs/>
                <w:noProof/>
                <w:sz w:val="18"/>
                <w:szCs w:val="18"/>
                <w:lang w:val="ru-RU" w:eastAsia="ru-RU"/>
              </w:rPr>
              <w:drawing>
                <wp:anchor distT="0" distB="0" distL="114300" distR="114300" simplePos="0" relativeHeight="251663360" behindDoc="1" locked="0" layoutInCell="1" allowOverlap="1" wp14:anchorId="69E126F8" wp14:editId="7DA0DF57">
                  <wp:simplePos x="0" y="0"/>
                  <wp:positionH relativeFrom="column">
                    <wp:posOffset>3629025</wp:posOffset>
                  </wp:positionH>
                  <wp:positionV relativeFrom="paragraph">
                    <wp:posOffset>142240</wp:posOffset>
                  </wp:positionV>
                  <wp:extent cx="2719070" cy="1817370"/>
                  <wp:effectExtent l="0" t="0" r="5080" b="0"/>
                  <wp:wrapTight wrapText="bothSides">
                    <wp:wrapPolygon edited="0">
                      <wp:start x="0" y="0"/>
                      <wp:lineTo x="0" y="21283"/>
                      <wp:lineTo x="21489" y="21283"/>
                      <wp:lineTo x="21489" y="0"/>
                      <wp:lineTo x="0" y="0"/>
                    </wp:wrapPolygon>
                  </wp:wrapTight>
                  <wp:docPr id="2113424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24215" name="Picture 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719070" cy="1817370"/>
                          </a:xfrm>
                          <a:prstGeom prst="rect">
                            <a:avLst/>
                          </a:prstGeom>
                          <a:noFill/>
                        </pic:spPr>
                      </pic:pic>
                    </a:graphicData>
                  </a:graphic>
                  <wp14:sizeRelV relativeFrom="margin">
                    <wp14:pctHeight>0</wp14:pctHeight>
                  </wp14:sizeRelV>
                </wp:anchor>
              </w:drawing>
            </w:r>
            <w:r w:rsidRPr="000F1452">
              <w:rPr>
                <w:bCs/>
                <w:noProof/>
                <w:sz w:val="18"/>
                <w:szCs w:val="18"/>
                <w:lang w:val="ru-RU" w:eastAsia="ru-RU"/>
              </w:rPr>
              <w:drawing>
                <wp:anchor distT="0" distB="0" distL="114300" distR="114300" simplePos="0" relativeHeight="251664384" behindDoc="1" locked="0" layoutInCell="1" allowOverlap="1" wp14:anchorId="1FA51859" wp14:editId="1BA3DF08">
                  <wp:simplePos x="0" y="0"/>
                  <wp:positionH relativeFrom="column">
                    <wp:posOffset>428625</wp:posOffset>
                  </wp:positionH>
                  <wp:positionV relativeFrom="paragraph">
                    <wp:posOffset>181610</wp:posOffset>
                  </wp:positionV>
                  <wp:extent cx="2985770" cy="1730375"/>
                  <wp:effectExtent l="0" t="0" r="5080" b="3175"/>
                  <wp:wrapTight wrapText="bothSides">
                    <wp:wrapPolygon edited="0">
                      <wp:start x="0" y="0"/>
                      <wp:lineTo x="0" y="21402"/>
                      <wp:lineTo x="21499" y="21402"/>
                      <wp:lineTo x="21499" y="0"/>
                      <wp:lineTo x="0" y="0"/>
                    </wp:wrapPolygon>
                  </wp:wrapTight>
                  <wp:docPr id="10992620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62033" name="Picture 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985770" cy="1730375"/>
                          </a:xfrm>
                          <a:prstGeom prst="rect">
                            <a:avLst/>
                          </a:prstGeom>
                          <a:noFill/>
                        </pic:spPr>
                      </pic:pic>
                    </a:graphicData>
                  </a:graphic>
                  <wp14:sizeRelV relativeFrom="margin">
                    <wp14:pctHeight>0</wp14:pctHeight>
                  </wp14:sizeRelV>
                </wp:anchor>
              </w:drawing>
            </w:r>
          </w:p>
        </w:tc>
      </w:tr>
      <w:tr w:rsidR="00B32469" w:rsidRPr="007F07AC" w14:paraId="00BF533B" w14:textId="77777777" w:rsidTr="00B13F89">
        <w:trPr>
          <w:trHeight w:val="174"/>
        </w:trPr>
        <w:tc>
          <w:tcPr>
            <w:tcW w:w="10954" w:type="dxa"/>
            <w:tcBorders>
              <w:top w:val="nil"/>
              <w:left w:val="nil"/>
              <w:bottom w:val="nil"/>
              <w:right w:val="nil"/>
            </w:tcBorders>
          </w:tcPr>
          <w:p w14:paraId="1A747529" w14:textId="77777777" w:rsidR="00B32469" w:rsidRPr="000F1452" w:rsidRDefault="00B32469" w:rsidP="00B13F89">
            <w:pPr>
              <w:rPr>
                <w:sz w:val="18"/>
                <w:szCs w:val="18"/>
              </w:rPr>
            </w:pPr>
          </w:p>
        </w:tc>
      </w:tr>
    </w:tbl>
    <w:p w14:paraId="46E8ADCA" w14:textId="77777777" w:rsidR="00B32469" w:rsidRPr="000F1452" w:rsidRDefault="00B32469" w:rsidP="00B32469">
      <w:pPr>
        <w:pStyle w:val="Para1"/>
        <w:tabs>
          <w:tab w:val="left" w:pos="709"/>
        </w:tabs>
        <w:ind w:hanging="11"/>
        <w:rPr>
          <w:sz w:val="18"/>
          <w:szCs w:val="18"/>
          <w:lang w:val="ru-RU"/>
        </w:rPr>
      </w:pPr>
      <w:r w:rsidRPr="000F1452">
        <w:rPr>
          <w:sz w:val="18"/>
          <w:szCs w:val="18"/>
          <w:lang w:val="ru"/>
        </w:rPr>
        <w:t xml:space="preserve">Аудит одного регионального отделения, завершенный в 2023 году, содержал 13 рекомендаций, из которых шесть были «стратегическими», пять — «оперативная деятельность» и две — «соблюдение требований». В 2022 году аудит региональных отделений не проводился. Поэтому сравнение моделей не проводилось. </w:t>
      </w:r>
    </w:p>
    <w:p w14:paraId="675FF06E" w14:textId="77777777" w:rsidR="00B32469" w:rsidRPr="000F1452" w:rsidRDefault="00B32469" w:rsidP="00B32469">
      <w:pPr>
        <w:pStyle w:val="Para1"/>
        <w:tabs>
          <w:tab w:val="left" w:pos="709"/>
        </w:tabs>
        <w:ind w:hanging="11"/>
        <w:rPr>
          <w:sz w:val="18"/>
          <w:szCs w:val="18"/>
          <w:lang w:val="ru-RU"/>
        </w:rPr>
      </w:pPr>
      <w:r w:rsidRPr="000F1452">
        <w:rPr>
          <w:sz w:val="18"/>
          <w:szCs w:val="18"/>
          <w:lang w:val="ru"/>
        </w:rPr>
        <w:t>Остальные 48 из 235 рекомендаций, вынесенных в 2023 году, касались аудита бизнес-процессов, где не удалось установить закономерности из-за уникального характера проверяемых отраслей и аудиторских процедур, применяемых в каждом случае.</w:t>
      </w:r>
    </w:p>
    <w:p w14:paraId="66978D4A" w14:textId="77777777" w:rsidR="00B32469" w:rsidRPr="000F1452" w:rsidRDefault="00B32469" w:rsidP="00B32469">
      <w:pPr>
        <w:pStyle w:val="HeadA"/>
        <w:ind w:hanging="450"/>
        <w:rPr>
          <w:sz w:val="22"/>
          <w:szCs w:val="22"/>
        </w:rPr>
      </w:pPr>
      <w:bookmarkStart w:id="39" w:name="_Toc165019054"/>
      <w:r w:rsidRPr="000F1452">
        <w:rPr>
          <w:bCs/>
          <w:sz w:val="22"/>
          <w:szCs w:val="22"/>
          <w:lang w:val="ru"/>
        </w:rPr>
        <w:t>Выполнение рекомендаций внутреннего аудита</w:t>
      </w:r>
      <w:bookmarkEnd w:id="39"/>
    </w:p>
    <w:p w14:paraId="5F144E36" w14:textId="77777777" w:rsidR="00B32469" w:rsidRPr="000F1452" w:rsidRDefault="00B32469" w:rsidP="00B32469">
      <w:pPr>
        <w:pStyle w:val="Para1"/>
        <w:ind w:hanging="11"/>
        <w:rPr>
          <w:sz w:val="18"/>
          <w:szCs w:val="18"/>
          <w:lang w:val="ru-RU"/>
        </w:rPr>
      </w:pPr>
      <w:r w:rsidRPr="000F1452">
        <w:rPr>
          <w:sz w:val="18"/>
          <w:szCs w:val="18"/>
          <w:lang w:val="ru"/>
        </w:rPr>
        <w:t>Уровень выполнения рекомендаций внутреннего аудита, вынесенных до 2023 года, составлял 78 процентов (86</w:t>
      </w:r>
      <w:r>
        <w:rPr>
          <w:sz w:val="18"/>
          <w:szCs w:val="18"/>
          <w:lang w:val="cs-CZ"/>
        </w:rPr>
        <w:t> </w:t>
      </w:r>
      <w:r w:rsidRPr="000F1452">
        <w:rPr>
          <w:sz w:val="18"/>
          <w:szCs w:val="18"/>
          <w:lang w:val="ru"/>
        </w:rPr>
        <w:t>процентов в 2022 году). 88 процентов рекомендаций, вынесенных в 2023 году, должны быть выполнены в 2024 и 2025 гг. Руководство ЮНФПА согласилось со всеми замечаниями и рекомендациями внутреннего аудита в отчетах за 2023 год. Ни одна рекомендация не была закрыта в течение года по причине несогласия руководства, принятия руководством рисков или утраты актуальности, что сделало ее неприменимой.</w:t>
      </w:r>
    </w:p>
    <w:p w14:paraId="290950E6" w14:textId="77777777" w:rsidR="00B32469" w:rsidRPr="000F1452" w:rsidRDefault="00B32469" w:rsidP="00B32469">
      <w:pPr>
        <w:pStyle w:val="Para1"/>
        <w:ind w:hanging="11"/>
        <w:rPr>
          <w:sz w:val="18"/>
          <w:szCs w:val="18"/>
        </w:rPr>
      </w:pPr>
      <w:r w:rsidRPr="000F1452">
        <w:rPr>
          <w:sz w:val="18"/>
          <w:szCs w:val="18"/>
          <w:lang w:val="ru"/>
        </w:rPr>
        <w:t xml:space="preserve">Как показано в таблице 4, не выполненными остаются </w:t>
      </w:r>
      <w:r>
        <w:rPr>
          <w:sz w:val="18"/>
          <w:szCs w:val="18"/>
          <w:lang w:val="ru"/>
        </w:rPr>
        <w:t>15 рекомендаций (0 в 2022 году)</w:t>
      </w:r>
      <w:r w:rsidRPr="000F1452">
        <w:rPr>
          <w:rStyle w:val="FootnoteReference"/>
          <w:sz w:val="18"/>
          <w:szCs w:val="18"/>
          <w:lang w:val="ru"/>
        </w:rPr>
        <w:footnoteReference w:id="15"/>
      </w:r>
      <w:r w:rsidRPr="000F1452">
        <w:rPr>
          <w:sz w:val="18"/>
          <w:szCs w:val="18"/>
          <w:lang w:val="ru"/>
        </w:rPr>
        <w:t xml:space="preserve">, давность которых превышает 18 месяцев. Из 15 рекомендаций 12 имеют высокий приоритет и три — средний. Шесть просроченных рекомендаций по итогам аудита касались одного из страновых отделений (пять высокоприоритетных, одна среднеприоритетная), восемь — аудита рабочих процессов (шесть высокоприоритетных, две среднеприоритетные) и одна — регионального мероприятия по дистанционному аудиту и мониторингу (высокоприоритетная). Подробная информация о просроченных рекомендациях приведена в приложении 8. </w:t>
      </w:r>
    </w:p>
    <w:p w14:paraId="657154E1" w14:textId="77777777" w:rsidR="00B32469" w:rsidRPr="000F1452" w:rsidRDefault="00B32469" w:rsidP="00B32469">
      <w:pPr>
        <w:pStyle w:val="Figure"/>
        <w:rPr>
          <w:sz w:val="18"/>
          <w:szCs w:val="18"/>
          <w:lang w:val="ru-RU"/>
        </w:rPr>
      </w:pPr>
      <w:r w:rsidRPr="000F1452">
        <w:rPr>
          <w:bCs/>
          <w:sz w:val="18"/>
          <w:szCs w:val="18"/>
          <w:lang w:val="ru"/>
        </w:rPr>
        <w:t>Таблица 4. Устаревание рекомендаций по состоянию на 31 декабря 2023 года</w:t>
      </w:r>
    </w:p>
    <w:tbl>
      <w:tblPr>
        <w:tblW w:w="9090" w:type="dxa"/>
        <w:tblInd w:w="715" w:type="dxa"/>
        <w:tblLayout w:type="fixed"/>
        <w:tblLook w:val="04A0" w:firstRow="1" w:lastRow="0" w:firstColumn="1" w:lastColumn="0" w:noHBand="0" w:noVBand="1"/>
      </w:tblPr>
      <w:tblGrid>
        <w:gridCol w:w="3533"/>
        <w:gridCol w:w="1507"/>
        <w:gridCol w:w="1260"/>
        <w:gridCol w:w="1350"/>
        <w:gridCol w:w="1440"/>
      </w:tblGrid>
      <w:tr w:rsidR="00B32469" w:rsidRPr="000F1452" w14:paraId="7DF74150" w14:textId="77777777" w:rsidTr="00B13F89">
        <w:trPr>
          <w:trHeight w:val="510"/>
        </w:trPr>
        <w:tc>
          <w:tcPr>
            <w:tcW w:w="3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D226F6" w14:textId="77777777" w:rsidR="00B32469" w:rsidRPr="000F1452" w:rsidRDefault="00B32469" w:rsidP="00B13F89">
            <w:pPr>
              <w:spacing w:line="240" w:lineRule="auto"/>
              <w:rPr>
                <w:rFonts w:eastAsia="Times New Roman"/>
                <w:b/>
                <w:bCs/>
                <w:color w:val="000000"/>
                <w:sz w:val="16"/>
                <w:szCs w:val="16"/>
              </w:rPr>
            </w:pPr>
            <w:r w:rsidRPr="000F1452">
              <w:rPr>
                <w:rFonts w:eastAsia="Times New Roman"/>
                <w:b/>
                <w:bCs/>
                <w:color w:val="000000"/>
                <w:sz w:val="16"/>
                <w:szCs w:val="16"/>
                <w:lang w:val="ru"/>
              </w:rPr>
              <w:t>Приоритет</w:t>
            </w:r>
          </w:p>
        </w:tc>
        <w:tc>
          <w:tcPr>
            <w:tcW w:w="1507" w:type="dxa"/>
            <w:tcBorders>
              <w:top w:val="single" w:sz="4" w:space="0" w:color="auto"/>
              <w:left w:val="nil"/>
              <w:bottom w:val="single" w:sz="4" w:space="0" w:color="auto"/>
              <w:right w:val="single" w:sz="4" w:space="0" w:color="auto"/>
            </w:tcBorders>
            <w:shd w:val="clear" w:color="000000" w:fill="D9D9D9"/>
            <w:vAlign w:val="center"/>
            <w:hideMark/>
          </w:tcPr>
          <w:p w14:paraId="642D826F" w14:textId="77777777" w:rsidR="00B32469" w:rsidRPr="000F1452" w:rsidRDefault="00B32469" w:rsidP="00B13F89">
            <w:pPr>
              <w:spacing w:line="240" w:lineRule="auto"/>
              <w:jc w:val="center"/>
              <w:rPr>
                <w:rFonts w:eastAsia="Times New Roman"/>
                <w:b/>
                <w:bCs/>
                <w:color w:val="000000"/>
                <w:sz w:val="16"/>
                <w:szCs w:val="16"/>
              </w:rPr>
            </w:pPr>
            <w:r w:rsidRPr="000F1452">
              <w:rPr>
                <w:rFonts w:eastAsia="Times New Roman"/>
                <w:b/>
                <w:bCs/>
                <w:color w:val="000000"/>
                <w:sz w:val="16"/>
                <w:szCs w:val="16"/>
                <w:lang w:val="ru"/>
              </w:rPr>
              <w:t>Всего рекомендаций не выполнено</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40F1B8B6" w14:textId="77777777" w:rsidR="00B32469" w:rsidRPr="000F1452" w:rsidRDefault="00B32469" w:rsidP="00B13F89">
            <w:pPr>
              <w:spacing w:line="240" w:lineRule="auto"/>
              <w:jc w:val="center"/>
              <w:rPr>
                <w:rFonts w:eastAsia="Times New Roman"/>
                <w:b/>
                <w:bCs/>
                <w:color w:val="000000"/>
                <w:sz w:val="16"/>
                <w:szCs w:val="16"/>
              </w:rPr>
            </w:pPr>
            <w:r w:rsidRPr="000F1452">
              <w:rPr>
                <w:rFonts w:eastAsia="Times New Roman"/>
                <w:b/>
                <w:bCs/>
                <w:color w:val="000000"/>
                <w:sz w:val="16"/>
                <w:szCs w:val="16"/>
                <w:lang w:val="ru"/>
              </w:rPr>
              <w:t>&lt;12 месяцев</w:t>
            </w:r>
          </w:p>
        </w:tc>
        <w:tc>
          <w:tcPr>
            <w:tcW w:w="1350" w:type="dxa"/>
            <w:tcBorders>
              <w:top w:val="single" w:sz="4" w:space="0" w:color="auto"/>
              <w:left w:val="nil"/>
              <w:bottom w:val="single" w:sz="4" w:space="0" w:color="auto"/>
              <w:right w:val="single" w:sz="4" w:space="0" w:color="auto"/>
            </w:tcBorders>
            <w:shd w:val="clear" w:color="000000" w:fill="D9D9D9"/>
            <w:vAlign w:val="center"/>
            <w:hideMark/>
          </w:tcPr>
          <w:p w14:paraId="1447F689" w14:textId="77777777" w:rsidR="00B32469" w:rsidRPr="000F1452" w:rsidRDefault="00B32469" w:rsidP="00B13F89">
            <w:pPr>
              <w:spacing w:line="240" w:lineRule="auto"/>
              <w:jc w:val="center"/>
              <w:rPr>
                <w:rFonts w:eastAsia="Times New Roman"/>
                <w:b/>
                <w:bCs/>
                <w:color w:val="000000"/>
                <w:sz w:val="16"/>
                <w:szCs w:val="16"/>
              </w:rPr>
            </w:pPr>
            <w:r w:rsidRPr="000F1452">
              <w:rPr>
                <w:rFonts w:eastAsia="Times New Roman"/>
                <w:b/>
                <w:bCs/>
                <w:color w:val="000000"/>
                <w:sz w:val="16"/>
                <w:szCs w:val="16"/>
                <w:lang w:val="ru"/>
              </w:rPr>
              <w:t>12-18 месяцев</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27C9A622" w14:textId="77777777" w:rsidR="00B32469" w:rsidRPr="000F1452" w:rsidRDefault="00B32469" w:rsidP="00B13F89">
            <w:pPr>
              <w:spacing w:line="240" w:lineRule="auto"/>
              <w:jc w:val="center"/>
              <w:rPr>
                <w:rFonts w:eastAsia="Times New Roman"/>
                <w:b/>
                <w:bCs/>
                <w:color w:val="000000"/>
                <w:sz w:val="16"/>
                <w:szCs w:val="16"/>
              </w:rPr>
            </w:pPr>
            <w:r w:rsidRPr="000F1452">
              <w:rPr>
                <w:rFonts w:eastAsia="Times New Roman"/>
                <w:b/>
                <w:bCs/>
                <w:color w:val="000000"/>
                <w:sz w:val="16"/>
                <w:szCs w:val="16"/>
                <w:lang w:val="ru"/>
              </w:rPr>
              <w:t>&gt;18 месяцев</w:t>
            </w:r>
          </w:p>
        </w:tc>
      </w:tr>
      <w:tr w:rsidR="00B32469" w:rsidRPr="000F1452" w14:paraId="7F6D36DD" w14:textId="77777777" w:rsidTr="00B13F89">
        <w:trPr>
          <w:trHeight w:val="255"/>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11918789"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Высокий</w:t>
            </w:r>
          </w:p>
        </w:tc>
        <w:tc>
          <w:tcPr>
            <w:tcW w:w="1507" w:type="dxa"/>
            <w:tcBorders>
              <w:top w:val="nil"/>
              <w:left w:val="nil"/>
              <w:bottom w:val="single" w:sz="4" w:space="0" w:color="auto"/>
              <w:right w:val="single" w:sz="4" w:space="0" w:color="auto"/>
            </w:tcBorders>
            <w:shd w:val="clear" w:color="auto" w:fill="auto"/>
            <w:noWrap/>
            <w:vAlign w:val="bottom"/>
            <w:hideMark/>
          </w:tcPr>
          <w:p w14:paraId="170954C9"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165</w:t>
            </w:r>
          </w:p>
        </w:tc>
        <w:tc>
          <w:tcPr>
            <w:tcW w:w="1260" w:type="dxa"/>
            <w:tcBorders>
              <w:top w:val="nil"/>
              <w:left w:val="nil"/>
              <w:bottom w:val="single" w:sz="4" w:space="0" w:color="auto"/>
              <w:right w:val="single" w:sz="4" w:space="0" w:color="auto"/>
            </w:tcBorders>
            <w:shd w:val="clear" w:color="auto" w:fill="auto"/>
            <w:noWrap/>
            <w:vAlign w:val="bottom"/>
            <w:hideMark/>
          </w:tcPr>
          <w:p w14:paraId="5C065778"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122</w:t>
            </w:r>
          </w:p>
        </w:tc>
        <w:tc>
          <w:tcPr>
            <w:tcW w:w="1350" w:type="dxa"/>
            <w:tcBorders>
              <w:top w:val="nil"/>
              <w:left w:val="nil"/>
              <w:bottom w:val="single" w:sz="4" w:space="0" w:color="auto"/>
              <w:right w:val="single" w:sz="4" w:space="0" w:color="auto"/>
            </w:tcBorders>
            <w:shd w:val="clear" w:color="auto" w:fill="auto"/>
            <w:noWrap/>
            <w:vAlign w:val="bottom"/>
            <w:hideMark/>
          </w:tcPr>
          <w:p w14:paraId="7A567620"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31</w:t>
            </w:r>
          </w:p>
        </w:tc>
        <w:tc>
          <w:tcPr>
            <w:tcW w:w="1440" w:type="dxa"/>
            <w:tcBorders>
              <w:top w:val="nil"/>
              <w:left w:val="nil"/>
              <w:bottom w:val="single" w:sz="4" w:space="0" w:color="auto"/>
              <w:right w:val="single" w:sz="4" w:space="0" w:color="auto"/>
            </w:tcBorders>
            <w:shd w:val="clear" w:color="auto" w:fill="auto"/>
            <w:noWrap/>
            <w:vAlign w:val="bottom"/>
            <w:hideMark/>
          </w:tcPr>
          <w:p w14:paraId="61FE9A2A"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12</w:t>
            </w:r>
          </w:p>
        </w:tc>
      </w:tr>
      <w:tr w:rsidR="00B32469" w:rsidRPr="000F1452" w14:paraId="13DB89EB" w14:textId="77777777" w:rsidTr="00B13F89">
        <w:trPr>
          <w:trHeight w:val="255"/>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1BDEB4EC"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Средний</w:t>
            </w:r>
          </w:p>
        </w:tc>
        <w:tc>
          <w:tcPr>
            <w:tcW w:w="1507" w:type="dxa"/>
            <w:tcBorders>
              <w:top w:val="nil"/>
              <w:left w:val="nil"/>
              <w:bottom w:val="single" w:sz="4" w:space="0" w:color="auto"/>
              <w:right w:val="single" w:sz="4" w:space="0" w:color="auto"/>
            </w:tcBorders>
            <w:shd w:val="clear" w:color="auto" w:fill="auto"/>
            <w:noWrap/>
            <w:vAlign w:val="bottom"/>
            <w:hideMark/>
          </w:tcPr>
          <w:p w14:paraId="49CF864B"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129</w:t>
            </w:r>
          </w:p>
        </w:tc>
        <w:tc>
          <w:tcPr>
            <w:tcW w:w="1260" w:type="dxa"/>
            <w:tcBorders>
              <w:top w:val="nil"/>
              <w:left w:val="nil"/>
              <w:bottom w:val="single" w:sz="4" w:space="0" w:color="auto"/>
              <w:right w:val="single" w:sz="4" w:space="0" w:color="auto"/>
            </w:tcBorders>
            <w:shd w:val="clear" w:color="auto" w:fill="auto"/>
            <w:noWrap/>
            <w:vAlign w:val="bottom"/>
            <w:hideMark/>
          </w:tcPr>
          <w:p w14:paraId="395FCCCE"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103</w:t>
            </w:r>
          </w:p>
        </w:tc>
        <w:tc>
          <w:tcPr>
            <w:tcW w:w="1350" w:type="dxa"/>
            <w:tcBorders>
              <w:top w:val="nil"/>
              <w:left w:val="nil"/>
              <w:bottom w:val="single" w:sz="4" w:space="0" w:color="auto"/>
              <w:right w:val="single" w:sz="4" w:space="0" w:color="auto"/>
            </w:tcBorders>
            <w:shd w:val="clear" w:color="auto" w:fill="auto"/>
            <w:noWrap/>
            <w:vAlign w:val="bottom"/>
            <w:hideMark/>
          </w:tcPr>
          <w:p w14:paraId="2B40C158"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23</w:t>
            </w:r>
          </w:p>
        </w:tc>
        <w:tc>
          <w:tcPr>
            <w:tcW w:w="1440" w:type="dxa"/>
            <w:tcBorders>
              <w:top w:val="nil"/>
              <w:left w:val="nil"/>
              <w:bottom w:val="single" w:sz="4" w:space="0" w:color="auto"/>
              <w:right w:val="single" w:sz="4" w:space="0" w:color="auto"/>
            </w:tcBorders>
            <w:shd w:val="clear" w:color="auto" w:fill="auto"/>
            <w:noWrap/>
            <w:vAlign w:val="bottom"/>
            <w:hideMark/>
          </w:tcPr>
          <w:p w14:paraId="6E4623E2"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 xml:space="preserve"> 3</w:t>
            </w:r>
          </w:p>
        </w:tc>
      </w:tr>
      <w:tr w:rsidR="00B32469" w:rsidRPr="000F1452" w14:paraId="6177720D" w14:textId="77777777" w:rsidTr="00B13F89">
        <w:trPr>
          <w:trHeight w:val="255"/>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6846B6BD" w14:textId="77777777" w:rsidR="00B32469" w:rsidRPr="000F1452" w:rsidRDefault="00B32469" w:rsidP="00B13F89">
            <w:pPr>
              <w:spacing w:line="240" w:lineRule="auto"/>
              <w:rPr>
                <w:rFonts w:eastAsia="Times New Roman"/>
                <w:b/>
                <w:bCs/>
                <w:i/>
                <w:iCs/>
                <w:color w:val="000000"/>
                <w:sz w:val="16"/>
                <w:szCs w:val="16"/>
              </w:rPr>
            </w:pPr>
            <w:r w:rsidRPr="000F1452">
              <w:rPr>
                <w:rFonts w:eastAsia="Times New Roman"/>
                <w:b/>
                <w:bCs/>
                <w:i/>
                <w:iCs/>
                <w:color w:val="000000"/>
                <w:sz w:val="16"/>
                <w:szCs w:val="16"/>
                <w:lang w:val="ru"/>
              </w:rPr>
              <w:t>Итого</w:t>
            </w:r>
          </w:p>
        </w:tc>
        <w:tc>
          <w:tcPr>
            <w:tcW w:w="1507" w:type="dxa"/>
            <w:tcBorders>
              <w:top w:val="nil"/>
              <w:left w:val="nil"/>
              <w:bottom w:val="single" w:sz="4" w:space="0" w:color="auto"/>
              <w:right w:val="single" w:sz="4" w:space="0" w:color="auto"/>
            </w:tcBorders>
            <w:shd w:val="clear" w:color="auto" w:fill="auto"/>
            <w:noWrap/>
            <w:vAlign w:val="bottom"/>
            <w:hideMark/>
          </w:tcPr>
          <w:p w14:paraId="7BDD5D9A"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294</w:t>
            </w:r>
          </w:p>
        </w:tc>
        <w:tc>
          <w:tcPr>
            <w:tcW w:w="1260" w:type="dxa"/>
            <w:tcBorders>
              <w:top w:val="nil"/>
              <w:left w:val="nil"/>
              <w:bottom w:val="single" w:sz="4" w:space="0" w:color="auto"/>
              <w:right w:val="single" w:sz="4" w:space="0" w:color="auto"/>
            </w:tcBorders>
            <w:shd w:val="clear" w:color="auto" w:fill="auto"/>
            <w:noWrap/>
            <w:vAlign w:val="bottom"/>
            <w:hideMark/>
          </w:tcPr>
          <w:p w14:paraId="765CE131"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225</w:t>
            </w:r>
          </w:p>
        </w:tc>
        <w:tc>
          <w:tcPr>
            <w:tcW w:w="1350" w:type="dxa"/>
            <w:tcBorders>
              <w:top w:val="nil"/>
              <w:left w:val="nil"/>
              <w:bottom w:val="single" w:sz="4" w:space="0" w:color="auto"/>
              <w:right w:val="single" w:sz="4" w:space="0" w:color="auto"/>
            </w:tcBorders>
            <w:shd w:val="clear" w:color="auto" w:fill="auto"/>
            <w:noWrap/>
            <w:vAlign w:val="bottom"/>
            <w:hideMark/>
          </w:tcPr>
          <w:p w14:paraId="64380591"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54</w:t>
            </w:r>
          </w:p>
        </w:tc>
        <w:tc>
          <w:tcPr>
            <w:tcW w:w="1440" w:type="dxa"/>
            <w:tcBorders>
              <w:top w:val="nil"/>
              <w:left w:val="nil"/>
              <w:bottom w:val="single" w:sz="4" w:space="0" w:color="auto"/>
              <w:right w:val="single" w:sz="4" w:space="0" w:color="auto"/>
            </w:tcBorders>
            <w:shd w:val="clear" w:color="auto" w:fill="auto"/>
            <w:noWrap/>
            <w:vAlign w:val="bottom"/>
            <w:hideMark/>
          </w:tcPr>
          <w:p w14:paraId="543A73C0" w14:textId="77777777" w:rsidR="00B32469" w:rsidRPr="000F1452" w:rsidRDefault="00B32469" w:rsidP="00B13F89">
            <w:pPr>
              <w:spacing w:line="240" w:lineRule="auto"/>
              <w:jc w:val="center"/>
              <w:rPr>
                <w:rFonts w:eastAsia="Times New Roman"/>
                <w:b/>
                <w:bCs/>
                <w:i/>
                <w:iCs/>
                <w:color w:val="000000"/>
                <w:sz w:val="16"/>
                <w:szCs w:val="16"/>
              </w:rPr>
            </w:pPr>
            <w:r w:rsidRPr="000F1452">
              <w:rPr>
                <w:rFonts w:eastAsia="Times New Roman"/>
                <w:b/>
                <w:bCs/>
                <w:i/>
                <w:iCs/>
                <w:color w:val="000000"/>
                <w:sz w:val="16"/>
                <w:szCs w:val="16"/>
                <w:lang w:val="ru"/>
              </w:rPr>
              <w:t>15</w:t>
            </w:r>
          </w:p>
        </w:tc>
      </w:tr>
      <w:tr w:rsidR="00B32469" w:rsidRPr="000F1452" w14:paraId="63B094B2" w14:textId="77777777" w:rsidTr="00B13F89">
        <w:trPr>
          <w:trHeight w:val="255"/>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3E5F4CBE"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Подлежат выполнению в 2024 году и позднее</w:t>
            </w:r>
          </w:p>
        </w:tc>
        <w:tc>
          <w:tcPr>
            <w:tcW w:w="1507" w:type="dxa"/>
            <w:tcBorders>
              <w:top w:val="nil"/>
              <w:left w:val="nil"/>
              <w:bottom w:val="single" w:sz="4" w:space="0" w:color="auto"/>
              <w:right w:val="single" w:sz="4" w:space="0" w:color="auto"/>
            </w:tcBorders>
            <w:shd w:val="clear" w:color="auto" w:fill="auto"/>
            <w:noWrap/>
            <w:vAlign w:val="bottom"/>
            <w:hideMark/>
          </w:tcPr>
          <w:p w14:paraId="690FDDB4"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212</w:t>
            </w:r>
          </w:p>
        </w:tc>
        <w:tc>
          <w:tcPr>
            <w:tcW w:w="1260" w:type="dxa"/>
            <w:tcBorders>
              <w:top w:val="nil"/>
              <w:left w:val="nil"/>
              <w:bottom w:val="single" w:sz="4" w:space="0" w:color="auto"/>
              <w:right w:val="single" w:sz="4" w:space="0" w:color="auto"/>
            </w:tcBorders>
            <w:shd w:val="clear" w:color="auto" w:fill="auto"/>
            <w:noWrap/>
            <w:vAlign w:val="bottom"/>
            <w:hideMark/>
          </w:tcPr>
          <w:p w14:paraId="20B92393"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203</w:t>
            </w:r>
          </w:p>
        </w:tc>
        <w:tc>
          <w:tcPr>
            <w:tcW w:w="1350" w:type="dxa"/>
            <w:tcBorders>
              <w:top w:val="nil"/>
              <w:left w:val="nil"/>
              <w:bottom w:val="single" w:sz="4" w:space="0" w:color="auto"/>
              <w:right w:val="single" w:sz="4" w:space="0" w:color="auto"/>
            </w:tcBorders>
            <w:shd w:val="clear" w:color="auto" w:fill="auto"/>
            <w:noWrap/>
            <w:vAlign w:val="bottom"/>
            <w:hideMark/>
          </w:tcPr>
          <w:p w14:paraId="7996886E"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6</w:t>
            </w:r>
          </w:p>
        </w:tc>
        <w:tc>
          <w:tcPr>
            <w:tcW w:w="1440" w:type="dxa"/>
            <w:tcBorders>
              <w:top w:val="nil"/>
              <w:left w:val="nil"/>
              <w:bottom w:val="single" w:sz="4" w:space="0" w:color="auto"/>
              <w:right w:val="single" w:sz="4" w:space="0" w:color="auto"/>
            </w:tcBorders>
            <w:shd w:val="clear" w:color="auto" w:fill="auto"/>
            <w:noWrap/>
            <w:vAlign w:val="bottom"/>
            <w:hideMark/>
          </w:tcPr>
          <w:p w14:paraId="1EFCCF7C"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3*</w:t>
            </w:r>
          </w:p>
        </w:tc>
      </w:tr>
      <w:tr w:rsidR="00B32469" w:rsidRPr="000F1452" w14:paraId="4C462C61" w14:textId="77777777" w:rsidTr="00B13F89">
        <w:trPr>
          <w:trHeight w:val="255"/>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69E7" w14:textId="77777777" w:rsidR="00B32469" w:rsidRPr="000F1452" w:rsidRDefault="00B32469" w:rsidP="00B13F89">
            <w:pPr>
              <w:spacing w:line="240" w:lineRule="auto"/>
              <w:rPr>
                <w:rFonts w:eastAsia="Times New Roman"/>
                <w:color w:val="000000"/>
                <w:sz w:val="16"/>
                <w:szCs w:val="16"/>
              </w:rPr>
            </w:pPr>
            <w:r w:rsidRPr="000F1452">
              <w:rPr>
                <w:rFonts w:eastAsia="Times New Roman"/>
                <w:color w:val="000000"/>
                <w:sz w:val="16"/>
                <w:szCs w:val="16"/>
                <w:lang w:val="ru"/>
              </w:rPr>
              <w:t>Срок выполнения истек</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69FC7258" w14:textId="77777777" w:rsidR="00B32469" w:rsidRPr="000F1452" w:rsidRDefault="00B32469" w:rsidP="00B13F89">
            <w:pPr>
              <w:spacing w:line="240" w:lineRule="auto"/>
              <w:ind w:right="-100"/>
              <w:jc w:val="center"/>
              <w:rPr>
                <w:rFonts w:eastAsia="Times New Roman"/>
                <w:color w:val="000000"/>
                <w:sz w:val="16"/>
                <w:szCs w:val="16"/>
              </w:rPr>
            </w:pPr>
            <w:r w:rsidRPr="000F1452">
              <w:rPr>
                <w:rFonts w:eastAsia="Times New Roman"/>
                <w:color w:val="000000"/>
                <w:sz w:val="16"/>
                <w:szCs w:val="16"/>
                <w:lang w:val="ru"/>
              </w:rPr>
              <w:t>82**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4BB995A" w14:textId="77777777" w:rsidR="00B32469" w:rsidRPr="000F1452" w:rsidRDefault="00B32469" w:rsidP="00B13F89">
            <w:pPr>
              <w:spacing w:line="240" w:lineRule="auto"/>
              <w:ind w:right="-199"/>
              <w:jc w:val="center"/>
              <w:rPr>
                <w:rFonts w:eastAsia="Times New Roman"/>
                <w:color w:val="000000"/>
                <w:sz w:val="16"/>
                <w:szCs w:val="16"/>
              </w:rPr>
            </w:pPr>
            <w:r w:rsidRPr="000F1452">
              <w:rPr>
                <w:rFonts w:eastAsia="Times New Roman"/>
                <w:color w:val="000000"/>
                <w:sz w:val="16"/>
                <w:szCs w:val="16"/>
                <w:lang w:val="ru"/>
              </w:rPr>
              <w:t>20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BF6BD13"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47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3C088A0" w14:textId="77777777" w:rsidR="00B32469" w:rsidRPr="000F1452" w:rsidRDefault="00B32469" w:rsidP="00B13F89">
            <w:pPr>
              <w:spacing w:line="240" w:lineRule="auto"/>
              <w:ind w:right="-192"/>
              <w:jc w:val="center"/>
              <w:rPr>
                <w:rFonts w:eastAsia="Times New Roman"/>
                <w:color w:val="000000"/>
                <w:sz w:val="16"/>
                <w:szCs w:val="16"/>
              </w:rPr>
            </w:pPr>
            <w:r w:rsidRPr="000F1452">
              <w:rPr>
                <w:rFonts w:eastAsia="Times New Roman"/>
                <w:color w:val="000000"/>
                <w:sz w:val="16"/>
                <w:szCs w:val="16"/>
                <w:lang w:val="ru"/>
              </w:rPr>
              <w:t>15**</w:t>
            </w:r>
          </w:p>
        </w:tc>
      </w:tr>
      <w:tr w:rsidR="00B32469" w:rsidRPr="000F1452" w14:paraId="677CA799" w14:textId="77777777" w:rsidTr="00B13F89">
        <w:trPr>
          <w:trHeight w:val="255"/>
        </w:trPr>
        <w:tc>
          <w:tcPr>
            <w:tcW w:w="9090" w:type="dxa"/>
            <w:gridSpan w:val="5"/>
            <w:tcBorders>
              <w:top w:val="single" w:sz="4" w:space="0" w:color="auto"/>
              <w:bottom w:val="single" w:sz="4" w:space="0" w:color="auto"/>
            </w:tcBorders>
            <w:shd w:val="clear" w:color="auto" w:fill="auto"/>
            <w:noWrap/>
            <w:vAlign w:val="center"/>
          </w:tcPr>
          <w:p w14:paraId="3B215F4D" w14:textId="77777777" w:rsidR="00B32469" w:rsidRPr="000F1452" w:rsidRDefault="00B32469" w:rsidP="00B13F89">
            <w:pPr>
              <w:spacing w:before="60" w:line="240" w:lineRule="auto"/>
              <w:ind w:left="-107"/>
              <w:rPr>
                <w:rFonts w:eastAsia="Times New Roman"/>
                <w:color w:val="000000"/>
                <w:sz w:val="14"/>
                <w:szCs w:val="14"/>
              </w:rPr>
            </w:pPr>
            <w:r w:rsidRPr="000F1452">
              <w:rPr>
                <w:rFonts w:eastAsia="Times New Roman"/>
                <w:color w:val="000000"/>
                <w:sz w:val="14"/>
                <w:szCs w:val="14"/>
                <w:lang w:val="ru"/>
              </w:rPr>
              <w:t>* Это рекомендации, сроки выполнения которых, представленные руководством, более чем на 18 месяцев предшествуют 31 декабря 2023 года. Их предстоит реализовать в будущем.</w:t>
            </w:r>
          </w:p>
          <w:p w14:paraId="0A51F38E" w14:textId="77777777" w:rsidR="00B32469" w:rsidRPr="000F1452" w:rsidRDefault="00B32469" w:rsidP="00B13F89">
            <w:pPr>
              <w:spacing w:before="60" w:line="240" w:lineRule="auto"/>
              <w:ind w:left="-107"/>
              <w:rPr>
                <w:rFonts w:eastAsia="Times New Roman"/>
                <w:color w:val="000000"/>
                <w:sz w:val="14"/>
                <w:szCs w:val="14"/>
              </w:rPr>
            </w:pPr>
            <w:r w:rsidRPr="000F1452">
              <w:rPr>
                <w:rFonts w:eastAsia="Times New Roman"/>
                <w:color w:val="000000"/>
                <w:sz w:val="14"/>
                <w:szCs w:val="14"/>
                <w:lang w:val="ru"/>
              </w:rPr>
              <w:t xml:space="preserve">** Шестьдесят пять просроченных рекомендаций были закрыты в первом квартале 2024 года. </w:t>
            </w:r>
          </w:p>
          <w:p w14:paraId="04F93541" w14:textId="77777777" w:rsidR="00B32469" w:rsidRPr="000F1452" w:rsidDel="001C40B4" w:rsidRDefault="00B32469" w:rsidP="00B13F89">
            <w:pPr>
              <w:spacing w:before="60" w:line="240" w:lineRule="auto"/>
              <w:ind w:left="-107"/>
              <w:rPr>
                <w:rFonts w:eastAsia="Times New Roman"/>
                <w:color w:val="000000"/>
                <w:sz w:val="14"/>
                <w:szCs w:val="14"/>
              </w:rPr>
            </w:pPr>
            <w:r w:rsidRPr="000F1452">
              <w:rPr>
                <w:rFonts w:eastAsia="Times New Roman"/>
                <w:color w:val="000000"/>
                <w:sz w:val="14"/>
                <w:szCs w:val="14"/>
                <w:lang w:val="ru"/>
              </w:rPr>
              <w:t>*** Тринадцать сильно просроченных рекомендаций аудита были закрыты в первом квартале 2024 года. На момент написания настоящего доклада открытыми оставались только две.</w:t>
            </w:r>
          </w:p>
        </w:tc>
      </w:tr>
      <w:tr w:rsidR="00B32469" w:rsidRPr="000F1452" w14:paraId="29DE733E" w14:textId="77777777" w:rsidTr="00B13F89">
        <w:trPr>
          <w:trHeight w:val="255"/>
        </w:trPr>
        <w:tc>
          <w:tcPr>
            <w:tcW w:w="9090" w:type="dxa"/>
            <w:gridSpan w:val="5"/>
            <w:tcBorders>
              <w:top w:val="single" w:sz="4" w:space="0" w:color="auto"/>
              <w:bottom w:val="nil"/>
            </w:tcBorders>
            <w:shd w:val="clear" w:color="auto" w:fill="auto"/>
            <w:noWrap/>
            <w:vAlign w:val="center"/>
          </w:tcPr>
          <w:p w14:paraId="34368022" w14:textId="77777777" w:rsidR="00B32469" w:rsidRPr="000F1452" w:rsidDel="001C40B4" w:rsidRDefault="00B32469" w:rsidP="00B13F89">
            <w:pPr>
              <w:spacing w:before="60" w:line="240" w:lineRule="auto"/>
              <w:ind w:left="-107"/>
              <w:rPr>
                <w:rFonts w:eastAsia="Times New Roman"/>
                <w:color w:val="000000"/>
                <w:sz w:val="14"/>
                <w:szCs w:val="14"/>
              </w:rPr>
            </w:pPr>
          </w:p>
        </w:tc>
      </w:tr>
    </w:tbl>
    <w:p w14:paraId="55F7D1A9" w14:textId="77777777" w:rsidR="00B32469" w:rsidRPr="000F1452" w:rsidRDefault="00B32469" w:rsidP="00B32469">
      <w:pPr>
        <w:pStyle w:val="HeadA"/>
        <w:rPr>
          <w:sz w:val="22"/>
          <w:szCs w:val="22"/>
          <w:lang w:val="ru-RU"/>
        </w:rPr>
      </w:pPr>
      <w:bookmarkStart w:id="40" w:name="_Toc131453790"/>
      <w:bookmarkStart w:id="41" w:name="_Toc131453713"/>
      <w:bookmarkStart w:id="42" w:name="_Toc131447863"/>
      <w:bookmarkStart w:id="43" w:name="_Toc131444628"/>
      <w:bookmarkStart w:id="44" w:name="_Toc131453788"/>
      <w:bookmarkStart w:id="45" w:name="_Toc131453711"/>
      <w:bookmarkStart w:id="46" w:name="_Toc131447861"/>
      <w:bookmarkStart w:id="47" w:name="_Toc131444626"/>
      <w:bookmarkStart w:id="48" w:name="_Toc165019055"/>
      <w:bookmarkEnd w:id="40"/>
      <w:bookmarkEnd w:id="41"/>
      <w:bookmarkEnd w:id="42"/>
      <w:bookmarkEnd w:id="43"/>
      <w:bookmarkEnd w:id="44"/>
      <w:bookmarkEnd w:id="45"/>
      <w:bookmarkEnd w:id="46"/>
      <w:bookmarkEnd w:id="47"/>
      <w:r w:rsidRPr="000F1452">
        <w:rPr>
          <w:bCs/>
          <w:sz w:val="22"/>
          <w:szCs w:val="22"/>
          <w:lang w:val="ru"/>
        </w:rPr>
        <w:lastRenderedPageBreak/>
        <w:t>Выпуск и публикация отчетов о внутреннем аудите</w:t>
      </w:r>
      <w:r w:rsidRPr="000F1452">
        <w:rPr>
          <w:bCs/>
          <w:sz w:val="22"/>
          <w:szCs w:val="22"/>
          <w:vertAlign w:val="superscript"/>
          <w:lang w:val="ru"/>
        </w:rPr>
        <w:footnoteReference w:id="16"/>
      </w:r>
      <w:bookmarkEnd w:id="48"/>
    </w:p>
    <w:p w14:paraId="1F332CD1" w14:textId="77777777" w:rsidR="00B32469" w:rsidRPr="000F1452" w:rsidRDefault="00B32469" w:rsidP="00B32469">
      <w:pPr>
        <w:pStyle w:val="Para1"/>
        <w:rPr>
          <w:sz w:val="18"/>
          <w:szCs w:val="18"/>
          <w:lang w:val="ru-RU"/>
        </w:rPr>
      </w:pPr>
      <w:r w:rsidRPr="000F1452">
        <w:rPr>
          <w:sz w:val="18"/>
          <w:szCs w:val="18"/>
          <w:lang w:val="ru"/>
        </w:rPr>
        <w:t xml:space="preserve">Все доклады о внутреннем аудите, подготовленные в соответствии с планом аудита на 2023 г., были опубликованы в соответствии с решением 2012/18 Исполнительного совета и размещены на веб-сайте ЮНФПА по раскрытию информации об аудите: </w:t>
      </w:r>
      <w:hyperlink r:id="rId28" w:history="1">
        <w:r w:rsidRPr="000F1452">
          <w:rPr>
            <w:rStyle w:val="Hyperlink"/>
            <w:sz w:val="18"/>
            <w:szCs w:val="18"/>
            <w:lang w:val="ru"/>
          </w:rPr>
          <w:t>https://www.unfpa.org/internal-audit-reports-listing-page</w:t>
        </w:r>
      </w:hyperlink>
      <w:r w:rsidRPr="000F1452">
        <w:rPr>
          <w:sz w:val="18"/>
          <w:szCs w:val="18"/>
          <w:lang w:val="ru"/>
        </w:rPr>
        <w:t xml:space="preserve">. В 2023 г. от Директора-исполнителя или постоянных представительств государств-членов, в которых находятся проверенные страновые отделения, не поступило ни одного запроса на пересмотр выводов аудита. </w:t>
      </w:r>
    </w:p>
    <w:p w14:paraId="094B2166" w14:textId="77777777" w:rsidR="00B32469" w:rsidRPr="000F1452" w:rsidRDefault="00B32469" w:rsidP="00B32469">
      <w:pPr>
        <w:pStyle w:val="HeadI"/>
        <w:ind w:hanging="436"/>
        <w:rPr>
          <w:sz w:val="24"/>
          <w:szCs w:val="24"/>
        </w:rPr>
      </w:pPr>
      <w:bookmarkStart w:id="49" w:name="_Toc131023723"/>
      <w:bookmarkStart w:id="50" w:name="_Toc131453792"/>
      <w:bookmarkStart w:id="51" w:name="_Toc131453715"/>
      <w:bookmarkStart w:id="52" w:name="_Toc131447865"/>
      <w:bookmarkStart w:id="53" w:name="_Toc131444630"/>
      <w:bookmarkStart w:id="54" w:name="_Toc165019056"/>
      <w:bookmarkEnd w:id="49"/>
      <w:bookmarkEnd w:id="50"/>
      <w:bookmarkEnd w:id="51"/>
      <w:bookmarkEnd w:id="52"/>
      <w:bookmarkEnd w:id="53"/>
      <w:r w:rsidRPr="000F1452">
        <w:rPr>
          <w:bCs/>
          <w:sz w:val="24"/>
          <w:szCs w:val="24"/>
          <w:lang w:val="ru"/>
        </w:rPr>
        <w:t>Следственные действия и результаты</w:t>
      </w:r>
      <w:bookmarkEnd w:id="54"/>
      <w:r w:rsidRPr="000F1452">
        <w:rPr>
          <w:bCs/>
          <w:sz w:val="24"/>
          <w:szCs w:val="24"/>
          <w:lang w:val="ru"/>
        </w:rPr>
        <w:t xml:space="preserve"> </w:t>
      </w:r>
    </w:p>
    <w:p w14:paraId="224D06DF" w14:textId="77777777" w:rsidR="00B32469" w:rsidRPr="000F1452" w:rsidRDefault="00B32469" w:rsidP="00B32469">
      <w:pPr>
        <w:pStyle w:val="Para1"/>
        <w:ind w:hanging="11"/>
        <w:rPr>
          <w:sz w:val="18"/>
          <w:szCs w:val="18"/>
          <w:lang w:val="ru-RU"/>
        </w:rPr>
      </w:pPr>
      <w:bookmarkStart w:id="55" w:name="_heading=h.1t3h5sf" w:colFirst="0" w:colLast="0"/>
      <w:bookmarkEnd w:id="55"/>
      <w:r w:rsidRPr="000F1452">
        <w:rPr>
          <w:sz w:val="18"/>
          <w:szCs w:val="18"/>
          <w:lang w:val="ru"/>
        </w:rPr>
        <w:t>УАР отвечает за проведение расследований по заявлениям о правонарушениях, включая (но не ограничиваясь этим) следующее.</w:t>
      </w:r>
    </w:p>
    <w:p w14:paraId="000D5110" w14:textId="77777777" w:rsidR="00B32469" w:rsidRPr="000F1452" w:rsidRDefault="00B32469" w:rsidP="00B32469">
      <w:pPr>
        <w:pStyle w:val="Paraa"/>
        <w:numPr>
          <w:ilvl w:val="1"/>
          <w:numId w:val="81"/>
        </w:numPr>
        <w:ind w:left="1080" w:right="58"/>
        <w:rPr>
          <w:sz w:val="18"/>
          <w:szCs w:val="18"/>
          <w:lang w:val="ru-RU"/>
        </w:rPr>
      </w:pPr>
      <w:r w:rsidRPr="000F1452">
        <w:rPr>
          <w:i/>
          <w:iCs/>
          <w:sz w:val="18"/>
          <w:szCs w:val="18"/>
          <w:lang w:val="ru"/>
        </w:rPr>
        <w:t>«Внутренние</w:t>
      </w:r>
      <w:r>
        <w:rPr>
          <w:i/>
          <w:iCs/>
          <w:sz w:val="18"/>
          <w:szCs w:val="18"/>
          <w:lang w:val="ru"/>
        </w:rPr>
        <w:t>»</w:t>
      </w:r>
      <w:r w:rsidRPr="000F1452">
        <w:rPr>
          <w:i/>
          <w:iCs/>
          <w:sz w:val="18"/>
          <w:szCs w:val="18"/>
          <w:lang w:val="ru"/>
        </w:rPr>
        <w:t xml:space="preserve"> расследования:</w:t>
      </w:r>
      <w:r w:rsidRPr="000F1452">
        <w:rPr>
          <w:sz w:val="18"/>
          <w:szCs w:val="18"/>
          <w:lang w:val="ru"/>
        </w:rPr>
        <w:t xml:space="preserve"> неправомерные действия сотрудников, интернов, младших специалистов ЮНФПА, добровольцев ООН, подрядчиков, оказывающих услуги ЮНФПА от мошенничества и коррупции до домогательства на рабочем месте, злоупотребления властью, преследования, сексуальной эксплуатации и сексуальных надругательствах, а также другие нарушения применимых положений, правил, административных или директивных инструкций.</w:t>
      </w:r>
    </w:p>
    <w:p w14:paraId="19EB8132" w14:textId="77777777" w:rsidR="00B32469" w:rsidRPr="000F1452" w:rsidRDefault="00B32469" w:rsidP="00B32469">
      <w:pPr>
        <w:pStyle w:val="Paraa"/>
        <w:numPr>
          <w:ilvl w:val="1"/>
          <w:numId w:val="81"/>
        </w:numPr>
        <w:ind w:left="1080" w:right="58"/>
        <w:rPr>
          <w:sz w:val="18"/>
          <w:szCs w:val="18"/>
          <w:lang w:val="ru-RU"/>
        </w:rPr>
      </w:pPr>
      <w:r w:rsidRPr="000F1452">
        <w:rPr>
          <w:i/>
          <w:iCs/>
          <w:sz w:val="18"/>
          <w:szCs w:val="18"/>
          <w:lang w:val="ru"/>
        </w:rPr>
        <w:t>«Внешние» расследования</w:t>
      </w:r>
      <w:r w:rsidRPr="000F1452">
        <w:rPr>
          <w:sz w:val="18"/>
          <w:szCs w:val="18"/>
          <w:lang w:val="ru"/>
        </w:rPr>
        <w:t xml:space="preserve">: противоправные действия, включая запрещенную практику и сексуальную эксплуатацию и сексуальные надругательства со стороны независимых подрядчиков, партнеров-исполнителей, поставщиков и других третьих сторон, совершенные в ущерб ЮНФПА. </w:t>
      </w:r>
    </w:p>
    <w:p w14:paraId="7AC81F59" w14:textId="77777777" w:rsidR="00B32469" w:rsidRPr="000F1452" w:rsidRDefault="00B32469" w:rsidP="00B32469">
      <w:pPr>
        <w:pStyle w:val="Paraa"/>
        <w:numPr>
          <w:ilvl w:val="1"/>
          <w:numId w:val="81"/>
        </w:numPr>
        <w:ind w:left="1080" w:right="58"/>
        <w:rPr>
          <w:sz w:val="18"/>
          <w:szCs w:val="18"/>
          <w:lang w:val="ru-RU"/>
        </w:rPr>
      </w:pPr>
      <w:r w:rsidRPr="000F1452">
        <w:rPr>
          <w:i/>
          <w:iCs/>
          <w:sz w:val="18"/>
          <w:szCs w:val="18"/>
          <w:lang w:val="ru"/>
        </w:rPr>
        <w:t>Расследования, проводимые «третьей стороной»</w:t>
      </w:r>
      <w:r w:rsidRPr="000F1452">
        <w:rPr>
          <w:sz w:val="18"/>
          <w:szCs w:val="18"/>
          <w:lang w:val="ru"/>
        </w:rPr>
        <w:t>: УАР следит за расследованиями, проводимыми партнерами-исполнителями ЮНФПА, особенно в связи с мошенничеством и сексуальной эксплуатацией и надругательствами, в которых замешан персонал партнеров-исполнителей и субподрядчиков. Кроме того, УАР рассматривает досье расследований третьих сторон, проводимых другими организациями системы ООН в отношении сотрудников ЮНФПА, на предмет возможного одобрения.</w:t>
      </w:r>
    </w:p>
    <w:p w14:paraId="6A678C10" w14:textId="77777777" w:rsidR="00B32469" w:rsidRPr="000F1452" w:rsidRDefault="00B32469" w:rsidP="00B32469">
      <w:pPr>
        <w:pStyle w:val="Para1"/>
        <w:ind w:left="709" w:hanging="11"/>
        <w:rPr>
          <w:sz w:val="18"/>
          <w:szCs w:val="18"/>
          <w:lang w:val="ru-RU"/>
        </w:rPr>
      </w:pPr>
      <w:r w:rsidRPr="000F1452">
        <w:rPr>
          <w:sz w:val="18"/>
          <w:szCs w:val="18"/>
          <w:lang w:val="ru"/>
        </w:rPr>
        <w:t xml:space="preserve">Процесс расследования, принятый УАР, как было описано ранее (см. </w:t>
      </w:r>
      <w:hyperlink r:id="rId29" w:history="1">
        <w:r w:rsidRPr="000F1452">
          <w:rPr>
            <w:rStyle w:val="Hyperlink"/>
            <w:sz w:val="18"/>
            <w:szCs w:val="18"/>
            <w:lang w:val="ru"/>
          </w:rPr>
          <w:t>DP/FPA/2018/6</w:t>
        </w:r>
      </w:hyperlink>
      <w:r w:rsidRPr="000F1452">
        <w:rPr>
          <w:sz w:val="18"/>
          <w:szCs w:val="18"/>
          <w:lang w:val="ru"/>
        </w:rPr>
        <w:t>, пункт 29), не изменился в 2023 г. Этот процесс включает в себя получение жалобы или сообщения о правонарушении, которые немедленно проверяются на предмет того, подпадает ли данный вопрос под мандат УАР. Если вопрос соответствует задачам, УАР открывает дело на стадии предварительного рассмотрения. Если дело связано с обращением в Бюро по вопросам этики о преследовании, оно сразу же переходит в стадию расследования. Любой вопрос, по которому УАР не открывает дело, регистрируется как непрофильный. На этапе предварительного рассмотрения УАР определяет, судя по имеющимся доказательствам, является ли вопрос, переданный в УАР, правонарушения. Если это не так, УАР закрывает дело на основании служебной записки и при необходимости направляет уведомление в соответствующий отдел для решения вопроса. Если вопрос квалифицирован как правонарушение, УАР открывает расследование, в ходе которого рассматриваются все версии и собираются имеющиеся — свидетельские, документальные, цифровые или иные — доказательства. Если в ходе расследования УАР определяет, что на основании имеющихся доказательств существование правонарушения не может быть подтверждено или что вопрос больше не требует расследования, УАР может закрыть дело на основании служебной записки и проинформировать заявителя о результатах расследования. По завершении полномасштабного расследования как заявитель, так и субъект заявления информируются о его результатах. В случаях, не связанных с преследованием, если обстоятельства дела подтверждаются, оно передается в юридический отдел ЮНФПА с использованием отчета о расследовании; если не подтверждаются, отчет о закрытии расследования сохраняется в файле УАР. В случаях, связанных с преследованием, независимо от того, подтвердились ли обвинения, УАР готовит соответствующие рабочие материалы расследования и передает их в Бюро по вопросам этики. Когда УАР закрывает дело, оно также может, при необходимости, направить его в соответствующее подразделение ЮНФПА или другое учреждение Организации Объединенных Наций для решения вопроса/принятия дальнейших мер. УАР оставляет за собой право возобновить рассмотрение дела, если будет получена новая информация о заявлении (заявлениях), которая потребует возобновления рассмотрения дела.</w:t>
      </w:r>
    </w:p>
    <w:p w14:paraId="21753DD2" w14:textId="77777777" w:rsidR="00B32469" w:rsidRPr="000F1452" w:rsidRDefault="00B32469" w:rsidP="00B32469">
      <w:pPr>
        <w:pStyle w:val="Subheading"/>
        <w:numPr>
          <w:ilvl w:val="0"/>
          <w:numId w:val="57"/>
        </w:numPr>
        <w:ind w:left="1260" w:hanging="551"/>
        <w:rPr>
          <w:sz w:val="18"/>
          <w:szCs w:val="18"/>
          <w:lang w:val="ru-RU"/>
        </w:rPr>
      </w:pPr>
      <w:r w:rsidRPr="000F1452">
        <w:rPr>
          <w:bCs/>
          <w:sz w:val="18"/>
          <w:szCs w:val="18"/>
          <w:lang w:val="ru"/>
        </w:rPr>
        <w:t>Перенос дел с 2022 года и предыдущих лет</w:t>
      </w:r>
    </w:p>
    <w:p w14:paraId="29D16C5E" w14:textId="77777777" w:rsidR="00B32469" w:rsidRPr="000F1452" w:rsidRDefault="00B32469" w:rsidP="00B32469">
      <w:pPr>
        <w:pStyle w:val="Para1"/>
        <w:ind w:hanging="11"/>
        <w:rPr>
          <w:sz w:val="18"/>
          <w:szCs w:val="18"/>
          <w:lang w:val="ru-RU"/>
        </w:rPr>
      </w:pPr>
      <w:bookmarkStart w:id="56" w:name="_heading=h.4d34og8" w:colFirst="0" w:colLast="0"/>
      <w:bookmarkEnd w:id="56"/>
      <w:r w:rsidRPr="000F1452">
        <w:rPr>
          <w:sz w:val="18"/>
          <w:szCs w:val="18"/>
          <w:lang w:val="ru"/>
        </w:rPr>
        <w:t xml:space="preserve">На начало 2023 г. УАР перенесло на следующий год 306 открытых дел за предыдущие годы. Из них 225 (74 процента) находились на стадии предварительного рассмотрения, а 81 (26 процентов) — на стадии расследования. В соответствии с согласованными определениями и отчетностью соответствующих фондов и программ Организации Объединенных Наций, из 306 открытых дел на начало 2023 года: 170 (55 процентов) касались мошенничества и финансовых нарушений; 39 (13 процентов) — сексуального преследования (сексуальная эксплуатация и надругательства, сексуальное преследование или сексуальные домогательства); 57 (18 процентов) — запрещенного поведения (т. е. злоупотребления властью, дискриминации или домогательств на рабочем месте); 39 (13 процентов) — других </w:t>
      </w:r>
      <w:r w:rsidRPr="000F1452">
        <w:rPr>
          <w:sz w:val="18"/>
          <w:szCs w:val="18"/>
          <w:lang w:val="ru"/>
        </w:rPr>
        <w:lastRenderedPageBreak/>
        <w:t>правонарушений/неправомерных действий (таких как злоупотребление привилегиями и иммунитетами, фаворитизм, несанкционированное раскрытие информации и неэтичная практика); и один (один процент) случай касался преследования. По состоянию на 1 января 2023 г. со ссылкой на согласованные категории 306 перенесенных дел находились на разных стадиях процесса расследования</w:t>
      </w:r>
      <w:r w:rsidRPr="000F1452">
        <w:rPr>
          <w:sz w:val="18"/>
          <w:szCs w:val="18"/>
          <w:vertAlign w:val="superscript"/>
          <w:lang w:val="ru"/>
        </w:rPr>
        <w:footnoteReference w:id="17"/>
      </w:r>
      <w:r w:rsidRPr="000F1452">
        <w:rPr>
          <w:sz w:val="18"/>
          <w:szCs w:val="18"/>
          <w:lang w:val="ru"/>
        </w:rPr>
        <w:t xml:space="preserve"> следующим образом. </w:t>
      </w:r>
    </w:p>
    <w:p w14:paraId="62372C23" w14:textId="77777777" w:rsidR="00B32469" w:rsidRPr="000F1452" w:rsidRDefault="00B32469" w:rsidP="00B32469">
      <w:pPr>
        <w:pStyle w:val="Paraa"/>
        <w:numPr>
          <w:ilvl w:val="1"/>
          <w:numId w:val="58"/>
        </w:numPr>
        <w:ind w:left="1260" w:hanging="540"/>
        <w:rPr>
          <w:sz w:val="18"/>
          <w:szCs w:val="18"/>
          <w:lang w:val="ru-RU"/>
        </w:rPr>
      </w:pPr>
      <w:r w:rsidRPr="000F1452">
        <w:rPr>
          <w:sz w:val="18"/>
          <w:szCs w:val="18"/>
          <w:lang w:val="ru"/>
        </w:rPr>
        <w:t>Из 170 дел о мошенничестве и финансовых нарушениях 124 находились на стадии предварительного рассмотрения, а 46 — на стадии полномасштабного расследования.</w:t>
      </w:r>
    </w:p>
    <w:p w14:paraId="79A51A52" w14:textId="77777777" w:rsidR="00B32469" w:rsidRPr="000F1452" w:rsidRDefault="00B32469" w:rsidP="00B32469">
      <w:pPr>
        <w:pStyle w:val="Paraa"/>
        <w:numPr>
          <w:ilvl w:val="1"/>
          <w:numId w:val="58"/>
        </w:numPr>
        <w:ind w:left="1260" w:hanging="540"/>
        <w:rPr>
          <w:sz w:val="18"/>
          <w:szCs w:val="18"/>
          <w:lang w:val="ru-RU"/>
        </w:rPr>
      </w:pPr>
      <w:r w:rsidRPr="000F1452">
        <w:rPr>
          <w:sz w:val="18"/>
          <w:szCs w:val="18"/>
          <w:lang w:val="ru"/>
        </w:rPr>
        <w:t>Из 57 дел, связанных с запрещенным поведением, 44 находились на стадии предварительного рассмотрения, а 13 — на стадии полномасштабного расследования.</w:t>
      </w:r>
    </w:p>
    <w:p w14:paraId="4DEFB34D" w14:textId="77777777" w:rsidR="00B32469" w:rsidRPr="000F1452" w:rsidRDefault="00B32469" w:rsidP="00B32469">
      <w:pPr>
        <w:pStyle w:val="Paraa"/>
        <w:numPr>
          <w:ilvl w:val="1"/>
          <w:numId w:val="58"/>
        </w:numPr>
        <w:ind w:left="1260" w:hanging="540"/>
        <w:rPr>
          <w:sz w:val="18"/>
          <w:szCs w:val="18"/>
          <w:lang w:val="ru-RU"/>
        </w:rPr>
      </w:pPr>
      <w:r w:rsidRPr="000F1452">
        <w:rPr>
          <w:sz w:val="18"/>
          <w:szCs w:val="18"/>
          <w:lang w:val="ru"/>
        </w:rPr>
        <w:t>Из 39 дел, касающихся противоправных действий сексуального характера, 27 находились на предварительном рассмотрении, а 12 — на стадии полномасштабного расследования.</w:t>
      </w:r>
    </w:p>
    <w:p w14:paraId="7FBE6005" w14:textId="77777777" w:rsidR="00B32469" w:rsidRPr="000F1452" w:rsidRDefault="00B32469" w:rsidP="00B32469">
      <w:pPr>
        <w:pStyle w:val="Paraa"/>
        <w:numPr>
          <w:ilvl w:val="1"/>
          <w:numId w:val="58"/>
        </w:numPr>
        <w:ind w:left="1260" w:hanging="540"/>
        <w:rPr>
          <w:sz w:val="18"/>
          <w:szCs w:val="18"/>
          <w:lang w:val="ru-RU"/>
        </w:rPr>
      </w:pPr>
      <w:r w:rsidRPr="000F1452">
        <w:rPr>
          <w:sz w:val="18"/>
          <w:szCs w:val="18"/>
          <w:lang w:val="ru"/>
        </w:rPr>
        <w:t xml:space="preserve">Из 39 других дел о правонарушениях/неправомерных действиях 30 находились на стадии предварительного рассмотрения, а девять — на стадии полномасштабного расследования. </w:t>
      </w:r>
    </w:p>
    <w:p w14:paraId="457691DB" w14:textId="77777777" w:rsidR="00B32469" w:rsidRPr="000F1452" w:rsidRDefault="00B32469" w:rsidP="00B32469">
      <w:pPr>
        <w:pStyle w:val="Paraa"/>
        <w:numPr>
          <w:ilvl w:val="1"/>
          <w:numId w:val="58"/>
        </w:numPr>
        <w:ind w:left="1260" w:hanging="540"/>
        <w:rPr>
          <w:sz w:val="18"/>
          <w:szCs w:val="18"/>
          <w:lang w:val="ru-RU"/>
        </w:rPr>
      </w:pPr>
      <w:r w:rsidRPr="000F1452">
        <w:rPr>
          <w:sz w:val="18"/>
          <w:szCs w:val="18"/>
          <w:lang w:val="ru"/>
        </w:rPr>
        <w:t>Единственный случай преследования был полностью расследован.</w:t>
      </w:r>
    </w:p>
    <w:p w14:paraId="70C66A14" w14:textId="77777777" w:rsidR="00B32469" w:rsidRPr="000F1452" w:rsidRDefault="00B32469" w:rsidP="00B32469">
      <w:pPr>
        <w:pStyle w:val="Para1"/>
        <w:ind w:hanging="11"/>
        <w:rPr>
          <w:sz w:val="18"/>
          <w:szCs w:val="18"/>
          <w:lang w:val="ru-RU"/>
        </w:rPr>
      </w:pPr>
      <w:r w:rsidRPr="000F1452">
        <w:rPr>
          <w:sz w:val="18"/>
          <w:szCs w:val="18"/>
          <w:lang w:val="ru"/>
        </w:rPr>
        <w:t>На рисунке 5 показано распределение дел, перенесенных с 2022 г. и предыдущих лет, с использованием вышеупомянутых согласованных категорий.</w:t>
      </w:r>
    </w:p>
    <w:tbl>
      <w:tblPr>
        <w:tblStyle w:val="TableGrid"/>
        <w:tblpPr w:leftFromText="180" w:rightFromText="180" w:vertAnchor="text" w:horzAnchor="margin" w:tblpXSpec="right" w:tblpY="5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B32469" w:rsidRPr="000F1452" w14:paraId="6BD6E14E" w14:textId="77777777" w:rsidTr="00B13F89">
        <w:trPr>
          <w:trHeight w:val="4780"/>
        </w:trPr>
        <w:tc>
          <w:tcPr>
            <w:tcW w:w="9166" w:type="dxa"/>
          </w:tcPr>
          <w:p w14:paraId="06E07436" w14:textId="77777777" w:rsidR="00B32469" w:rsidRPr="000F1452" w:rsidRDefault="00B32469" w:rsidP="00B13F89">
            <w:pPr>
              <w:tabs>
                <w:tab w:val="left" w:pos="1701"/>
                <w:tab w:val="left" w:pos="720"/>
              </w:tabs>
              <w:spacing w:before="120" w:after="240" w:line="240" w:lineRule="auto"/>
              <w:ind w:right="504"/>
              <w:jc w:val="center"/>
              <w:rPr>
                <w:sz w:val="18"/>
                <w:szCs w:val="18"/>
              </w:rPr>
            </w:pPr>
            <w:r>
              <w:rPr>
                <w:noProof/>
                <w:sz w:val="18"/>
                <w:szCs w:val="18"/>
                <w:lang w:eastAsia="ru-RU"/>
              </w:rPr>
              <mc:AlternateContent>
                <mc:Choice Requires="wpg">
                  <w:drawing>
                    <wp:anchor distT="0" distB="0" distL="114300" distR="114300" simplePos="0" relativeHeight="251670528" behindDoc="0" locked="0" layoutInCell="1" allowOverlap="1" wp14:anchorId="78B0016E" wp14:editId="1333DCC3">
                      <wp:simplePos x="0" y="0"/>
                      <wp:positionH relativeFrom="column">
                        <wp:posOffset>373739</wp:posOffset>
                      </wp:positionH>
                      <wp:positionV relativeFrom="paragraph">
                        <wp:posOffset>3214150</wp:posOffset>
                      </wp:positionV>
                      <wp:extent cx="4994275" cy="505461"/>
                      <wp:effectExtent l="0" t="0" r="0" b="8890"/>
                      <wp:wrapNone/>
                      <wp:docPr id="642067915" name="Skupina 2"/>
                      <wp:cNvGraphicFramePr/>
                      <a:graphic xmlns:a="http://schemas.openxmlformats.org/drawingml/2006/main">
                        <a:graphicData uri="http://schemas.microsoft.com/office/word/2010/wordprocessingGroup">
                          <wpg:wgp>
                            <wpg:cNvGrpSpPr/>
                            <wpg:grpSpPr>
                              <a:xfrm>
                                <a:off x="0" y="0"/>
                                <a:ext cx="4994275" cy="505461"/>
                                <a:chOff x="0" y="-15903"/>
                                <a:chExt cx="4994694" cy="505488"/>
                              </a:xfrm>
                            </wpg:grpSpPr>
                            <pic:pic xmlns:pic="http://schemas.openxmlformats.org/drawingml/2006/picture">
                              <pic:nvPicPr>
                                <pic:cNvPr id="1729871566" name="Picture 5"/>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256405" cy="489585"/>
                                </a:xfrm>
                                <a:prstGeom prst="rect">
                                  <a:avLst/>
                                </a:prstGeom>
                              </pic:spPr>
                            </pic:pic>
                            <wps:wsp>
                              <wps:cNvPr id="1971963752" name="Textové pole 1"/>
                              <wps:cNvSpPr txBox="1"/>
                              <wps:spPr>
                                <a:xfrm>
                                  <a:off x="163888" y="-15903"/>
                                  <a:ext cx="1526875" cy="257441"/>
                                </a:xfrm>
                                <a:prstGeom prst="rect">
                                  <a:avLst/>
                                </a:prstGeom>
                                <a:solidFill>
                                  <a:schemeClr val="lt1"/>
                                </a:solidFill>
                                <a:ln w="6350">
                                  <a:noFill/>
                                </a:ln>
                              </wps:spPr>
                              <wps:txbx>
                                <w:txbxContent>
                                  <w:p w14:paraId="6364CA6B" w14:textId="77777777" w:rsidR="00B32469" w:rsidRPr="0047207A" w:rsidRDefault="00B32469" w:rsidP="00B32469">
                                    <w:pPr>
                                      <w:rPr>
                                        <w:sz w:val="18"/>
                                        <w:szCs w:val="18"/>
                                      </w:rPr>
                                    </w:pPr>
                                    <w:r w:rsidRPr="000D67F3">
                                      <w:rPr>
                                        <w:sz w:val="18"/>
                                        <w:szCs w:val="18"/>
                                      </w:rPr>
                                      <w:t>Мошенничество/финансовые нарушения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0822733" name="Textové pole 1"/>
                              <wps:cNvSpPr txBox="1"/>
                              <wps:spPr>
                                <a:xfrm>
                                  <a:off x="1811547" y="51758"/>
                                  <a:ext cx="1526875" cy="155276"/>
                                </a:xfrm>
                                <a:prstGeom prst="rect">
                                  <a:avLst/>
                                </a:prstGeom>
                                <a:solidFill>
                                  <a:schemeClr val="lt1"/>
                                </a:solidFill>
                                <a:ln w="6350">
                                  <a:noFill/>
                                </a:ln>
                              </wps:spPr>
                              <wps:txbx>
                                <w:txbxContent>
                                  <w:p w14:paraId="2CB64802" w14:textId="77777777" w:rsidR="00B32469" w:rsidRPr="0047207A" w:rsidRDefault="00B32469" w:rsidP="00B32469">
                                    <w:pPr>
                                      <w:rPr>
                                        <w:sz w:val="18"/>
                                        <w:szCs w:val="18"/>
                                      </w:rPr>
                                    </w:pPr>
                                    <w:r w:rsidRPr="000D67F3">
                                      <w:rPr>
                                        <w:sz w:val="18"/>
                                        <w:szCs w:val="18"/>
                                      </w:rPr>
                                      <w:t>Прочие нарушения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77519578" name="Textové pole 1"/>
                              <wps:cNvSpPr txBox="1"/>
                              <wps:spPr>
                                <a:xfrm>
                                  <a:off x="3467819" y="51758"/>
                                  <a:ext cx="1526875" cy="155276"/>
                                </a:xfrm>
                                <a:prstGeom prst="rect">
                                  <a:avLst/>
                                </a:prstGeom>
                                <a:solidFill>
                                  <a:schemeClr val="lt1"/>
                                </a:solidFill>
                                <a:ln w="6350">
                                  <a:noFill/>
                                </a:ln>
                              </wps:spPr>
                              <wps:txbx>
                                <w:txbxContent>
                                  <w:p w14:paraId="67F54619" w14:textId="77777777" w:rsidR="00B32469" w:rsidRPr="0047207A" w:rsidRDefault="00B32469" w:rsidP="00B32469">
                                    <w:pPr>
                                      <w:rPr>
                                        <w:sz w:val="18"/>
                                        <w:szCs w:val="18"/>
                                      </w:rPr>
                                    </w:pPr>
                                    <w:r w:rsidRPr="000D67F3">
                                      <w:rPr>
                                        <w:sz w:val="18"/>
                                        <w:szCs w:val="18"/>
                                      </w:rPr>
                                      <w:t>Преследование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86141720" name="Textové pole 1"/>
                              <wps:cNvSpPr txBox="1"/>
                              <wps:spPr>
                                <a:xfrm>
                                  <a:off x="172528" y="241539"/>
                                  <a:ext cx="1526875" cy="155276"/>
                                </a:xfrm>
                                <a:prstGeom prst="rect">
                                  <a:avLst/>
                                </a:prstGeom>
                                <a:solidFill>
                                  <a:schemeClr val="lt1"/>
                                </a:solidFill>
                                <a:ln w="6350">
                                  <a:noFill/>
                                </a:ln>
                              </wps:spPr>
                              <wps:txbx>
                                <w:txbxContent>
                                  <w:p w14:paraId="478F10F6" w14:textId="77777777" w:rsidR="00B32469" w:rsidRPr="0047207A" w:rsidRDefault="00B32469" w:rsidP="00B32469">
                                    <w:pPr>
                                      <w:rPr>
                                        <w:sz w:val="18"/>
                                        <w:szCs w:val="18"/>
                                      </w:rPr>
                                    </w:pPr>
                                    <w:r w:rsidRPr="000D67F3">
                                      <w:rPr>
                                        <w:sz w:val="18"/>
                                        <w:szCs w:val="18"/>
                                      </w:rPr>
                                      <w:t>Запрещенное поведение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00988574" name="Textové pole 1"/>
                              <wps:cNvSpPr txBox="1"/>
                              <wps:spPr>
                                <a:xfrm>
                                  <a:off x="1820174" y="241539"/>
                                  <a:ext cx="1526875" cy="155276"/>
                                </a:xfrm>
                                <a:prstGeom prst="rect">
                                  <a:avLst/>
                                </a:prstGeom>
                                <a:solidFill>
                                  <a:schemeClr val="lt1"/>
                                </a:solidFill>
                                <a:ln w="6350">
                                  <a:noFill/>
                                </a:ln>
                              </wps:spPr>
                              <wps:txbx>
                                <w:txbxContent>
                                  <w:p w14:paraId="568A8C13" w14:textId="77777777" w:rsidR="00B32469" w:rsidRPr="0047207A" w:rsidRDefault="00B32469" w:rsidP="00B32469">
                                    <w:pPr>
                                      <w:rPr>
                                        <w:sz w:val="18"/>
                                        <w:szCs w:val="18"/>
                                      </w:rPr>
                                    </w:pPr>
                                    <w:r w:rsidRPr="000D67F3">
                                      <w:rPr>
                                        <w:sz w:val="18"/>
                                        <w:szCs w:val="18"/>
                                      </w:rPr>
                                      <w:t>Сексуальное преследование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B0016E" id="Skupina 2" o:spid="_x0000_s1026" style="position:absolute;left:0;text-align:left;margin-left:29.45pt;margin-top:253.1pt;width:393.25pt;height:39.8pt;z-index:251670528;mso-height-relative:margin" coordorigin=",-159" coordsize="49946,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42564;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">
                        <v:imagedata r:id="rId31" o:title=""/>
                      </v:shape>
                      <v:shapetype id="_x0000_t202" coordsize="21600,21600" o:spt="202" path="m,l,21600r21600,l21600,xe">
                        <v:stroke joinstyle="miter"/>
                        <v:path gradientshapeok="t" o:connecttype="rect"/>
                      </v:shapetype>
                      <v:shape id="Textové pole 1" o:spid="_x0000_s1028" type="#_x0000_t202" style="position:absolute;left:1638;top:-159;width:1526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" fillcolor="white [3201]" stroked="f" strokeweight=".5pt">
                        <v:textbox inset="0,0,0,0">
                          <w:txbxContent>
                            <w:p w14:paraId="6364CA6B" w14:textId="77777777" w:rsidR="00B32469" w:rsidRPr="0047207A" w:rsidRDefault="00B32469" w:rsidP="00B32469">
                              <w:pPr>
                                <w:rPr>
                                  <w:sz w:val="18"/>
                                  <w:szCs w:val="18"/>
                                </w:rPr>
                              </w:pPr>
                              <w:r w:rsidRPr="000D67F3">
                                <w:rPr>
                                  <w:sz w:val="18"/>
                                  <w:szCs w:val="18"/>
                                </w:rPr>
                                <w:t>Мошенничество/финансовые нарушения</w:t>
                              </w:r>
                            </w:p>
                          </w:txbxContent>
                        </v:textbox>
                      </v:shape>
                      <v:shape id="Textové pole 1" o:spid="_x0000_s1029" type="#_x0000_t202" style="position:absolute;left:18115;top:517;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" fillcolor="white [3201]" stroked="f" strokeweight=".5pt">
                        <v:textbox inset="0,0,0,0">
                          <w:txbxContent>
                            <w:p w14:paraId="2CB64802" w14:textId="77777777" w:rsidR="00B32469" w:rsidRPr="0047207A" w:rsidRDefault="00B32469" w:rsidP="00B32469">
                              <w:pPr>
                                <w:rPr>
                                  <w:sz w:val="18"/>
                                  <w:szCs w:val="18"/>
                                </w:rPr>
                              </w:pPr>
                              <w:r w:rsidRPr="000D67F3">
                                <w:rPr>
                                  <w:sz w:val="18"/>
                                  <w:szCs w:val="18"/>
                                </w:rPr>
                                <w:t>Прочие нарушения</w:t>
                              </w:r>
                            </w:p>
                          </w:txbxContent>
                        </v:textbox>
                      </v:shape>
                      <v:shape id="Textové pole 1" o:spid="_x0000_s1030" type="#_x0000_t202" style="position:absolute;left:34678;top:517;width:1526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" fillcolor="white [3201]" stroked="f" strokeweight=".5pt">
                        <v:textbox inset="0,0,0,0">
                          <w:txbxContent>
                            <w:p w14:paraId="67F54619" w14:textId="77777777" w:rsidR="00B32469" w:rsidRPr="0047207A" w:rsidRDefault="00B32469" w:rsidP="00B32469">
                              <w:pPr>
                                <w:rPr>
                                  <w:sz w:val="18"/>
                                  <w:szCs w:val="18"/>
                                </w:rPr>
                              </w:pPr>
                              <w:r w:rsidRPr="000D67F3">
                                <w:rPr>
                                  <w:sz w:val="18"/>
                                  <w:szCs w:val="18"/>
                                </w:rPr>
                                <w:t>Преследование</w:t>
                              </w:r>
                            </w:p>
                          </w:txbxContent>
                        </v:textbox>
                      </v:shape>
                      <v:shape id="Textové pole 1" o:spid="_x0000_s1031" type="#_x0000_t202" style="position:absolute;left:1725;top:2415;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" fillcolor="white [3201]" stroked="f" strokeweight=".5pt">
                        <v:textbox inset="0,0,0,0">
                          <w:txbxContent>
                            <w:p w14:paraId="478F10F6" w14:textId="77777777" w:rsidR="00B32469" w:rsidRPr="0047207A" w:rsidRDefault="00B32469" w:rsidP="00B32469">
                              <w:pPr>
                                <w:rPr>
                                  <w:sz w:val="18"/>
                                  <w:szCs w:val="18"/>
                                </w:rPr>
                              </w:pPr>
                              <w:r w:rsidRPr="000D67F3">
                                <w:rPr>
                                  <w:sz w:val="18"/>
                                  <w:szCs w:val="18"/>
                                </w:rPr>
                                <w:t>Запрещенное поведение</w:t>
                              </w:r>
                            </w:p>
                          </w:txbxContent>
                        </v:textbox>
                      </v:shape>
                      <v:shape id="Textové pole 1" o:spid="_x0000_s1032" type="#_x0000_t202" style="position:absolute;left:18201;top:2415;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" fillcolor="white [3201]" stroked="f" strokeweight=".5pt">
                        <v:textbox inset="0,0,0,0">
                          <w:txbxContent>
                            <w:p w14:paraId="568A8C13" w14:textId="77777777" w:rsidR="00B32469" w:rsidRPr="0047207A" w:rsidRDefault="00B32469" w:rsidP="00B32469">
                              <w:pPr>
                                <w:rPr>
                                  <w:sz w:val="18"/>
                                  <w:szCs w:val="18"/>
                                </w:rPr>
                              </w:pPr>
                              <w:r w:rsidRPr="000D67F3">
                                <w:rPr>
                                  <w:sz w:val="18"/>
                                  <w:szCs w:val="18"/>
                                </w:rPr>
                                <w:t>Сексуальное преследование</w:t>
                              </w:r>
                            </w:p>
                          </w:txbxContent>
                        </v:textbox>
                      </v:shape>
                    </v:group>
                  </w:pict>
                </mc:Fallback>
              </mc:AlternateContent>
            </w:r>
            <w:r w:rsidRPr="000F1452">
              <w:rPr>
                <w:noProof/>
                <w:sz w:val="18"/>
                <w:szCs w:val="18"/>
                <w:lang w:eastAsia="ru-RU"/>
              </w:rPr>
              <w:drawing>
                <wp:anchor distT="0" distB="0" distL="114300" distR="114300" simplePos="0" relativeHeight="251660288" behindDoc="1" locked="0" layoutInCell="1" allowOverlap="1" wp14:anchorId="47A8EBCC" wp14:editId="366ACB79">
                  <wp:simplePos x="0" y="0"/>
                  <wp:positionH relativeFrom="column">
                    <wp:posOffset>763270</wp:posOffset>
                  </wp:positionH>
                  <wp:positionV relativeFrom="paragraph">
                    <wp:posOffset>3254375</wp:posOffset>
                  </wp:positionV>
                  <wp:extent cx="4256405" cy="489585"/>
                  <wp:effectExtent l="0" t="0" r="0" b="5715"/>
                  <wp:wrapTight wrapText="bothSides">
                    <wp:wrapPolygon edited="0">
                      <wp:start x="0" y="0"/>
                      <wp:lineTo x="0" y="21012"/>
                      <wp:lineTo x="21461" y="21012"/>
                      <wp:lineTo x="21461" y="0"/>
                      <wp:lineTo x="0" y="0"/>
                    </wp:wrapPolygon>
                  </wp:wrapTight>
                  <wp:docPr id="5" name="Picture 5">
                    <a:extLst xmlns:a="http://schemas.openxmlformats.org/drawingml/2006/main">
                      <a:ext uri="{FF2B5EF4-FFF2-40B4-BE49-F238E27FC236}">
                        <a16:creationId xmlns:a16="http://schemas.microsoft.com/office/drawing/2014/main" id="{4192DF1C-A3C7-E429-6FF1-C3E7E0755D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192DF1C-A3C7-E429-6FF1-C3E7E0755D6C}"/>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256405" cy="489585"/>
                          </a:xfrm>
                          <a:prstGeom prst="rect">
                            <a:avLst/>
                          </a:prstGeom>
                        </pic:spPr>
                      </pic:pic>
                    </a:graphicData>
                  </a:graphic>
                </wp:anchor>
              </w:drawing>
            </w:r>
            <w:r w:rsidRPr="000F1452">
              <w:rPr>
                <w:noProof/>
                <w:sz w:val="18"/>
                <w:szCs w:val="18"/>
                <w:lang w:eastAsia="ru-RU"/>
              </w:rPr>
              <w:drawing>
                <wp:inline distT="0" distB="0" distL="0" distR="0" wp14:anchorId="3A0CBD0B" wp14:editId="15BD31E8">
                  <wp:extent cx="4717331" cy="2902226"/>
                  <wp:effectExtent l="0" t="0" r="7620" b="0"/>
                  <wp:docPr id="1992342208" name="Picture 199234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42208" name="Picture 1992342208"/>
                          <pic:cNvPicPr/>
                        </pic:nvPicPr>
                        <pic:blipFill>
                          <a:blip r:embed="rId32">
                            <a:extLst>
                              <a:ext uri="{28A0092B-C50C-407E-A947-70E740481C1C}">
                                <a14:useLocalDpi xmlns:a14="http://schemas.microsoft.com/office/drawing/2010/main" val="0"/>
                              </a:ext>
                            </a:extLst>
                          </a:blip>
                          <a:stretch>
                            <a:fillRect/>
                          </a:stretch>
                        </pic:blipFill>
                        <pic:spPr>
                          <a:xfrm>
                            <a:off x="0" y="0"/>
                            <a:ext cx="4723782" cy="2906195"/>
                          </a:xfrm>
                          <a:prstGeom prst="rect">
                            <a:avLst/>
                          </a:prstGeom>
                        </pic:spPr>
                      </pic:pic>
                    </a:graphicData>
                  </a:graphic>
                </wp:inline>
              </w:drawing>
            </w:r>
          </w:p>
        </w:tc>
      </w:tr>
      <w:tr w:rsidR="00B32469" w:rsidRPr="000F1452" w14:paraId="4866E2FC" w14:textId="77777777" w:rsidTr="00B13F89">
        <w:trPr>
          <w:trHeight w:val="551"/>
        </w:trPr>
        <w:tc>
          <w:tcPr>
            <w:tcW w:w="9166" w:type="dxa"/>
          </w:tcPr>
          <w:p w14:paraId="2D8E5530" w14:textId="77777777" w:rsidR="00B32469" w:rsidRPr="000F1452" w:rsidRDefault="00B32469" w:rsidP="00B13F89">
            <w:pPr>
              <w:tabs>
                <w:tab w:val="left" w:pos="1701"/>
                <w:tab w:val="left" w:pos="720"/>
              </w:tabs>
              <w:spacing w:before="120" w:after="240" w:line="240" w:lineRule="auto"/>
              <w:ind w:right="504"/>
              <w:jc w:val="both"/>
              <w:rPr>
                <w:sz w:val="18"/>
                <w:szCs w:val="18"/>
              </w:rPr>
            </w:pPr>
          </w:p>
        </w:tc>
      </w:tr>
    </w:tbl>
    <w:p w14:paraId="2E1EC181" w14:textId="77777777" w:rsidR="00B32469" w:rsidRPr="000F1452" w:rsidRDefault="00B32469" w:rsidP="00B32469">
      <w:pPr>
        <w:pStyle w:val="Figure"/>
        <w:spacing w:line="480" w:lineRule="auto"/>
        <w:rPr>
          <w:sz w:val="18"/>
          <w:szCs w:val="18"/>
          <w:lang w:val="ru-RU"/>
        </w:rPr>
      </w:pPr>
      <w:r w:rsidRPr="000F1452">
        <w:rPr>
          <w:bCs/>
          <w:sz w:val="18"/>
          <w:szCs w:val="18"/>
          <w:lang w:val="ru"/>
        </w:rPr>
        <w:t>Рисунок 5. Распределение дел (306), перенесенных с 2022 г. и предыдущих лет</w:t>
      </w:r>
    </w:p>
    <w:p w14:paraId="6CF2312D" w14:textId="77777777" w:rsidR="00B32469" w:rsidRPr="000F1452" w:rsidRDefault="00B32469" w:rsidP="00B32469">
      <w:pPr>
        <w:pStyle w:val="Subheading"/>
        <w:ind w:hanging="551"/>
        <w:rPr>
          <w:sz w:val="18"/>
          <w:szCs w:val="18"/>
        </w:rPr>
      </w:pPr>
      <w:r w:rsidRPr="000F1452">
        <w:rPr>
          <w:bCs/>
          <w:sz w:val="18"/>
          <w:szCs w:val="18"/>
          <w:lang w:val="ru"/>
        </w:rPr>
        <w:t>Поступление дел в 2023 году</w:t>
      </w:r>
    </w:p>
    <w:p w14:paraId="225577D9" w14:textId="77777777" w:rsidR="00B32469" w:rsidRPr="000F1452" w:rsidRDefault="00B32469" w:rsidP="00B32469">
      <w:pPr>
        <w:pStyle w:val="Para1"/>
        <w:ind w:hanging="11"/>
        <w:rPr>
          <w:sz w:val="18"/>
          <w:szCs w:val="18"/>
          <w:lang w:val="ru-RU"/>
        </w:rPr>
      </w:pPr>
      <w:r w:rsidRPr="000F1452">
        <w:rPr>
          <w:sz w:val="18"/>
          <w:szCs w:val="18"/>
          <w:lang w:val="ru"/>
        </w:rPr>
        <w:t>Помимо 306 перенесенных дел, УАР вновь открыла дело, которое было закрыто в 2022 году, и зарегистрировала 405 новых дел в 2023 году. Из этих 405 новых дел 238 было зарегистрировано как непрофильное после первоначальной проверки и сортировки. Остальные 167 дел были открыты как новые. Число новых дел в 2023 году соответствует показателям 2022 года (166), но резко превышает уровень новых случаев в 2021 (118), 2020 (116) и 2019 (112) годах.</w:t>
      </w:r>
    </w:p>
    <w:p w14:paraId="43E373E8" w14:textId="77777777" w:rsidR="00B32469" w:rsidRPr="000F1452" w:rsidRDefault="00B32469" w:rsidP="00B32469">
      <w:pPr>
        <w:pStyle w:val="Para1"/>
        <w:ind w:hanging="11"/>
        <w:rPr>
          <w:sz w:val="18"/>
          <w:szCs w:val="18"/>
          <w:lang w:val="ru-RU"/>
        </w:rPr>
      </w:pPr>
      <w:r w:rsidRPr="000F1452">
        <w:rPr>
          <w:sz w:val="18"/>
          <w:szCs w:val="18"/>
          <w:lang w:val="ru"/>
        </w:rPr>
        <w:lastRenderedPageBreak/>
        <w:t xml:space="preserve">Из 167 новых открытых дел 92 дела (55 процентов) касались внутренних субъектов. Это были сотрудники ЮНФПА (85 дел, 92 процента), подрядчики (пять дел, 5 процентов), добровольцы Организации Объединенных Наций (одно дело, 1 процент) и неизвестный внутренний субъект (одно дело, 1 процент). </w:t>
      </w:r>
    </w:p>
    <w:p w14:paraId="07E26E57" w14:textId="77777777" w:rsidR="00B32469" w:rsidRPr="000F1452" w:rsidRDefault="00B32469" w:rsidP="00B32469">
      <w:pPr>
        <w:pStyle w:val="Para1"/>
        <w:ind w:hanging="11"/>
        <w:rPr>
          <w:sz w:val="18"/>
          <w:szCs w:val="18"/>
          <w:lang w:val="ru-RU"/>
        </w:rPr>
      </w:pPr>
      <w:r w:rsidRPr="000F1452">
        <w:rPr>
          <w:sz w:val="18"/>
          <w:szCs w:val="18"/>
          <w:lang w:val="ru"/>
        </w:rPr>
        <w:t xml:space="preserve">Шестьдесят пять (65) новых дел (39 процентов) касались обвинений в адрес внешних физических или юридических лиц. Это были партнеры-исполнители и их сотрудники (52 дела, 80 процентов); консультанты и бывшие консультанты (шесть дел, 9 процентов); поставщики (пять дел, 8 процентов); бывшие сотрудники ЮНФПА (одно дело, 2 процента); правительственный чиновник (одно дело, 1 процент). </w:t>
      </w:r>
    </w:p>
    <w:p w14:paraId="14AFB808" w14:textId="77777777" w:rsidR="00B32469" w:rsidRPr="000F1452" w:rsidRDefault="00B32469" w:rsidP="00B32469">
      <w:pPr>
        <w:pStyle w:val="Para1"/>
        <w:ind w:hanging="11"/>
        <w:rPr>
          <w:sz w:val="18"/>
          <w:szCs w:val="18"/>
          <w:lang w:val="ru-RU"/>
        </w:rPr>
      </w:pPr>
      <w:r w:rsidRPr="000F1452">
        <w:rPr>
          <w:sz w:val="18"/>
          <w:szCs w:val="18"/>
          <w:lang w:val="ru"/>
        </w:rPr>
        <w:t>Десять новых дел (6 процентов) касались субъекта, которого невозможно определить как внутреннего или внешнего по отношению к ЮНФПА. Увеличение числа неизвестных субъектов по сравнению с предыдущими годами отчасти объясняется тем, что УАР уделяет особое внимание делам об утечке продуктов/товаров, в которых субъект обвинения не всегда сразу ясен.</w:t>
      </w:r>
    </w:p>
    <w:p w14:paraId="3433B5C4" w14:textId="77777777" w:rsidR="00B32469" w:rsidRPr="000F1452" w:rsidRDefault="00B32469" w:rsidP="00B32469">
      <w:pPr>
        <w:pStyle w:val="Para1"/>
        <w:ind w:hanging="11"/>
        <w:rPr>
          <w:sz w:val="18"/>
          <w:szCs w:val="18"/>
          <w:lang w:val="ru-RU"/>
        </w:rPr>
      </w:pPr>
      <w:r w:rsidRPr="000F1452">
        <w:rPr>
          <w:sz w:val="18"/>
          <w:szCs w:val="18"/>
          <w:lang w:val="ru"/>
        </w:rPr>
        <w:t xml:space="preserve">В целом 26 (16 процентов) из 167 новых дел касались нынешних и бывших старших должностных лиц на уровне P-5 и выше. </w:t>
      </w:r>
    </w:p>
    <w:p w14:paraId="3ED0F625" w14:textId="77777777" w:rsidR="00B32469" w:rsidRPr="000F1452" w:rsidRDefault="00B32469" w:rsidP="00B32469">
      <w:pPr>
        <w:pStyle w:val="Para1"/>
        <w:ind w:hanging="11"/>
        <w:rPr>
          <w:sz w:val="18"/>
          <w:szCs w:val="18"/>
          <w:lang w:val="ru-RU"/>
        </w:rPr>
      </w:pPr>
      <w:r w:rsidRPr="000F1452">
        <w:rPr>
          <w:sz w:val="18"/>
          <w:szCs w:val="18"/>
          <w:lang w:val="ru"/>
        </w:rPr>
        <w:t>На рисунке 6 и в таблице 5 ниже показано распределение новых дел, открытых в 2023 году, по вышеупомянутым согласованным категориям. В приложении 5 приведено более подробное распределение новых дел, зарегистрированных в 2023 году, по типам заявлений.</w:t>
      </w:r>
    </w:p>
    <w:p w14:paraId="717FD064" w14:textId="77777777" w:rsidR="00B32469" w:rsidRPr="000F1452" w:rsidRDefault="00B32469" w:rsidP="00B32469">
      <w:pPr>
        <w:pStyle w:val="Figure"/>
        <w:spacing w:line="360" w:lineRule="auto"/>
        <w:rPr>
          <w:sz w:val="18"/>
          <w:szCs w:val="18"/>
          <w:lang w:val="ru-RU"/>
        </w:rPr>
      </w:pPr>
      <w:bookmarkStart w:id="57" w:name="_Hlk132035437"/>
      <w:r w:rsidRPr="000F1452">
        <w:rPr>
          <w:bCs/>
          <w:sz w:val="18"/>
          <w:szCs w:val="18"/>
          <w:lang w:val="ru"/>
        </w:rPr>
        <w:t>Рисунок 6. Распределение 167 дел, полученных в 2023 году</w:t>
      </w:r>
    </w:p>
    <w:tbl>
      <w:tblPr>
        <w:tblStyle w:val="TableGrid"/>
        <w:tblW w:w="999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3"/>
      </w:tblGrid>
      <w:tr w:rsidR="00B32469" w:rsidRPr="000F1452" w14:paraId="432B6B59" w14:textId="77777777" w:rsidTr="00B13F89">
        <w:trPr>
          <w:trHeight w:val="5884"/>
        </w:trPr>
        <w:tc>
          <w:tcPr>
            <w:tcW w:w="9993" w:type="dxa"/>
          </w:tcPr>
          <w:bookmarkEnd w:id="57"/>
          <w:p w14:paraId="4F6A7C32" w14:textId="77777777" w:rsidR="00B32469" w:rsidRPr="000F1452" w:rsidRDefault="00B32469" w:rsidP="00B13F89">
            <w:pPr>
              <w:tabs>
                <w:tab w:val="left" w:pos="1701"/>
                <w:tab w:val="left" w:pos="720"/>
              </w:tabs>
              <w:spacing w:before="120" w:after="240" w:line="240" w:lineRule="auto"/>
              <w:ind w:right="504"/>
              <w:jc w:val="center"/>
              <w:rPr>
                <w:sz w:val="18"/>
                <w:szCs w:val="18"/>
              </w:rPr>
            </w:pPr>
            <w:r>
              <w:rPr>
                <w:noProof/>
                <w:sz w:val="18"/>
                <w:szCs w:val="18"/>
                <w:lang w:eastAsia="ru-RU"/>
              </w:rPr>
              <mc:AlternateContent>
                <mc:Choice Requires="wpg">
                  <w:drawing>
                    <wp:anchor distT="0" distB="0" distL="114300" distR="114300" simplePos="0" relativeHeight="251671552" behindDoc="0" locked="0" layoutInCell="1" allowOverlap="1" wp14:anchorId="16303BC5" wp14:editId="5371A7AB">
                      <wp:simplePos x="0" y="0"/>
                      <wp:positionH relativeFrom="column">
                        <wp:posOffset>653911</wp:posOffset>
                      </wp:positionH>
                      <wp:positionV relativeFrom="paragraph">
                        <wp:posOffset>3685374</wp:posOffset>
                      </wp:positionV>
                      <wp:extent cx="4994275" cy="505461"/>
                      <wp:effectExtent l="0" t="0" r="0" b="8890"/>
                      <wp:wrapNone/>
                      <wp:docPr id="1534679784" name="Skupina 2"/>
                      <wp:cNvGraphicFramePr/>
                      <a:graphic xmlns:a="http://schemas.openxmlformats.org/drawingml/2006/main">
                        <a:graphicData uri="http://schemas.microsoft.com/office/word/2010/wordprocessingGroup">
                          <wpg:wgp>
                            <wpg:cNvGrpSpPr/>
                            <wpg:grpSpPr>
                              <a:xfrm>
                                <a:off x="0" y="0"/>
                                <a:ext cx="4994275" cy="505461"/>
                                <a:chOff x="0" y="-15903"/>
                                <a:chExt cx="4994694" cy="505488"/>
                              </a:xfrm>
                            </wpg:grpSpPr>
                            <pic:pic xmlns:pic="http://schemas.openxmlformats.org/drawingml/2006/picture">
                              <pic:nvPicPr>
                                <pic:cNvPr id="1119856010" name="Picture 5"/>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256405" cy="489585"/>
                                </a:xfrm>
                                <a:prstGeom prst="rect">
                                  <a:avLst/>
                                </a:prstGeom>
                              </pic:spPr>
                            </pic:pic>
                            <wps:wsp>
                              <wps:cNvPr id="557677140" name="Textové pole 1"/>
                              <wps:cNvSpPr txBox="1"/>
                              <wps:spPr>
                                <a:xfrm>
                                  <a:off x="163888" y="-15903"/>
                                  <a:ext cx="1526875" cy="257441"/>
                                </a:xfrm>
                                <a:prstGeom prst="rect">
                                  <a:avLst/>
                                </a:prstGeom>
                                <a:solidFill>
                                  <a:schemeClr val="lt1"/>
                                </a:solidFill>
                                <a:ln w="6350">
                                  <a:noFill/>
                                </a:ln>
                              </wps:spPr>
                              <wps:txbx>
                                <w:txbxContent>
                                  <w:p w14:paraId="1C2CA586" w14:textId="77777777" w:rsidR="00B32469" w:rsidRPr="0047207A" w:rsidRDefault="00B32469" w:rsidP="00B32469">
                                    <w:pPr>
                                      <w:rPr>
                                        <w:sz w:val="18"/>
                                        <w:szCs w:val="18"/>
                                      </w:rPr>
                                    </w:pPr>
                                    <w:r w:rsidRPr="000D67F3">
                                      <w:rPr>
                                        <w:sz w:val="18"/>
                                        <w:szCs w:val="18"/>
                                      </w:rPr>
                                      <w:t>Мошенничество/финансовые нарушения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0165530" name="Textové pole 1"/>
                              <wps:cNvSpPr txBox="1"/>
                              <wps:spPr>
                                <a:xfrm>
                                  <a:off x="1811547" y="51758"/>
                                  <a:ext cx="1526875" cy="155276"/>
                                </a:xfrm>
                                <a:prstGeom prst="rect">
                                  <a:avLst/>
                                </a:prstGeom>
                                <a:solidFill>
                                  <a:schemeClr val="lt1"/>
                                </a:solidFill>
                                <a:ln w="6350">
                                  <a:noFill/>
                                </a:ln>
                              </wps:spPr>
                              <wps:txbx>
                                <w:txbxContent>
                                  <w:p w14:paraId="77D6B961" w14:textId="77777777" w:rsidR="00B32469" w:rsidRPr="0047207A" w:rsidRDefault="00B32469" w:rsidP="00B32469">
                                    <w:pPr>
                                      <w:rPr>
                                        <w:sz w:val="18"/>
                                        <w:szCs w:val="18"/>
                                      </w:rPr>
                                    </w:pPr>
                                    <w:r w:rsidRPr="000D67F3">
                                      <w:rPr>
                                        <w:sz w:val="18"/>
                                        <w:szCs w:val="18"/>
                                      </w:rPr>
                                      <w:t>Прочие нарушения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52521915" name="Textové pole 1"/>
                              <wps:cNvSpPr txBox="1"/>
                              <wps:spPr>
                                <a:xfrm>
                                  <a:off x="3467819" y="51758"/>
                                  <a:ext cx="1526875" cy="155276"/>
                                </a:xfrm>
                                <a:prstGeom prst="rect">
                                  <a:avLst/>
                                </a:prstGeom>
                                <a:solidFill>
                                  <a:schemeClr val="lt1"/>
                                </a:solidFill>
                                <a:ln w="6350">
                                  <a:noFill/>
                                </a:ln>
                              </wps:spPr>
                              <wps:txbx>
                                <w:txbxContent>
                                  <w:p w14:paraId="0392A4D2" w14:textId="77777777" w:rsidR="00B32469" w:rsidRPr="0047207A" w:rsidRDefault="00B32469" w:rsidP="00B32469">
                                    <w:pPr>
                                      <w:rPr>
                                        <w:sz w:val="18"/>
                                        <w:szCs w:val="18"/>
                                      </w:rPr>
                                    </w:pPr>
                                    <w:r w:rsidRPr="000D67F3">
                                      <w:rPr>
                                        <w:sz w:val="18"/>
                                        <w:szCs w:val="18"/>
                                      </w:rPr>
                                      <w:t>Преследование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4341095" name="Textové pole 1"/>
                              <wps:cNvSpPr txBox="1"/>
                              <wps:spPr>
                                <a:xfrm>
                                  <a:off x="172528" y="241539"/>
                                  <a:ext cx="1526875" cy="155276"/>
                                </a:xfrm>
                                <a:prstGeom prst="rect">
                                  <a:avLst/>
                                </a:prstGeom>
                                <a:solidFill>
                                  <a:schemeClr val="lt1"/>
                                </a:solidFill>
                                <a:ln w="6350">
                                  <a:noFill/>
                                </a:ln>
                              </wps:spPr>
                              <wps:txbx>
                                <w:txbxContent>
                                  <w:p w14:paraId="2BC9B307" w14:textId="77777777" w:rsidR="00B32469" w:rsidRPr="0047207A" w:rsidRDefault="00B32469" w:rsidP="00B32469">
                                    <w:pPr>
                                      <w:rPr>
                                        <w:sz w:val="18"/>
                                        <w:szCs w:val="18"/>
                                      </w:rPr>
                                    </w:pPr>
                                    <w:r w:rsidRPr="000D67F3">
                                      <w:rPr>
                                        <w:sz w:val="18"/>
                                        <w:szCs w:val="18"/>
                                      </w:rPr>
                                      <w:t>Запрещенное поведение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2462651" name="Textové pole 1"/>
                              <wps:cNvSpPr txBox="1"/>
                              <wps:spPr>
                                <a:xfrm>
                                  <a:off x="1820174" y="241539"/>
                                  <a:ext cx="1526875" cy="155276"/>
                                </a:xfrm>
                                <a:prstGeom prst="rect">
                                  <a:avLst/>
                                </a:prstGeom>
                                <a:solidFill>
                                  <a:schemeClr val="lt1"/>
                                </a:solidFill>
                                <a:ln w="6350">
                                  <a:noFill/>
                                </a:ln>
                              </wps:spPr>
                              <wps:txbx>
                                <w:txbxContent>
                                  <w:p w14:paraId="73E5E9DC" w14:textId="77777777" w:rsidR="00B32469" w:rsidRPr="0047207A" w:rsidRDefault="00B32469" w:rsidP="00B32469">
                                    <w:pPr>
                                      <w:rPr>
                                        <w:sz w:val="18"/>
                                        <w:szCs w:val="18"/>
                                      </w:rPr>
                                    </w:pPr>
                                    <w:r w:rsidRPr="000D67F3">
                                      <w:rPr>
                                        <w:sz w:val="18"/>
                                        <w:szCs w:val="18"/>
                                      </w:rPr>
                                      <w:t>Сексуальное преследование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6303BC5" id="_x0000_s1033" style="position:absolute;left:0;text-align:left;margin-left:51.5pt;margin-top:290.2pt;width:393.25pt;height:39.8pt;z-index:251671552;mso-height-relative:margin" coordorigin=",-159" coordsize="49946,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">
                      <v:shape id="Picture 5" o:spid="_x0000_s1034" type="#_x0000_t75" style="position:absolute;width:42564;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">
                        <v:imagedata r:id="rId31" o:title=""/>
                      </v:shape>
                      <v:shape id="Textové pole 1" o:spid="_x0000_s1035" type="#_x0000_t202" style="position:absolute;left:1638;top:-159;width:1526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" fillcolor="white [3201]" stroked="f" strokeweight=".5pt">
                        <v:textbox inset="0,0,0,0">
                          <w:txbxContent>
                            <w:p w14:paraId="1C2CA586" w14:textId="77777777" w:rsidR="00B32469" w:rsidRPr="0047207A" w:rsidRDefault="00B32469" w:rsidP="00B32469">
                              <w:pPr>
                                <w:rPr>
                                  <w:sz w:val="18"/>
                                  <w:szCs w:val="18"/>
                                </w:rPr>
                              </w:pPr>
                              <w:r w:rsidRPr="000D67F3">
                                <w:rPr>
                                  <w:sz w:val="18"/>
                                  <w:szCs w:val="18"/>
                                </w:rPr>
                                <w:t>Мошенничество/финансовые нарушения</w:t>
                              </w:r>
                            </w:p>
                          </w:txbxContent>
                        </v:textbox>
                      </v:shape>
                      <v:shape id="Textové pole 1" o:spid="_x0000_s1036" type="#_x0000_t202" style="position:absolute;left:18115;top:517;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" fillcolor="white [3201]" stroked="f" strokeweight=".5pt">
                        <v:textbox inset="0,0,0,0">
                          <w:txbxContent>
                            <w:p w14:paraId="77D6B961" w14:textId="77777777" w:rsidR="00B32469" w:rsidRPr="0047207A" w:rsidRDefault="00B32469" w:rsidP="00B32469">
                              <w:pPr>
                                <w:rPr>
                                  <w:sz w:val="18"/>
                                  <w:szCs w:val="18"/>
                                </w:rPr>
                              </w:pPr>
                              <w:r w:rsidRPr="000D67F3">
                                <w:rPr>
                                  <w:sz w:val="18"/>
                                  <w:szCs w:val="18"/>
                                </w:rPr>
                                <w:t>Прочие нарушения</w:t>
                              </w:r>
                            </w:p>
                          </w:txbxContent>
                        </v:textbox>
                      </v:shape>
                      <v:shape id="Textové pole 1" o:spid="_x0000_s1037" type="#_x0000_t202" style="position:absolute;left:34678;top:517;width:1526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" fillcolor="white [3201]" stroked="f" strokeweight=".5pt">
                        <v:textbox inset="0,0,0,0">
                          <w:txbxContent>
                            <w:p w14:paraId="0392A4D2" w14:textId="77777777" w:rsidR="00B32469" w:rsidRPr="0047207A" w:rsidRDefault="00B32469" w:rsidP="00B32469">
                              <w:pPr>
                                <w:rPr>
                                  <w:sz w:val="18"/>
                                  <w:szCs w:val="18"/>
                                </w:rPr>
                              </w:pPr>
                              <w:r w:rsidRPr="000D67F3">
                                <w:rPr>
                                  <w:sz w:val="18"/>
                                  <w:szCs w:val="18"/>
                                </w:rPr>
                                <w:t>Преследование</w:t>
                              </w:r>
                            </w:p>
                          </w:txbxContent>
                        </v:textbox>
                      </v:shape>
                      <v:shape id="Textové pole 1" o:spid="_x0000_s1038" type="#_x0000_t202" style="position:absolute;left:1725;top:2415;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" fillcolor="white [3201]" stroked="f" strokeweight=".5pt">
                        <v:textbox inset="0,0,0,0">
                          <w:txbxContent>
                            <w:p w14:paraId="2BC9B307" w14:textId="77777777" w:rsidR="00B32469" w:rsidRPr="0047207A" w:rsidRDefault="00B32469" w:rsidP="00B32469">
                              <w:pPr>
                                <w:rPr>
                                  <w:sz w:val="18"/>
                                  <w:szCs w:val="18"/>
                                </w:rPr>
                              </w:pPr>
                              <w:r w:rsidRPr="000D67F3">
                                <w:rPr>
                                  <w:sz w:val="18"/>
                                  <w:szCs w:val="18"/>
                                </w:rPr>
                                <w:t>Запрещенное поведение</w:t>
                              </w:r>
                            </w:p>
                          </w:txbxContent>
                        </v:textbox>
                      </v:shape>
                      <v:shape id="Textové pole 1" o:spid="_x0000_s1039" type="#_x0000_t202" style="position:absolute;left:18201;top:2415;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" fillcolor="white [3201]" stroked="f" strokeweight=".5pt">
                        <v:textbox inset="0,0,0,0">
                          <w:txbxContent>
                            <w:p w14:paraId="73E5E9DC" w14:textId="77777777" w:rsidR="00B32469" w:rsidRPr="0047207A" w:rsidRDefault="00B32469" w:rsidP="00B32469">
                              <w:pPr>
                                <w:rPr>
                                  <w:sz w:val="18"/>
                                  <w:szCs w:val="18"/>
                                </w:rPr>
                              </w:pPr>
                              <w:r w:rsidRPr="000D67F3">
                                <w:rPr>
                                  <w:sz w:val="18"/>
                                  <w:szCs w:val="18"/>
                                </w:rPr>
                                <w:t>Сексуальное преследование</w:t>
                              </w:r>
                            </w:p>
                          </w:txbxContent>
                        </v:textbox>
                      </v:shape>
                    </v:group>
                  </w:pict>
                </mc:Fallback>
              </mc:AlternateContent>
            </w:r>
            <w:r w:rsidRPr="000F1452">
              <w:rPr>
                <w:noProof/>
                <w:sz w:val="18"/>
                <w:szCs w:val="18"/>
                <w:lang w:eastAsia="ru-RU"/>
              </w:rPr>
              <w:drawing>
                <wp:inline distT="0" distB="0" distL="0" distR="0" wp14:anchorId="4A3A2050" wp14:editId="32F68B0F">
                  <wp:extent cx="5056632" cy="3113380"/>
                  <wp:effectExtent l="0" t="0" r="0" b="0"/>
                  <wp:docPr id="211310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02740" name="Picture 1"/>
                          <pic:cNvPicPr/>
                        </pic:nvPicPr>
                        <pic:blipFill>
                          <a:blip r:embed="rId33">
                            <a:extLst>
                              <a:ext uri="{28A0092B-C50C-407E-A947-70E740481C1C}">
                                <a14:useLocalDpi xmlns:a14="http://schemas.microsoft.com/office/drawing/2010/main" val="0"/>
                              </a:ext>
                            </a:extLst>
                          </a:blip>
                          <a:stretch>
                            <a:fillRect/>
                          </a:stretch>
                        </pic:blipFill>
                        <pic:spPr>
                          <a:xfrm>
                            <a:off x="0" y="0"/>
                            <a:ext cx="5056632" cy="3113380"/>
                          </a:xfrm>
                          <a:prstGeom prst="rect">
                            <a:avLst/>
                          </a:prstGeom>
                        </pic:spPr>
                      </pic:pic>
                    </a:graphicData>
                  </a:graphic>
                </wp:inline>
              </w:drawing>
            </w:r>
            <w:r w:rsidRPr="000F1452">
              <w:rPr>
                <w:noProof/>
                <w:sz w:val="18"/>
                <w:szCs w:val="18"/>
                <w:lang w:eastAsia="ru-RU"/>
              </w:rPr>
              <w:drawing>
                <wp:anchor distT="0" distB="0" distL="114300" distR="114300" simplePos="0" relativeHeight="251659264" behindDoc="0" locked="0" layoutInCell="1" allowOverlap="1" wp14:anchorId="37418ACD" wp14:editId="6876B7D5">
                  <wp:simplePos x="0" y="0"/>
                  <wp:positionH relativeFrom="column">
                    <wp:posOffset>986790</wp:posOffset>
                  </wp:positionH>
                  <wp:positionV relativeFrom="paragraph">
                    <wp:posOffset>3717290</wp:posOffset>
                  </wp:positionV>
                  <wp:extent cx="3684905" cy="423545"/>
                  <wp:effectExtent l="0" t="0" r="0" b="0"/>
                  <wp:wrapSquare wrapText="bothSides"/>
                  <wp:docPr id="6" name="Picture 5">
                    <a:extLst xmlns:a="http://schemas.openxmlformats.org/drawingml/2006/main">
                      <a:ext uri="{FF2B5EF4-FFF2-40B4-BE49-F238E27FC236}">
                        <a16:creationId xmlns:a16="http://schemas.microsoft.com/office/drawing/2014/main" id="{4192DF1C-A3C7-E429-6FF1-C3E7E0755D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192DF1C-A3C7-E429-6FF1-C3E7E0755D6C}"/>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84905" cy="423545"/>
                          </a:xfrm>
                          <a:prstGeom prst="rect">
                            <a:avLst/>
                          </a:prstGeom>
                        </pic:spPr>
                      </pic:pic>
                    </a:graphicData>
                  </a:graphic>
                  <wp14:sizeRelH relativeFrom="margin">
                    <wp14:pctWidth>0</wp14:pctWidth>
                  </wp14:sizeRelH>
                  <wp14:sizeRelV relativeFrom="margin">
                    <wp14:pctHeight>0</wp14:pctHeight>
                  </wp14:sizeRelV>
                </wp:anchor>
              </w:drawing>
            </w:r>
          </w:p>
        </w:tc>
      </w:tr>
      <w:tr w:rsidR="00B32469" w:rsidRPr="000F1452" w14:paraId="746E57F1" w14:textId="77777777" w:rsidTr="00B13F89">
        <w:trPr>
          <w:trHeight w:val="580"/>
        </w:trPr>
        <w:tc>
          <w:tcPr>
            <w:tcW w:w="9993" w:type="dxa"/>
          </w:tcPr>
          <w:p w14:paraId="73C1FF5C" w14:textId="77777777" w:rsidR="00B32469" w:rsidRPr="000F1452" w:rsidRDefault="00B32469" w:rsidP="00B13F89">
            <w:pPr>
              <w:tabs>
                <w:tab w:val="left" w:pos="1701"/>
                <w:tab w:val="left" w:pos="720"/>
              </w:tabs>
              <w:spacing w:line="240" w:lineRule="auto"/>
              <w:ind w:right="504"/>
              <w:rPr>
                <w:sz w:val="18"/>
                <w:szCs w:val="18"/>
              </w:rPr>
            </w:pPr>
          </w:p>
        </w:tc>
      </w:tr>
    </w:tbl>
    <w:p w14:paraId="4830AB91" w14:textId="77777777" w:rsidR="00B32469" w:rsidRPr="000F1452" w:rsidRDefault="00B32469" w:rsidP="00B32469">
      <w:pPr>
        <w:keepNext/>
        <w:keepLines/>
        <w:jc w:val="center"/>
        <w:rPr>
          <w:b/>
          <w:bCs/>
          <w:sz w:val="18"/>
          <w:szCs w:val="18"/>
        </w:rPr>
      </w:pPr>
      <w:bookmarkStart w:id="58" w:name="_Toc101201190"/>
      <w:r w:rsidRPr="000F1452">
        <w:rPr>
          <w:b/>
          <w:bCs/>
          <w:sz w:val="18"/>
          <w:szCs w:val="18"/>
          <w:lang w:val="ru"/>
        </w:rPr>
        <w:lastRenderedPageBreak/>
        <w:t>Таблица 5. Категории дел, поступивших в производство, по годам</w:t>
      </w:r>
      <w:bookmarkEnd w:id="58"/>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440"/>
        <w:gridCol w:w="1530"/>
        <w:gridCol w:w="1440"/>
        <w:gridCol w:w="1440"/>
        <w:gridCol w:w="1440"/>
      </w:tblGrid>
      <w:tr w:rsidR="00B32469" w:rsidRPr="007F07AC" w14:paraId="4C59E593" w14:textId="77777777" w:rsidTr="00B13F89">
        <w:trPr>
          <w:trHeight w:val="288"/>
          <w:jc w:val="center"/>
        </w:trPr>
        <w:tc>
          <w:tcPr>
            <w:tcW w:w="863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32ACA0"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Категории дел, поступивших в производство, за 2019–2022 гг.</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52C86" w14:textId="77777777" w:rsidR="00B32469" w:rsidRPr="000F1452" w:rsidRDefault="00B32469" w:rsidP="00B13F89">
            <w:pPr>
              <w:keepNext/>
              <w:keepLines/>
              <w:spacing w:line="240" w:lineRule="auto"/>
              <w:jc w:val="center"/>
              <w:rPr>
                <w:rFonts w:eastAsia="Times New Roman"/>
                <w:b/>
                <w:bCs/>
                <w:color w:val="000000"/>
                <w:sz w:val="16"/>
                <w:szCs w:val="16"/>
              </w:rPr>
            </w:pPr>
          </w:p>
        </w:tc>
      </w:tr>
      <w:tr w:rsidR="00B32469" w:rsidRPr="000F1452" w14:paraId="1224E065" w14:textId="77777777" w:rsidTr="00B13F89">
        <w:trPr>
          <w:trHeight w:val="288"/>
          <w:jc w:val="center"/>
        </w:trPr>
        <w:tc>
          <w:tcPr>
            <w:tcW w:w="2785" w:type="dxa"/>
            <w:shd w:val="clear" w:color="auto" w:fill="F2F2F2" w:themeFill="background1" w:themeFillShade="F2"/>
            <w:vAlign w:val="center"/>
            <w:hideMark/>
          </w:tcPr>
          <w:p w14:paraId="2FC90A86" w14:textId="77777777" w:rsidR="00B32469" w:rsidRPr="000F1452" w:rsidRDefault="00B32469" w:rsidP="00B13F89">
            <w:pPr>
              <w:keepNext/>
              <w:keepLines/>
              <w:spacing w:line="240" w:lineRule="auto"/>
              <w:rPr>
                <w:rFonts w:eastAsia="Times New Roman"/>
                <w:b/>
                <w:bCs/>
                <w:color w:val="000000"/>
                <w:sz w:val="16"/>
                <w:szCs w:val="16"/>
              </w:rPr>
            </w:pPr>
            <w:r w:rsidRPr="000F1452">
              <w:rPr>
                <w:rFonts w:eastAsia="Times New Roman"/>
                <w:b/>
                <w:bCs/>
                <w:color w:val="000000"/>
                <w:sz w:val="16"/>
                <w:szCs w:val="16"/>
                <w:lang w:val="ru"/>
              </w:rPr>
              <w:t>Категория обвинения</w:t>
            </w:r>
          </w:p>
        </w:tc>
        <w:tc>
          <w:tcPr>
            <w:tcW w:w="1440" w:type="dxa"/>
            <w:shd w:val="clear" w:color="auto" w:fill="F2F2F2" w:themeFill="background1" w:themeFillShade="F2"/>
            <w:vAlign w:val="center"/>
            <w:hideMark/>
          </w:tcPr>
          <w:p w14:paraId="4EA59384"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2019</w:t>
            </w:r>
          </w:p>
        </w:tc>
        <w:tc>
          <w:tcPr>
            <w:tcW w:w="1530" w:type="dxa"/>
            <w:shd w:val="clear" w:color="auto" w:fill="F2F2F2" w:themeFill="background1" w:themeFillShade="F2"/>
            <w:vAlign w:val="center"/>
            <w:hideMark/>
          </w:tcPr>
          <w:p w14:paraId="41190AD1"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2020</w:t>
            </w:r>
          </w:p>
        </w:tc>
        <w:tc>
          <w:tcPr>
            <w:tcW w:w="1440" w:type="dxa"/>
            <w:shd w:val="clear" w:color="auto" w:fill="F2F2F2" w:themeFill="background1" w:themeFillShade="F2"/>
            <w:vAlign w:val="center"/>
            <w:hideMark/>
          </w:tcPr>
          <w:p w14:paraId="78C0C1EC"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2021</w:t>
            </w:r>
          </w:p>
        </w:tc>
        <w:tc>
          <w:tcPr>
            <w:tcW w:w="1440" w:type="dxa"/>
            <w:shd w:val="clear" w:color="auto" w:fill="F2F2F2" w:themeFill="background1" w:themeFillShade="F2"/>
            <w:vAlign w:val="center"/>
          </w:tcPr>
          <w:p w14:paraId="15DC7E50"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2022</w:t>
            </w:r>
          </w:p>
        </w:tc>
        <w:tc>
          <w:tcPr>
            <w:tcW w:w="1440" w:type="dxa"/>
            <w:shd w:val="clear" w:color="auto" w:fill="F2F2F2" w:themeFill="background1" w:themeFillShade="F2"/>
          </w:tcPr>
          <w:p w14:paraId="46E6750A"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rFonts w:eastAsia="Times New Roman"/>
                <w:b/>
                <w:bCs/>
                <w:color w:val="000000"/>
                <w:sz w:val="16"/>
                <w:szCs w:val="16"/>
                <w:lang w:val="ru"/>
              </w:rPr>
              <w:t>2023</w:t>
            </w:r>
          </w:p>
        </w:tc>
      </w:tr>
      <w:tr w:rsidR="00B32469" w:rsidRPr="000F1452" w14:paraId="7DB7CD41" w14:textId="77777777" w:rsidTr="00B13F89">
        <w:trPr>
          <w:trHeight w:val="288"/>
          <w:jc w:val="center"/>
        </w:trPr>
        <w:tc>
          <w:tcPr>
            <w:tcW w:w="2785" w:type="dxa"/>
            <w:shd w:val="clear" w:color="auto" w:fill="FFFFFF"/>
            <w:vAlign w:val="center"/>
          </w:tcPr>
          <w:p w14:paraId="2BC13B6A" w14:textId="77777777" w:rsidR="00B32469" w:rsidRPr="000F1452" w:rsidRDefault="00B32469" w:rsidP="00B13F89">
            <w:pPr>
              <w:keepNext/>
              <w:keepLines/>
              <w:spacing w:line="240" w:lineRule="auto"/>
              <w:rPr>
                <w:rFonts w:eastAsia="Times New Roman"/>
                <w:bCs/>
                <w:color w:val="000000"/>
                <w:sz w:val="16"/>
                <w:szCs w:val="16"/>
              </w:rPr>
            </w:pPr>
            <w:r w:rsidRPr="000F1452">
              <w:rPr>
                <w:sz w:val="16"/>
                <w:szCs w:val="16"/>
                <w:lang w:val="ru"/>
              </w:rPr>
              <w:t>Мошенничество и финансовые нарушения</w:t>
            </w:r>
          </w:p>
        </w:tc>
        <w:tc>
          <w:tcPr>
            <w:tcW w:w="1440" w:type="dxa"/>
            <w:shd w:val="clear" w:color="auto" w:fill="FFFFFF"/>
            <w:vAlign w:val="center"/>
          </w:tcPr>
          <w:p w14:paraId="2F11183E" w14:textId="77777777" w:rsidR="00B32469" w:rsidRPr="000F1452" w:rsidRDefault="00B32469" w:rsidP="00B13F89">
            <w:pPr>
              <w:keepNext/>
              <w:keepLines/>
              <w:spacing w:line="240" w:lineRule="auto"/>
              <w:jc w:val="center"/>
              <w:rPr>
                <w:rFonts w:eastAsia="Times New Roman"/>
                <w:bCs/>
                <w:color w:val="000000"/>
                <w:sz w:val="16"/>
                <w:szCs w:val="16"/>
              </w:rPr>
            </w:pPr>
            <w:r w:rsidRPr="000F1452">
              <w:rPr>
                <w:sz w:val="16"/>
                <w:szCs w:val="16"/>
                <w:lang w:val="ru"/>
              </w:rPr>
              <w:t>62</w:t>
            </w:r>
          </w:p>
        </w:tc>
        <w:tc>
          <w:tcPr>
            <w:tcW w:w="1530" w:type="dxa"/>
            <w:shd w:val="clear" w:color="auto" w:fill="FFFFFF"/>
            <w:vAlign w:val="center"/>
          </w:tcPr>
          <w:p w14:paraId="3DDBC7FC" w14:textId="77777777" w:rsidR="00B32469" w:rsidRPr="000F1452" w:rsidRDefault="00B32469" w:rsidP="00B13F89">
            <w:pPr>
              <w:keepNext/>
              <w:keepLines/>
              <w:spacing w:line="240" w:lineRule="auto"/>
              <w:jc w:val="center"/>
              <w:rPr>
                <w:rFonts w:eastAsia="Times New Roman"/>
                <w:bCs/>
                <w:color w:val="000000"/>
                <w:sz w:val="16"/>
                <w:szCs w:val="16"/>
              </w:rPr>
            </w:pPr>
            <w:r w:rsidRPr="000F1452">
              <w:rPr>
                <w:sz w:val="16"/>
                <w:szCs w:val="16"/>
                <w:lang w:val="ru"/>
              </w:rPr>
              <w:t>58</w:t>
            </w:r>
          </w:p>
        </w:tc>
        <w:tc>
          <w:tcPr>
            <w:tcW w:w="1440" w:type="dxa"/>
            <w:shd w:val="clear" w:color="auto" w:fill="FFFFFF"/>
            <w:vAlign w:val="center"/>
          </w:tcPr>
          <w:p w14:paraId="3393D0A2" w14:textId="77777777" w:rsidR="00B32469" w:rsidRPr="000F1452" w:rsidRDefault="00B32469" w:rsidP="00B13F89">
            <w:pPr>
              <w:keepNext/>
              <w:keepLines/>
              <w:spacing w:line="240" w:lineRule="auto"/>
              <w:jc w:val="center"/>
              <w:rPr>
                <w:rFonts w:eastAsia="Times New Roman"/>
                <w:bCs/>
                <w:color w:val="000000"/>
                <w:sz w:val="16"/>
                <w:szCs w:val="16"/>
              </w:rPr>
            </w:pPr>
            <w:r w:rsidRPr="000F1452">
              <w:rPr>
                <w:sz w:val="16"/>
                <w:szCs w:val="16"/>
                <w:lang w:val="ru"/>
              </w:rPr>
              <w:t>45</w:t>
            </w:r>
          </w:p>
        </w:tc>
        <w:tc>
          <w:tcPr>
            <w:tcW w:w="1440" w:type="dxa"/>
            <w:shd w:val="clear" w:color="auto" w:fill="FFFFFF"/>
            <w:vAlign w:val="center"/>
          </w:tcPr>
          <w:p w14:paraId="48B7B8A2" w14:textId="77777777" w:rsidR="00B32469" w:rsidRPr="000F1452" w:rsidRDefault="00B32469" w:rsidP="00B13F89">
            <w:pPr>
              <w:keepNext/>
              <w:keepLines/>
              <w:spacing w:line="240" w:lineRule="auto"/>
              <w:jc w:val="center"/>
              <w:rPr>
                <w:sz w:val="16"/>
                <w:szCs w:val="16"/>
              </w:rPr>
            </w:pPr>
            <w:r w:rsidRPr="000F1452">
              <w:rPr>
                <w:sz w:val="16"/>
                <w:szCs w:val="16"/>
                <w:lang w:val="ru"/>
              </w:rPr>
              <w:t>63</w:t>
            </w:r>
          </w:p>
        </w:tc>
        <w:tc>
          <w:tcPr>
            <w:tcW w:w="1440" w:type="dxa"/>
            <w:shd w:val="clear" w:color="auto" w:fill="FFFFFF"/>
          </w:tcPr>
          <w:p w14:paraId="4B32FA44" w14:textId="77777777" w:rsidR="00B32469" w:rsidRPr="000F1452" w:rsidRDefault="00B32469" w:rsidP="00B13F89">
            <w:pPr>
              <w:keepNext/>
              <w:keepLines/>
              <w:spacing w:line="240" w:lineRule="auto"/>
              <w:jc w:val="center"/>
              <w:rPr>
                <w:sz w:val="16"/>
                <w:szCs w:val="16"/>
              </w:rPr>
            </w:pPr>
            <w:r w:rsidRPr="000F1452">
              <w:rPr>
                <w:sz w:val="16"/>
                <w:szCs w:val="16"/>
                <w:lang w:val="ru"/>
              </w:rPr>
              <w:t>77</w:t>
            </w:r>
          </w:p>
        </w:tc>
      </w:tr>
      <w:tr w:rsidR="00B32469" w:rsidRPr="000F1452" w14:paraId="2FE2E34F" w14:textId="77777777" w:rsidTr="00B13F89">
        <w:trPr>
          <w:trHeight w:val="288"/>
          <w:jc w:val="center"/>
        </w:trPr>
        <w:tc>
          <w:tcPr>
            <w:tcW w:w="2785" w:type="dxa"/>
            <w:shd w:val="clear" w:color="auto" w:fill="FFFFFF"/>
            <w:vAlign w:val="center"/>
          </w:tcPr>
          <w:p w14:paraId="0F4A2C8E" w14:textId="77777777" w:rsidR="00B32469" w:rsidRPr="000F1452" w:rsidRDefault="00B32469" w:rsidP="00B13F89">
            <w:pPr>
              <w:keepNext/>
              <w:keepLines/>
              <w:spacing w:line="240" w:lineRule="auto"/>
              <w:rPr>
                <w:rFonts w:eastAsia="Times New Roman"/>
                <w:iCs/>
                <w:color w:val="000000"/>
                <w:sz w:val="16"/>
                <w:szCs w:val="16"/>
              </w:rPr>
            </w:pPr>
            <w:r w:rsidRPr="000F1452">
              <w:rPr>
                <w:sz w:val="16"/>
                <w:szCs w:val="16"/>
                <w:lang w:val="ru"/>
              </w:rPr>
              <w:t>Запрещенное поведение</w:t>
            </w:r>
          </w:p>
        </w:tc>
        <w:tc>
          <w:tcPr>
            <w:tcW w:w="1440" w:type="dxa"/>
            <w:shd w:val="clear" w:color="auto" w:fill="FFFFFF"/>
            <w:vAlign w:val="center"/>
          </w:tcPr>
          <w:p w14:paraId="2B9BF377"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21</w:t>
            </w:r>
          </w:p>
        </w:tc>
        <w:tc>
          <w:tcPr>
            <w:tcW w:w="1530" w:type="dxa"/>
            <w:shd w:val="clear" w:color="auto" w:fill="FFFFFF"/>
            <w:vAlign w:val="center"/>
          </w:tcPr>
          <w:p w14:paraId="18D7F8B2"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18</w:t>
            </w:r>
          </w:p>
        </w:tc>
        <w:tc>
          <w:tcPr>
            <w:tcW w:w="1440" w:type="dxa"/>
            <w:shd w:val="clear" w:color="auto" w:fill="FFFFFF"/>
            <w:vAlign w:val="center"/>
          </w:tcPr>
          <w:p w14:paraId="306C7DB0"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27</w:t>
            </w:r>
          </w:p>
        </w:tc>
        <w:tc>
          <w:tcPr>
            <w:tcW w:w="1440" w:type="dxa"/>
            <w:shd w:val="clear" w:color="auto" w:fill="FFFFFF"/>
            <w:vAlign w:val="center"/>
          </w:tcPr>
          <w:p w14:paraId="4D1E852E" w14:textId="77777777" w:rsidR="00B32469" w:rsidRPr="000F1452" w:rsidRDefault="00B32469" w:rsidP="00B13F89">
            <w:pPr>
              <w:keepNext/>
              <w:keepLines/>
              <w:spacing w:line="240" w:lineRule="auto"/>
              <w:jc w:val="center"/>
              <w:rPr>
                <w:sz w:val="16"/>
                <w:szCs w:val="16"/>
              </w:rPr>
            </w:pPr>
            <w:r w:rsidRPr="000F1452">
              <w:rPr>
                <w:sz w:val="16"/>
                <w:szCs w:val="16"/>
                <w:lang w:val="ru"/>
              </w:rPr>
              <w:t>42</w:t>
            </w:r>
          </w:p>
        </w:tc>
        <w:tc>
          <w:tcPr>
            <w:tcW w:w="1440" w:type="dxa"/>
            <w:shd w:val="clear" w:color="auto" w:fill="FFFFFF"/>
          </w:tcPr>
          <w:p w14:paraId="26E8110D" w14:textId="77777777" w:rsidR="00B32469" w:rsidRPr="000F1452" w:rsidRDefault="00B32469" w:rsidP="00B13F89">
            <w:pPr>
              <w:keepNext/>
              <w:keepLines/>
              <w:spacing w:line="240" w:lineRule="auto"/>
              <w:jc w:val="center"/>
              <w:rPr>
                <w:sz w:val="16"/>
                <w:szCs w:val="16"/>
              </w:rPr>
            </w:pPr>
            <w:r w:rsidRPr="000F1452">
              <w:rPr>
                <w:sz w:val="16"/>
                <w:szCs w:val="16"/>
                <w:lang w:val="ru"/>
              </w:rPr>
              <w:t>30</w:t>
            </w:r>
          </w:p>
        </w:tc>
      </w:tr>
      <w:tr w:rsidR="00B32469" w:rsidRPr="000F1452" w14:paraId="1562780F" w14:textId="77777777" w:rsidTr="00B13F89">
        <w:trPr>
          <w:trHeight w:val="288"/>
          <w:jc w:val="center"/>
        </w:trPr>
        <w:tc>
          <w:tcPr>
            <w:tcW w:w="2785" w:type="dxa"/>
            <w:shd w:val="clear" w:color="auto" w:fill="FFFFFF"/>
            <w:vAlign w:val="center"/>
          </w:tcPr>
          <w:p w14:paraId="2E372165" w14:textId="77777777" w:rsidR="00B32469" w:rsidRPr="000F1452" w:rsidRDefault="00B32469" w:rsidP="00B13F89">
            <w:pPr>
              <w:keepNext/>
              <w:keepLines/>
              <w:spacing w:line="240" w:lineRule="auto"/>
              <w:rPr>
                <w:rFonts w:eastAsia="Times New Roman"/>
                <w:iCs/>
                <w:color w:val="000000"/>
                <w:sz w:val="16"/>
                <w:szCs w:val="16"/>
              </w:rPr>
            </w:pPr>
            <w:r w:rsidRPr="000F1452">
              <w:rPr>
                <w:sz w:val="16"/>
                <w:szCs w:val="16"/>
                <w:lang w:val="ru"/>
              </w:rPr>
              <w:t>Сексуальное преследование</w:t>
            </w:r>
          </w:p>
        </w:tc>
        <w:tc>
          <w:tcPr>
            <w:tcW w:w="1440" w:type="dxa"/>
            <w:shd w:val="clear" w:color="auto" w:fill="FFFFFF"/>
            <w:vAlign w:val="center"/>
          </w:tcPr>
          <w:p w14:paraId="1408F56A"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19</w:t>
            </w:r>
          </w:p>
        </w:tc>
        <w:tc>
          <w:tcPr>
            <w:tcW w:w="1530" w:type="dxa"/>
            <w:shd w:val="clear" w:color="auto" w:fill="FFFFFF"/>
            <w:vAlign w:val="center"/>
          </w:tcPr>
          <w:p w14:paraId="36BB8F31"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23</w:t>
            </w:r>
          </w:p>
        </w:tc>
        <w:tc>
          <w:tcPr>
            <w:tcW w:w="1440" w:type="dxa"/>
            <w:shd w:val="clear" w:color="auto" w:fill="FFFFFF"/>
            <w:vAlign w:val="center"/>
          </w:tcPr>
          <w:p w14:paraId="547120AB"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20</w:t>
            </w:r>
          </w:p>
        </w:tc>
        <w:tc>
          <w:tcPr>
            <w:tcW w:w="1440" w:type="dxa"/>
            <w:shd w:val="clear" w:color="auto" w:fill="FFFFFF"/>
            <w:vAlign w:val="center"/>
          </w:tcPr>
          <w:p w14:paraId="12FF201B" w14:textId="77777777" w:rsidR="00B32469" w:rsidRPr="000F1452" w:rsidRDefault="00B32469" w:rsidP="00B13F89">
            <w:pPr>
              <w:keepNext/>
              <w:keepLines/>
              <w:spacing w:line="240" w:lineRule="auto"/>
              <w:jc w:val="center"/>
              <w:rPr>
                <w:sz w:val="16"/>
                <w:szCs w:val="16"/>
              </w:rPr>
            </w:pPr>
            <w:r w:rsidRPr="000F1452">
              <w:rPr>
                <w:sz w:val="16"/>
                <w:szCs w:val="16"/>
                <w:lang w:val="ru"/>
              </w:rPr>
              <w:t>27</w:t>
            </w:r>
          </w:p>
        </w:tc>
        <w:tc>
          <w:tcPr>
            <w:tcW w:w="1440" w:type="dxa"/>
            <w:shd w:val="clear" w:color="auto" w:fill="FFFFFF"/>
          </w:tcPr>
          <w:p w14:paraId="607F796F" w14:textId="77777777" w:rsidR="00B32469" w:rsidRPr="000F1452" w:rsidRDefault="00B32469" w:rsidP="00B13F89">
            <w:pPr>
              <w:keepNext/>
              <w:keepLines/>
              <w:spacing w:line="240" w:lineRule="auto"/>
              <w:jc w:val="center"/>
              <w:rPr>
                <w:sz w:val="16"/>
                <w:szCs w:val="16"/>
              </w:rPr>
            </w:pPr>
            <w:r w:rsidRPr="000F1452">
              <w:rPr>
                <w:sz w:val="16"/>
                <w:szCs w:val="16"/>
                <w:lang w:val="ru"/>
              </w:rPr>
              <w:t>37</w:t>
            </w:r>
          </w:p>
        </w:tc>
      </w:tr>
      <w:tr w:rsidR="00B32469" w:rsidRPr="000F1452" w14:paraId="4B32684C" w14:textId="77777777" w:rsidTr="00B13F89">
        <w:trPr>
          <w:trHeight w:val="288"/>
          <w:jc w:val="center"/>
        </w:trPr>
        <w:tc>
          <w:tcPr>
            <w:tcW w:w="2785" w:type="dxa"/>
            <w:shd w:val="clear" w:color="auto" w:fill="FFFFFF"/>
            <w:vAlign w:val="center"/>
          </w:tcPr>
          <w:p w14:paraId="7DA49E07" w14:textId="77777777" w:rsidR="00B32469" w:rsidRPr="000F1452" w:rsidRDefault="00B32469" w:rsidP="00B13F89">
            <w:pPr>
              <w:keepNext/>
              <w:keepLines/>
              <w:spacing w:line="240" w:lineRule="auto"/>
              <w:rPr>
                <w:rFonts w:eastAsia="Times New Roman"/>
                <w:iCs/>
                <w:color w:val="000000"/>
                <w:sz w:val="16"/>
                <w:szCs w:val="16"/>
              </w:rPr>
            </w:pPr>
            <w:r w:rsidRPr="000F1452">
              <w:rPr>
                <w:sz w:val="16"/>
                <w:szCs w:val="16"/>
                <w:lang w:val="ru"/>
              </w:rPr>
              <w:t>Преследование</w:t>
            </w:r>
          </w:p>
        </w:tc>
        <w:tc>
          <w:tcPr>
            <w:tcW w:w="1440" w:type="dxa"/>
            <w:shd w:val="clear" w:color="auto" w:fill="FFFFFF"/>
            <w:vAlign w:val="center"/>
          </w:tcPr>
          <w:p w14:paraId="2F4F76CB"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1</w:t>
            </w:r>
          </w:p>
        </w:tc>
        <w:tc>
          <w:tcPr>
            <w:tcW w:w="1530" w:type="dxa"/>
            <w:shd w:val="clear" w:color="auto" w:fill="FFFFFF"/>
            <w:vAlign w:val="center"/>
          </w:tcPr>
          <w:p w14:paraId="168D1427"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1</w:t>
            </w:r>
          </w:p>
        </w:tc>
        <w:tc>
          <w:tcPr>
            <w:tcW w:w="1440" w:type="dxa"/>
            <w:shd w:val="clear" w:color="auto" w:fill="FFFFFF"/>
            <w:vAlign w:val="center"/>
          </w:tcPr>
          <w:p w14:paraId="3D4ADDCE" w14:textId="77777777" w:rsidR="00B32469" w:rsidRPr="000F1452" w:rsidRDefault="00B32469" w:rsidP="00B13F89">
            <w:pPr>
              <w:keepNext/>
              <w:keepLines/>
              <w:spacing w:line="240" w:lineRule="auto"/>
              <w:jc w:val="center"/>
              <w:rPr>
                <w:rFonts w:eastAsia="Times New Roman"/>
                <w:iCs/>
                <w:color w:val="000000"/>
                <w:sz w:val="16"/>
                <w:szCs w:val="16"/>
              </w:rPr>
            </w:pPr>
            <w:r w:rsidRPr="000F1452">
              <w:rPr>
                <w:sz w:val="16"/>
                <w:szCs w:val="16"/>
                <w:lang w:val="ru"/>
              </w:rPr>
              <w:t>3</w:t>
            </w:r>
          </w:p>
        </w:tc>
        <w:tc>
          <w:tcPr>
            <w:tcW w:w="1440" w:type="dxa"/>
            <w:shd w:val="clear" w:color="auto" w:fill="FFFFFF"/>
            <w:vAlign w:val="center"/>
          </w:tcPr>
          <w:p w14:paraId="7C2C062B" w14:textId="77777777" w:rsidR="00B32469" w:rsidRPr="000F1452" w:rsidRDefault="00B32469" w:rsidP="00B13F89">
            <w:pPr>
              <w:keepNext/>
              <w:keepLines/>
              <w:spacing w:line="240" w:lineRule="auto"/>
              <w:jc w:val="center"/>
              <w:rPr>
                <w:sz w:val="16"/>
                <w:szCs w:val="16"/>
              </w:rPr>
            </w:pPr>
            <w:r w:rsidRPr="000F1452">
              <w:rPr>
                <w:sz w:val="16"/>
                <w:szCs w:val="16"/>
                <w:lang w:val="ru"/>
              </w:rPr>
              <w:t>8</w:t>
            </w:r>
          </w:p>
        </w:tc>
        <w:tc>
          <w:tcPr>
            <w:tcW w:w="1440" w:type="dxa"/>
            <w:shd w:val="clear" w:color="auto" w:fill="FFFFFF"/>
          </w:tcPr>
          <w:p w14:paraId="3FF593C3" w14:textId="77777777" w:rsidR="00B32469" w:rsidRPr="000F1452" w:rsidRDefault="00B32469" w:rsidP="00B13F89">
            <w:pPr>
              <w:keepNext/>
              <w:keepLines/>
              <w:spacing w:line="240" w:lineRule="auto"/>
              <w:jc w:val="center"/>
              <w:rPr>
                <w:sz w:val="16"/>
                <w:szCs w:val="16"/>
              </w:rPr>
            </w:pPr>
            <w:r w:rsidRPr="000F1452">
              <w:rPr>
                <w:sz w:val="16"/>
                <w:szCs w:val="16"/>
                <w:lang w:val="ru"/>
              </w:rPr>
              <w:t>1</w:t>
            </w:r>
          </w:p>
        </w:tc>
      </w:tr>
      <w:tr w:rsidR="00B32469" w:rsidRPr="000F1452" w14:paraId="476C2485" w14:textId="77777777" w:rsidTr="00B13F89">
        <w:trPr>
          <w:trHeight w:val="288"/>
          <w:jc w:val="center"/>
        </w:trPr>
        <w:tc>
          <w:tcPr>
            <w:tcW w:w="2785" w:type="dxa"/>
            <w:tcBorders>
              <w:bottom w:val="single" w:sz="4" w:space="0" w:color="auto"/>
            </w:tcBorders>
            <w:shd w:val="clear" w:color="auto" w:fill="auto"/>
            <w:vAlign w:val="center"/>
          </w:tcPr>
          <w:p w14:paraId="67D7F7E2" w14:textId="77777777" w:rsidR="00B32469" w:rsidRPr="000F1452" w:rsidRDefault="00B32469" w:rsidP="00B13F89">
            <w:pPr>
              <w:keepNext/>
              <w:keepLines/>
              <w:spacing w:line="240" w:lineRule="auto"/>
              <w:rPr>
                <w:rFonts w:eastAsia="Times New Roman"/>
                <w:b/>
                <w:bCs/>
                <w:color w:val="000000"/>
                <w:sz w:val="16"/>
                <w:szCs w:val="16"/>
              </w:rPr>
            </w:pPr>
            <w:r w:rsidRPr="000F1452">
              <w:rPr>
                <w:sz w:val="16"/>
                <w:szCs w:val="16"/>
                <w:lang w:val="ru"/>
              </w:rPr>
              <w:t>Прочие нарушения</w:t>
            </w:r>
          </w:p>
        </w:tc>
        <w:tc>
          <w:tcPr>
            <w:tcW w:w="1440" w:type="dxa"/>
            <w:tcBorders>
              <w:bottom w:val="single" w:sz="4" w:space="0" w:color="auto"/>
            </w:tcBorders>
            <w:shd w:val="clear" w:color="auto" w:fill="auto"/>
            <w:vAlign w:val="center"/>
          </w:tcPr>
          <w:p w14:paraId="634D95DB"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sz w:val="16"/>
                <w:szCs w:val="16"/>
                <w:lang w:val="ru"/>
              </w:rPr>
              <w:t>9</w:t>
            </w:r>
          </w:p>
        </w:tc>
        <w:tc>
          <w:tcPr>
            <w:tcW w:w="1530" w:type="dxa"/>
            <w:tcBorders>
              <w:bottom w:val="single" w:sz="4" w:space="0" w:color="auto"/>
            </w:tcBorders>
            <w:shd w:val="clear" w:color="auto" w:fill="auto"/>
            <w:vAlign w:val="center"/>
          </w:tcPr>
          <w:p w14:paraId="327ADCF5"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sz w:val="16"/>
                <w:szCs w:val="16"/>
                <w:lang w:val="ru"/>
              </w:rPr>
              <w:t>16</w:t>
            </w:r>
          </w:p>
        </w:tc>
        <w:tc>
          <w:tcPr>
            <w:tcW w:w="1440" w:type="dxa"/>
            <w:tcBorders>
              <w:bottom w:val="single" w:sz="4" w:space="0" w:color="auto"/>
            </w:tcBorders>
            <w:shd w:val="clear" w:color="auto" w:fill="auto"/>
            <w:vAlign w:val="center"/>
          </w:tcPr>
          <w:p w14:paraId="2E7B7A26"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sz w:val="16"/>
                <w:szCs w:val="16"/>
                <w:lang w:val="ru"/>
              </w:rPr>
              <w:t>23</w:t>
            </w:r>
          </w:p>
        </w:tc>
        <w:tc>
          <w:tcPr>
            <w:tcW w:w="1440" w:type="dxa"/>
            <w:tcBorders>
              <w:bottom w:val="single" w:sz="4" w:space="0" w:color="auto"/>
            </w:tcBorders>
            <w:vAlign w:val="center"/>
          </w:tcPr>
          <w:p w14:paraId="5209C0CC" w14:textId="77777777" w:rsidR="00B32469" w:rsidRPr="000F1452" w:rsidRDefault="00B32469" w:rsidP="00B13F89">
            <w:pPr>
              <w:keepNext/>
              <w:keepLines/>
              <w:spacing w:line="240" w:lineRule="auto"/>
              <w:jc w:val="center"/>
              <w:rPr>
                <w:sz w:val="16"/>
                <w:szCs w:val="16"/>
              </w:rPr>
            </w:pPr>
            <w:r w:rsidRPr="000F1452">
              <w:rPr>
                <w:sz w:val="16"/>
                <w:szCs w:val="16"/>
                <w:lang w:val="ru"/>
              </w:rPr>
              <w:t>26</w:t>
            </w:r>
          </w:p>
        </w:tc>
        <w:tc>
          <w:tcPr>
            <w:tcW w:w="1440" w:type="dxa"/>
            <w:tcBorders>
              <w:bottom w:val="single" w:sz="4" w:space="0" w:color="auto"/>
            </w:tcBorders>
          </w:tcPr>
          <w:p w14:paraId="5B362667" w14:textId="77777777" w:rsidR="00B32469" w:rsidRPr="000F1452" w:rsidRDefault="00B32469" w:rsidP="00B13F89">
            <w:pPr>
              <w:keepNext/>
              <w:keepLines/>
              <w:spacing w:line="240" w:lineRule="auto"/>
              <w:jc w:val="center"/>
              <w:rPr>
                <w:sz w:val="16"/>
                <w:szCs w:val="16"/>
              </w:rPr>
            </w:pPr>
            <w:r w:rsidRPr="000F1452">
              <w:rPr>
                <w:sz w:val="16"/>
                <w:szCs w:val="16"/>
                <w:lang w:val="ru"/>
              </w:rPr>
              <w:t>22</w:t>
            </w:r>
          </w:p>
        </w:tc>
      </w:tr>
      <w:tr w:rsidR="00B32469" w:rsidRPr="000F1452" w14:paraId="29D2035C" w14:textId="77777777" w:rsidTr="00B13F89">
        <w:trPr>
          <w:trHeight w:val="288"/>
          <w:jc w:val="center"/>
        </w:trPr>
        <w:tc>
          <w:tcPr>
            <w:tcW w:w="2785" w:type="dxa"/>
            <w:tcBorders>
              <w:bottom w:val="single" w:sz="2" w:space="0" w:color="auto"/>
            </w:tcBorders>
            <w:shd w:val="clear" w:color="auto" w:fill="F2F2F2" w:themeFill="background1" w:themeFillShade="F2"/>
            <w:vAlign w:val="center"/>
          </w:tcPr>
          <w:p w14:paraId="1AC1D9C3" w14:textId="77777777" w:rsidR="00B32469" w:rsidRPr="000F1452" w:rsidRDefault="00B32469" w:rsidP="00B13F89">
            <w:pPr>
              <w:keepNext/>
              <w:keepLines/>
              <w:spacing w:line="240" w:lineRule="auto"/>
              <w:rPr>
                <w:rFonts w:eastAsia="Times New Roman"/>
                <w:b/>
                <w:bCs/>
                <w:color w:val="000000"/>
                <w:sz w:val="16"/>
                <w:szCs w:val="16"/>
              </w:rPr>
            </w:pPr>
            <w:r w:rsidRPr="000F1452">
              <w:rPr>
                <w:b/>
                <w:bCs/>
                <w:sz w:val="16"/>
                <w:szCs w:val="16"/>
                <w:lang w:val="ru"/>
              </w:rPr>
              <w:t>Итого</w:t>
            </w:r>
          </w:p>
        </w:tc>
        <w:tc>
          <w:tcPr>
            <w:tcW w:w="1440" w:type="dxa"/>
            <w:tcBorders>
              <w:bottom w:val="single" w:sz="2" w:space="0" w:color="auto"/>
            </w:tcBorders>
            <w:shd w:val="clear" w:color="auto" w:fill="F2F2F2" w:themeFill="background1" w:themeFillShade="F2"/>
            <w:vAlign w:val="center"/>
          </w:tcPr>
          <w:p w14:paraId="19CBC058"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b/>
                <w:bCs/>
                <w:sz w:val="16"/>
                <w:szCs w:val="16"/>
                <w:lang w:val="ru"/>
              </w:rPr>
              <w:t>112</w:t>
            </w:r>
          </w:p>
        </w:tc>
        <w:tc>
          <w:tcPr>
            <w:tcW w:w="1530" w:type="dxa"/>
            <w:tcBorders>
              <w:bottom w:val="single" w:sz="2" w:space="0" w:color="auto"/>
            </w:tcBorders>
            <w:shd w:val="clear" w:color="auto" w:fill="F2F2F2" w:themeFill="background1" w:themeFillShade="F2"/>
            <w:vAlign w:val="center"/>
          </w:tcPr>
          <w:p w14:paraId="389EB3C8"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b/>
                <w:bCs/>
                <w:sz w:val="16"/>
                <w:szCs w:val="16"/>
                <w:lang w:val="ru"/>
              </w:rPr>
              <w:t>116</w:t>
            </w:r>
          </w:p>
        </w:tc>
        <w:tc>
          <w:tcPr>
            <w:tcW w:w="1440" w:type="dxa"/>
            <w:tcBorders>
              <w:bottom w:val="single" w:sz="2" w:space="0" w:color="auto"/>
            </w:tcBorders>
            <w:shd w:val="clear" w:color="auto" w:fill="F2F2F2" w:themeFill="background1" w:themeFillShade="F2"/>
            <w:vAlign w:val="center"/>
          </w:tcPr>
          <w:p w14:paraId="3B63C1E5" w14:textId="77777777" w:rsidR="00B32469" w:rsidRPr="000F1452" w:rsidRDefault="00B32469" w:rsidP="00B13F89">
            <w:pPr>
              <w:keepNext/>
              <w:keepLines/>
              <w:spacing w:line="240" w:lineRule="auto"/>
              <w:jc w:val="center"/>
              <w:rPr>
                <w:rFonts w:eastAsia="Times New Roman"/>
                <w:b/>
                <w:bCs/>
                <w:color w:val="000000"/>
                <w:sz w:val="16"/>
                <w:szCs w:val="16"/>
              </w:rPr>
            </w:pPr>
            <w:r w:rsidRPr="000F1452">
              <w:rPr>
                <w:b/>
                <w:bCs/>
                <w:sz w:val="16"/>
                <w:szCs w:val="16"/>
                <w:lang w:val="ru"/>
              </w:rPr>
              <w:t>118</w:t>
            </w:r>
          </w:p>
        </w:tc>
        <w:tc>
          <w:tcPr>
            <w:tcW w:w="1440" w:type="dxa"/>
            <w:tcBorders>
              <w:bottom w:val="single" w:sz="2" w:space="0" w:color="auto"/>
            </w:tcBorders>
            <w:shd w:val="clear" w:color="auto" w:fill="F2F2F2" w:themeFill="background1" w:themeFillShade="F2"/>
            <w:vAlign w:val="center"/>
          </w:tcPr>
          <w:p w14:paraId="7D12378B" w14:textId="77777777" w:rsidR="00B32469" w:rsidRPr="000F1452" w:rsidRDefault="00B32469" w:rsidP="00B13F89">
            <w:pPr>
              <w:keepNext/>
              <w:keepLines/>
              <w:spacing w:line="240" w:lineRule="auto"/>
              <w:jc w:val="center"/>
              <w:rPr>
                <w:b/>
                <w:bCs/>
                <w:sz w:val="16"/>
                <w:szCs w:val="16"/>
              </w:rPr>
            </w:pPr>
            <w:r w:rsidRPr="000F1452">
              <w:rPr>
                <w:b/>
                <w:bCs/>
                <w:sz w:val="16"/>
                <w:szCs w:val="16"/>
                <w:lang w:val="ru"/>
              </w:rPr>
              <w:t>166</w:t>
            </w:r>
          </w:p>
        </w:tc>
        <w:tc>
          <w:tcPr>
            <w:tcW w:w="1440" w:type="dxa"/>
            <w:tcBorders>
              <w:bottom w:val="single" w:sz="2" w:space="0" w:color="auto"/>
            </w:tcBorders>
            <w:shd w:val="clear" w:color="auto" w:fill="F2F2F2" w:themeFill="background1" w:themeFillShade="F2"/>
          </w:tcPr>
          <w:p w14:paraId="3EE9C908" w14:textId="77777777" w:rsidR="00B32469" w:rsidRPr="000F1452" w:rsidRDefault="00B32469" w:rsidP="00B13F89">
            <w:pPr>
              <w:keepNext/>
              <w:keepLines/>
              <w:spacing w:line="240" w:lineRule="auto"/>
              <w:jc w:val="center"/>
              <w:rPr>
                <w:b/>
                <w:bCs/>
                <w:sz w:val="16"/>
                <w:szCs w:val="16"/>
              </w:rPr>
            </w:pPr>
            <w:r w:rsidRPr="000F1452">
              <w:rPr>
                <w:b/>
                <w:bCs/>
                <w:sz w:val="16"/>
                <w:szCs w:val="16"/>
                <w:lang w:val="ru"/>
              </w:rPr>
              <w:t>167</w:t>
            </w:r>
          </w:p>
        </w:tc>
      </w:tr>
      <w:tr w:rsidR="00B32469" w:rsidRPr="000F1452" w14:paraId="6055A579" w14:textId="77777777" w:rsidTr="00B13F89">
        <w:trPr>
          <w:trHeight w:val="288"/>
          <w:jc w:val="center"/>
        </w:trPr>
        <w:tc>
          <w:tcPr>
            <w:tcW w:w="8635" w:type="dxa"/>
            <w:gridSpan w:val="5"/>
            <w:tcBorders>
              <w:top w:val="single" w:sz="2" w:space="0" w:color="auto"/>
              <w:left w:val="nil"/>
              <w:bottom w:val="nil"/>
              <w:right w:val="nil"/>
            </w:tcBorders>
            <w:shd w:val="clear" w:color="auto" w:fill="auto"/>
            <w:vAlign w:val="center"/>
          </w:tcPr>
          <w:p w14:paraId="78D7B6E3" w14:textId="77777777" w:rsidR="00B32469" w:rsidRPr="000F1452" w:rsidRDefault="00B32469" w:rsidP="00B13F89">
            <w:pPr>
              <w:spacing w:line="240" w:lineRule="auto"/>
              <w:jc w:val="center"/>
              <w:rPr>
                <w:sz w:val="16"/>
                <w:szCs w:val="16"/>
              </w:rPr>
            </w:pPr>
          </w:p>
        </w:tc>
        <w:tc>
          <w:tcPr>
            <w:tcW w:w="1440" w:type="dxa"/>
            <w:tcBorders>
              <w:top w:val="single" w:sz="2" w:space="0" w:color="auto"/>
              <w:left w:val="nil"/>
              <w:bottom w:val="nil"/>
              <w:right w:val="nil"/>
            </w:tcBorders>
          </w:tcPr>
          <w:p w14:paraId="069013D6" w14:textId="77777777" w:rsidR="00B32469" w:rsidRPr="000F1452" w:rsidRDefault="00B32469" w:rsidP="00B13F89">
            <w:pPr>
              <w:spacing w:line="240" w:lineRule="auto"/>
              <w:jc w:val="center"/>
              <w:rPr>
                <w:sz w:val="16"/>
                <w:szCs w:val="16"/>
              </w:rPr>
            </w:pPr>
          </w:p>
        </w:tc>
      </w:tr>
    </w:tbl>
    <w:p w14:paraId="50B9FDA7" w14:textId="77777777" w:rsidR="00B32469" w:rsidRPr="000F1452" w:rsidRDefault="00B32469" w:rsidP="00B32469">
      <w:pPr>
        <w:pStyle w:val="Para1"/>
        <w:keepLines/>
        <w:ind w:right="43" w:hanging="14"/>
        <w:rPr>
          <w:sz w:val="18"/>
          <w:szCs w:val="18"/>
          <w:lang w:val="ru-RU"/>
        </w:rPr>
      </w:pPr>
      <w:r w:rsidRPr="000F1452">
        <w:rPr>
          <w:sz w:val="18"/>
          <w:szCs w:val="18"/>
          <w:lang w:val="ru"/>
        </w:rPr>
        <w:t>Как указано выше, в дополнение к 167 делам, зарегистрированным в 2023 г., УАР открыло 238 непрофильное дело, которые были основаны на сообщениях о правонарушениях, не относящихся к мандату УАР, и консультационных запросах о консультациях, требовавших дальнейш</w:t>
      </w:r>
      <w:r>
        <w:rPr>
          <w:sz w:val="18"/>
          <w:szCs w:val="18"/>
          <w:lang w:val="ru"/>
        </w:rPr>
        <w:t>его рассмотрения и принятия мер</w:t>
      </w:r>
      <w:r w:rsidRPr="000F1452">
        <w:rPr>
          <w:sz w:val="18"/>
          <w:szCs w:val="18"/>
          <w:lang w:val="ru"/>
        </w:rPr>
        <w:t>.</w:t>
      </w:r>
      <w:r w:rsidRPr="000F1452">
        <w:rPr>
          <w:sz w:val="18"/>
          <w:szCs w:val="18"/>
          <w:vertAlign w:val="superscript"/>
          <w:lang w:val="ru"/>
        </w:rPr>
        <w:footnoteReference w:id="18"/>
      </w:r>
      <w:r w:rsidRPr="000F1452">
        <w:rPr>
          <w:sz w:val="18"/>
          <w:szCs w:val="18"/>
          <w:lang w:val="ru"/>
        </w:rPr>
        <w:t xml:space="preserve"> Это на 48 процентов больше, чем в 2022 г. (161 непрофильное дело), на 116 процентов больше, чем в 2021 г. (110 непрофильных дел) и на 396 процентов больше, чем в 2020 г. (48 непрофильных дел), а также на 580 процентов больше, чем в 2019 г. (35 непрофильных дел). Причина увеличения количества непрофильных дел может заключаться в более структурированной и обеспеченной достаточными ресурсами группе по приему жалоб в связи с увеличением штата ее сотрудников на начальном этапе реструктуризации УАР в 2022 году, что привело к отсеиванию большего количества дел. Группа применяет более строгий процесс приема, чтобы тщательно проверять жалобы, определяя, подпадают ли они под задачи УАР, прежде чем открывать дело.</w:t>
      </w:r>
    </w:p>
    <w:p w14:paraId="0A44E2B0" w14:textId="77777777" w:rsidR="00B32469" w:rsidRPr="000F1452" w:rsidRDefault="00B32469" w:rsidP="00B32469">
      <w:pPr>
        <w:pStyle w:val="Subheading"/>
        <w:ind w:left="1267" w:hanging="558"/>
        <w:rPr>
          <w:sz w:val="18"/>
          <w:szCs w:val="18"/>
          <w:lang w:val="ru-RU"/>
        </w:rPr>
      </w:pPr>
      <w:bookmarkStart w:id="59" w:name="_heading=h.3rdcrjn" w:colFirst="0" w:colLast="0"/>
      <w:bookmarkEnd w:id="59"/>
      <w:r w:rsidRPr="000F1452">
        <w:rPr>
          <w:bCs/>
          <w:sz w:val="18"/>
          <w:szCs w:val="18"/>
          <w:lang w:val="ru"/>
        </w:rPr>
        <w:t>Принятие дел в производство в штаб-квартире и в регионах</w:t>
      </w:r>
    </w:p>
    <w:p w14:paraId="0FB92673" w14:textId="77777777" w:rsidR="00B32469" w:rsidRPr="000F1452" w:rsidRDefault="00B32469" w:rsidP="00B32469">
      <w:pPr>
        <w:pStyle w:val="Para1"/>
        <w:ind w:hanging="11"/>
        <w:rPr>
          <w:sz w:val="18"/>
          <w:szCs w:val="18"/>
          <w:lang w:val="ru-RU"/>
        </w:rPr>
      </w:pPr>
      <w:r w:rsidRPr="000F1452">
        <w:rPr>
          <w:sz w:val="18"/>
          <w:szCs w:val="18"/>
          <w:lang w:val="ru"/>
        </w:rPr>
        <w:t>В таблице 6 ниже показано распределение дел, открытых в 2023 г., по сравнению с 2022, 2021 и 2020 гг., в штаб-квартире и по регионам.</w:t>
      </w:r>
    </w:p>
    <w:tbl>
      <w:tblPr>
        <w:tblpPr w:leftFromText="180" w:rightFromText="180" w:vertAnchor="text" w:horzAnchor="margin" w:tblpXSpec="center" w:tblpY="403"/>
        <w:tblW w:w="11070" w:type="dxa"/>
        <w:tblLayout w:type="fixed"/>
        <w:tblLook w:val="04A0" w:firstRow="1" w:lastRow="0" w:firstColumn="1" w:lastColumn="0" w:noHBand="0" w:noVBand="1"/>
      </w:tblPr>
      <w:tblGrid>
        <w:gridCol w:w="2155"/>
        <w:gridCol w:w="1625"/>
        <w:gridCol w:w="1170"/>
        <w:gridCol w:w="990"/>
        <w:gridCol w:w="1170"/>
        <w:gridCol w:w="900"/>
        <w:gridCol w:w="1080"/>
        <w:gridCol w:w="895"/>
        <w:gridCol w:w="1085"/>
      </w:tblGrid>
      <w:tr w:rsidR="00B32469" w:rsidRPr="000F1452" w14:paraId="0356C93D" w14:textId="77777777" w:rsidTr="00B13F89">
        <w:trPr>
          <w:trHeight w:val="288"/>
          <w:tblHeader/>
        </w:trPr>
        <w:tc>
          <w:tcPr>
            <w:tcW w:w="215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D04B935" w14:textId="77777777" w:rsidR="00B32469" w:rsidRPr="000F1452" w:rsidRDefault="00B32469" w:rsidP="00B13F89">
            <w:pPr>
              <w:keepNext/>
              <w:rPr>
                <w:rFonts w:eastAsia="Times New Roman"/>
                <w:b/>
                <w:bCs/>
                <w:color w:val="000000"/>
                <w:sz w:val="16"/>
                <w:szCs w:val="16"/>
              </w:rPr>
            </w:pPr>
            <w:bookmarkStart w:id="60" w:name="_Toc101201191"/>
            <w:r w:rsidRPr="000F1452">
              <w:rPr>
                <w:rFonts w:eastAsia="Times New Roman"/>
                <w:b/>
                <w:bCs/>
                <w:color w:val="000000"/>
                <w:sz w:val="16"/>
                <w:szCs w:val="16"/>
                <w:lang w:val="ru"/>
              </w:rPr>
              <w:t>Штаб-квартира/регион ЮНФПА</w:t>
            </w:r>
          </w:p>
        </w:tc>
        <w:tc>
          <w:tcPr>
            <w:tcW w:w="27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41FF45" w14:textId="77777777" w:rsidR="00B32469" w:rsidRPr="000F1452" w:rsidRDefault="00B32469" w:rsidP="00B13F89">
            <w:pPr>
              <w:keepNext/>
              <w:jc w:val="center"/>
              <w:rPr>
                <w:rFonts w:eastAsia="Times New Roman"/>
                <w:b/>
                <w:bCs/>
                <w:color w:val="000000"/>
                <w:sz w:val="16"/>
                <w:szCs w:val="16"/>
              </w:rPr>
            </w:pPr>
            <w:r w:rsidRPr="000F1452">
              <w:rPr>
                <w:rFonts w:eastAsia="Times New Roman"/>
                <w:b/>
                <w:bCs/>
                <w:color w:val="000000"/>
                <w:sz w:val="16"/>
                <w:szCs w:val="16"/>
                <w:lang w:val="ru"/>
              </w:rPr>
              <w:t>2020</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3EACBD1" w14:textId="77777777" w:rsidR="00B32469" w:rsidRPr="000F1452" w:rsidRDefault="00B32469" w:rsidP="00B13F89">
            <w:pPr>
              <w:keepNext/>
              <w:jc w:val="center"/>
              <w:rPr>
                <w:rFonts w:eastAsia="Times New Roman"/>
                <w:b/>
                <w:bCs/>
                <w:color w:val="000000"/>
                <w:sz w:val="16"/>
                <w:szCs w:val="16"/>
              </w:rPr>
            </w:pPr>
            <w:r w:rsidRPr="000F1452">
              <w:rPr>
                <w:rFonts w:eastAsia="Times New Roman"/>
                <w:b/>
                <w:bCs/>
                <w:color w:val="000000"/>
                <w:sz w:val="16"/>
                <w:szCs w:val="16"/>
                <w:lang w:val="ru"/>
              </w:rPr>
              <w:t>2021</w:t>
            </w:r>
          </w:p>
        </w:tc>
        <w:tc>
          <w:tcPr>
            <w:tcW w:w="198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199CAEB" w14:textId="77777777" w:rsidR="00B32469" w:rsidRPr="000F1452" w:rsidRDefault="00B32469" w:rsidP="00B13F89">
            <w:pPr>
              <w:keepNext/>
              <w:spacing w:before="40"/>
              <w:jc w:val="center"/>
              <w:rPr>
                <w:rFonts w:eastAsia="Times New Roman"/>
                <w:b/>
                <w:bCs/>
                <w:color w:val="000000"/>
                <w:sz w:val="16"/>
                <w:szCs w:val="16"/>
              </w:rPr>
            </w:pPr>
            <w:r w:rsidRPr="000F1452">
              <w:rPr>
                <w:rFonts w:eastAsia="Times New Roman"/>
                <w:b/>
                <w:bCs/>
                <w:color w:val="000000"/>
                <w:sz w:val="16"/>
                <w:szCs w:val="16"/>
                <w:lang w:val="ru"/>
              </w:rPr>
              <w:t>2022</w:t>
            </w:r>
          </w:p>
        </w:tc>
        <w:tc>
          <w:tcPr>
            <w:tcW w:w="198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40A89D6" w14:textId="77777777" w:rsidR="00B32469" w:rsidRPr="000F1452" w:rsidRDefault="00B32469" w:rsidP="00B13F89">
            <w:pPr>
              <w:keepNext/>
              <w:spacing w:before="40"/>
              <w:jc w:val="center"/>
              <w:rPr>
                <w:rFonts w:eastAsia="Times New Roman"/>
                <w:b/>
                <w:bCs/>
                <w:color w:val="000000"/>
                <w:sz w:val="16"/>
                <w:szCs w:val="16"/>
              </w:rPr>
            </w:pPr>
            <w:r w:rsidRPr="000F1452">
              <w:rPr>
                <w:rFonts w:eastAsia="Times New Roman"/>
                <w:b/>
                <w:bCs/>
                <w:color w:val="000000"/>
                <w:sz w:val="16"/>
                <w:szCs w:val="16"/>
                <w:lang w:val="ru"/>
              </w:rPr>
              <w:t>2023</w:t>
            </w:r>
          </w:p>
        </w:tc>
      </w:tr>
      <w:tr w:rsidR="00B32469" w:rsidRPr="000F1452" w14:paraId="414489F8" w14:textId="77777777" w:rsidTr="00B13F89">
        <w:trPr>
          <w:trHeight w:val="288"/>
          <w:tblHeader/>
        </w:trPr>
        <w:tc>
          <w:tcPr>
            <w:tcW w:w="2155"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372CB41" w14:textId="77777777" w:rsidR="00B32469" w:rsidRPr="000F1452" w:rsidRDefault="00B32469" w:rsidP="00B13F89">
            <w:pPr>
              <w:keepNext/>
              <w:rPr>
                <w:rFonts w:eastAsia="Times New Roman"/>
                <w:b/>
                <w:bCs/>
                <w:color w:val="000000"/>
                <w:sz w:val="16"/>
                <w:szCs w:val="16"/>
              </w:rPr>
            </w:pPr>
          </w:p>
        </w:tc>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EC48E4" w14:textId="77777777" w:rsidR="00B32469" w:rsidRPr="000F1452" w:rsidRDefault="00B32469" w:rsidP="00B13F89">
            <w:pPr>
              <w:keepNext/>
              <w:jc w:val="center"/>
              <w:rPr>
                <w:rFonts w:eastAsia="Times New Roman"/>
                <w:b/>
                <w:bCs/>
                <w:color w:val="000000"/>
                <w:sz w:val="16"/>
                <w:szCs w:val="16"/>
              </w:rPr>
            </w:pPr>
            <w:r w:rsidRPr="000F1452">
              <w:rPr>
                <w:sz w:val="16"/>
                <w:szCs w:val="16"/>
                <w:lang w:val="ru"/>
              </w:rPr>
              <w:t>Число дел</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52938" w14:textId="77777777" w:rsidR="00B32469" w:rsidRPr="000F1452" w:rsidRDefault="00B32469" w:rsidP="00B13F89">
            <w:pPr>
              <w:keepNext/>
              <w:jc w:val="center"/>
              <w:rPr>
                <w:rFonts w:eastAsia="Times New Roman"/>
                <w:b/>
                <w:bCs/>
                <w:color w:val="000000"/>
                <w:sz w:val="16"/>
                <w:szCs w:val="16"/>
              </w:rPr>
            </w:pPr>
            <w:r w:rsidRPr="000F1452">
              <w:rPr>
                <w:sz w:val="16"/>
                <w:szCs w:val="16"/>
                <w:lang w:val="ru"/>
              </w:rPr>
              <w:t>Процент от общего числа</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FB33BF" w14:textId="77777777" w:rsidR="00B32469" w:rsidRPr="000F1452" w:rsidRDefault="00B32469" w:rsidP="00B13F89">
            <w:pPr>
              <w:keepNext/>
              <w:jc w:val="center"/>
              <w:rPr>
                <w:rFonts w:eastAsia="Times New Roman"/>
                <w:b/>
                <w:bCs/>
                <w:color w:val="000000"/>
                <w:sz w:val="16"/>
                <w:szCs w:val="16"/>
              </w:rPr>
            </w:pPr>
            <w:r w:rsidRPr="000F1452">
              <w:rPr>
                <w:sz w:val="16"/>
                <w:szCs w:val="16"/>
                <w:lang w:val="ru"/>
              </w:rPr>
              <w:t>Число дел</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3FCD72B" w14:textId="77777777" w:rsidR="00B32469" w:rsidRPr="000F1452" w:rsidRDefault="00B32469" w:rsidP="00B13F89">
            <w:pPr>
              <w:keepNext/>
              <w:jc w:val="center"/>
              <w:rPr>
                <w:rFonts w:eastAsia="Times New Roman"/>
                <w:b/>
                <w:bCs/>
                <w:color w:val="000000"/>
                <w:sz w:val="16"/>
                <w:szCs w:val="16"/>
              </w:rPr>
            </w:pPr>
            <w:r w:rsidRPr="000F1452">
              <w:rPr>
                <w:sz w:val="16"/>
                <w:szCs w:val="16"/>
                <w:lang w:val="ru"/>
              </w:rPr>
              <w:t>Процент от общего числа</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D7499E" w14:textId="77777777" w:rsidR="00B32469" w:rsidRPr="000F1452" w:rsidRDefault="00B32469" w:rsidP="00B13F89">
            <w:pPr>
              <w:keepNext/>
              <w:jc w:val="center"/>
              <w:rPr>
                <w:sz w:val="16"/>
                <w:szCs w:val="16"/>
              </w:rPr>
            </w:pPr>
            <w:r w:rsidRPr="000F1452">
              <w:rPr>
                <w:sz w:val="16"/>
                <w:szCs w:val="16"/>
                <w:lang w:val="ru"/>
              </w:rPr>
              <w:t>Число дел</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2FE053" w14:textId="77777777" w:rsidR="00B32469" w:rsidRPr="000F1452" w:rsidRDefault="00B32469" w:rsidP="00B13F89">
            <w:pPr>
              <w:keepNext/>
              <w:jc w:val="center"/>
              <w:rPr>
                <w:sz w:val="16"/>
                <w:szCs w:val="16"/>
              </w:rPr>
            </w:pPr>
            <w:r w:rsidRPr="000F1452">
              <w:rPr>
                <w:sz w:val="16"/>
                <w:szCs w:val="16"/>
                <w:lang w:val="ru"/>
              </w:rPr>
              <w:t>Процент от общего числа</w:t>
            </w:r>
          </w:p>
        </w:tc>
        <w:tc>
          <w:tcPr>
            <w:tcW w:w="895" w:type="dxa"/>
            <w:tcBorders>
              <w:top w:val="single" w:sz="4" w:space="0" w:color="auto"/>
              <w:left w:val="nil"/>
              <w:bottom w:val="single" w:sz="4" w:space="0" w:color="auto"/>
              <w:right w:val="single" w:sz="4" w:space="0" w:color="auto"/>
            </w:tcBorders>
            <w:shd w:val="clear" w:color="auto" w:fill="F2F2F2" w:themeFill="background1" w:themeFillShade="F2"/>
          </w:tcPr>
          <w:p w14:paraId="6ABDDD9D" w14:textId="77777777" w:rsidR="00B32469" w:rsidRPr="000F1452" w:rsidRDefault="00B32469" w:rsidP="00B13F89">
            <w:pPr>
              <w:keepNext/>
              <w:jc w:val="center"/>
              <w:rPr>
                <w:sz w:val="16"/>
                <w:szCs w:val="16"/>
              </w:rPr>
            </w:pPr>
            <w:r w:rsidRPr="000F1452">
              <w:rPr>
                <w:sz w:val="16"/>
                <w:szCs w:val="16"/>
                <w:lang w:val="ru"/>
              </w:rPr>
              <w:t>Число дел</w:t>
            </w:r>
          </w:p>
        </w:tc>
        <w:tc>
          <w:tcPr>
            <w:tcW w:w="1085" w:type="dxa"/>
            <w:tcBorders>
              <w:top w:val="single" w:sz="4" w:space="0" w:color="auto"/>
              <w:left w:val="nil"/>
              <w:bottom w:val="single" w:sz="4" w:space="0" w:color="auto"/>
              <w:right w:val="single" w:sz="4" w:space="0" w:color="auto"/>
            </w:tcBorders>
            <w:shd w:val="clear" w:color="auto" w:fill="F2F2F2" w:themeFill="background1" w:themeFillShade="F2"/>
          </w:tcPr>
          <w:p w14:paraId="10EBCDD8" w14:textId="77777777" w:rsidR="00B32469" w:rsidRPr="000F1452" w:rsidRDefault="00B32469" w:rsidP="00B13F89">
            <w:pPr>
              <w:keepNext/>
              <w:jc w:val="center"/>
              <w:rPr>
                <w:sz w:val="16"/>
                <w:szCs w:val="16"/>
              </w:rPr>
            </w:pPr>
            <w:r w:rsidRPr="000F1452">
              <w:rPr>
                <w:sz w:val="16"/>
                <w:szCs w:val="16"/>
                <w:lang w:val="ru"/>
              </w:rPr>
              <w:t>Процент от общего числа</w:t>
            </w:r>
          </w:p>
        </w:tc>
      </w:tr>
      <w:tr w:rsidR="00B32469" w:rsidRPr="000F1452" w14:paraId="2CCD392C" w14:textId="77777777" w:rsidTr="00B13F89">
        <w:trPr>
          <w:trHeight w:val="288"/>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7D6DD944" w14:textId="77777777" w:rsidR="00B32469" w:rsidRPr="000F1452" w:rsidRDefault="00B32469" w:rsidP="00B13F89">
            <w:pPr>
              <w:spacing w:line="240" w:lineRule="auto"/>
              <w:rPr>
                <w:rFonts w:eastAsia="Times New Roman"/>
                <w:color w:val="000000"/>
                <w:sz w:val="16"/>
                <w:szCs w:val="16"/>
              </w:rPr>
            </w:pPr>
            <w:r w:rsidRPr="000F1452">
              <w:rPr>
                <w:sz w:val="16"/>
                <w:szCs w:val="16"/>
                <w:lang w:val="ru"/>
              </w:rPr>
              <w:t>Штаб-квартира</w:t>
            </w:r>
          </w:p>
        </w:tc>
        <w:tc>
          <w:tcPr>
            <w:tcW w:w="1625" w:type="dxa"/>
            <w:tcBorders>
              <w:top w:val="single" w:sz="4" w:space="0" w:color="auto"/>
              <w:left w:val="nil"/>
              <w:bottom w:val="single" w:sz="4" w:space="0" w:color="auto"/>
              <w:right w:val="single" w:sz="4" w:space="0" w:color="auto"/>
            </w:tcBorders>
            <w:shd w:val="clear" w:color="auto" w:fill="auto"/>
            <w:noWrap/>
            <w:vAlign w:val="center"/>
          </w:tcPr>
          <w:p w14:paraId="7A34EE4D"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9</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BA6EFB0"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8</w:t>
            </w:r>
          </w:p>
        </w:tc>
        <w:tc>
          <w:tcPr>
            <w:tcW w:w="990" w:type="dxa"/>
            <w:tcBorders>
              <w:top w:val="nil"/>
              <w:left w:val="nil"/>
              <w:bottom w:val="single" w:sz="4" w:space="0" w:color="auto"/>
              <w:right w:val="single" w:sz="4" w:space="0" w:color="auto"/>
            </w:tcBorders>
            <w:shd w:val="clear" w:color="auto" w:fill="auto"/>
            <w:noWrap/>
            <w:vAlign w:val="center"/>
          </w:tcPr>
          <w:p w14:paraId="2E462C8C"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4</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5527C921"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3</w:t>
            </w:r>
          </w:p>
        </w:tc>
        <w:tc>
          <w:tcPr>
            <w:tcW w:w="900" w:type="dxa"/>
            <w:tcBorders>
              <w:top w:val="nil"/>
              <w:left w:val="nil"/>
              <w:bottom w:val="single" w:sz="4" w:space="0" w:color="auto"/>
              <w:right w:val="single" w:sz="4" w:space="0" w:color="auto"/>
            </w:tcBorders>
            <w:vAlign w:val="center"/>
          </w:tcPr>
          <w:p w14:paraId="725BE1C2" w14:textId="77777777" w:rsidR="00B32469" w:rsidRPr="000F1452" w:rsidRDefault="00B32469" w:rsidP="00B13F89">
            <w:pPr>
              <w:spacing w:line="240" w:lineRule="auto"/>
              <w:jc w:val="center"/>
              <w:rPr>
                <w:sz w:val="16"/>
                <w:szCs w:val="16"/>
              </w:rPr>
            </w:pPr>
            <w:r w:rsidRPr="000F1452">
              <w:rPr>
                <w:sz w:val="16"/>
                <w:szCs w:val="16"/>
                <w:lang w:val="ru"/>
              </w:rPr>
              <w:t>5</w:t>
            </w:r>
          </w:p>
        </w:tc>
        <w:tc>
          <w:tcPr>
            <w:tcW w:w="1080" w:type="dxa"/>
            <w:tcBorders>
              <w:top w:val="nil"/>
              <w:left w:val="nil"/>
              <w:bottom w:val="single" w:sz="4" w:space="0" w:color="auto"/>
              <w:right w:val="single" w:sz="4" w:space="0" w:color="auto"/>
            </w:tcBorders>
            <w:shd w:val="clear" w:color="auto" w:fill="F2F2F2" w:themeFill="background1" w:themeFillShade="F2"/>
            <w:vAlign w:val="center"/>
          </w:tcPr>
          <w:p w14:paraId="49F0C976" w14:textId="77777777" w:rsidR="00B32469" w:rsidRPr="000F1452" w:rsidRDefault="00B32469" w:rsidP="00B13F89">
            <w:pPr>
              <w:spacing w:line="240" w:lineRule="auto"/>
              <w:jc w:val="center"/>
              <w:rPr>
                <w:sz w:val="16"/>
                <w:szCs w:val="16"/>
              </w:rPr>
            </w:pPr>
            <w:r w:rsidRPr="000F1452">
              <w:rPr>
                <w:sz w:val="16"/>
                <w:szCs w:val="16"/>
                <w:lang w:val="ru"/>
              </w:rPr>
              <w:t>3</w:t>
            </w:r>
          </w:p>
        </w:tc>
        <w:tc>
          <w:tcPr>
            <w:tcW w:w="895" w:type="dxa"/>
            <w:tcBorders>
              <w:top w:val="nil"/>
              <w:left w:val="nil"/>
              <w:bottom w:val="single" w:sz="4" w:space="0" w:color="auto"/>
              <w:right w:val="single" w:sz="4" w:space="0" w:color="auto"/>
            </w:tcBorders>
            <w:shd w:val="clear" w:color="auto" w:fill="auto"/>
            <w:vAlign w:val="center"/>
          </w:tcPr>
          <w:p w14:paraId="356D829E" w14:textId="77777777" w:rsidR="00B32469" w:rsidRPr="000F1452" w:rsidRDefault="00B32469" w:rsidP="00B13F89">
            <w:pPr>
              <w:spacing w:line="240" w:lineRule="auto"/>
              <w:jc w:val="center"/>
              <w:rPr>
                <w:sz w:val="16"/>
                <w:szCs w:val="16"/>
              </w:rPr>
            </w:pPr>
            <w:r w:rsidRPr="000F1452">
              <w:rPr>
                <w:sz w:val="16"/>
                <w:szCs w:val="16"/>
                <w:lang w:val="ru"/>
              </w:rPr>
              <w:t>8</w:t>
            </w:r>
          </w:p>
        </w:tc>
        <w:tc>
          <w:tcPr>
            <w:tcW w:w="1085" w:type="dxa"/>
            <w:tcBorders>
              <w:top w:val="nil"/>
              <w:left w:val="nil"/>
              <w:bottom w:val="single" w:sz="4" w:space="0" w:color="auto"/>
              <w:right w:val="single" w:sz="4" w:space="0" w:color="auto"/>
            </w:tcBorders>
            <w:shd w:val="clear" w:color="auto" w:fill="F2F2F2" w:themeFill="background1" w:themeFillShade="F2"/>
            <w:vAlign w:val="center"/>
          </w:tcPr>
          <w:p w14:paraId="4538BD91" w14:textId="77777777" w:rsidR="00B32469" w:rsidRPr="000F1452" w:rsidRDefault="00B32469" w:rsidP="00B13F89">
            <w:pPr>
              <w:spacing w:line="240" w:lineRule="auto"/>
              <w:jc w:val="center"/>
              <w:rPr>
                <w:sz w:val="16"/>
                <w:szCs w:val="16"/>
              </w:rPr>
            </w:pPr>
            <w:r w:rsidRPr="000F1452">
              <w:rPr>
                <w:sz w:val="16"/>
                <w:szCs w:val="16"/>
                <w:lang w:val="ru"/>
              </w:rPr>
              <w:t>5</w:t>
            </w:r>
          </w:p>
        </w:tc>
      </w:tr>
      <w:tr w:rsidR="00B32469" w:rsidRPr="000F1452" w14:paraId="123FF7D4" w14:textId="77777777" w:rsidTr="00B13F89">
        <w:trPr>
          <w:trHeight w:val="288"/>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8170A20" w14:textId="77777777" w:rsidR="00B32469" w:rsidRPr="000F1452" w:rsidRDefault="00B32469" w:rsidP="00B13F89">
            <w:pPr>
              <w:spacing w:line="240" w:lineRule="auto"/>
              <w:rPr>
                <w:sz w:val="16"/>
                <w:szCs w:val="16"/>
              </w:rPr>
            </w:pPr>
            <w:r w:rsidRPr="000F1452">
              <w:rPr>
                <w:sz w:val="16"/>
                <w:szCs w:val="16"/>
                <w:lang w:val="ru"/>
              </w:rPr>
              <w:t>Арабские страны</w:t>
            </w:r>
          </w:p>
        </w:tc>
        <w:tc>
          <w:tcPr>
            <w:tcW w:w="1625" w:type="dxa"/>
            <w:tcBorders>
              <w:top w:val="nil"/>
              <w:left w:val="nil"/>
              <w:bottom w:val="single" w:sz="4" w:space="0" w:color="auto"/>
              <w:right w:val="single" w:sz="4" w:space="0" w:color="auto"/>
            </w:tcBorders>
            <w:shd w:val="clear" w:color="auto" w:fill="auto"/>
            <w:noWrap/>
            <w:vAlign w:val="center"/>
          </w:tcPr>
          <w:p w14:paraId="06EC4FDC" w14:textId="77777777" w:rsidR="00B32469" w:rsidRPr="000F1452" w:rsidRDefault="00B32469" w:rsidP="00B13F89">
            <w:pPr>
              <w:spacing w:line="240" w:lineRule="auto"/>
              <w:jc w:val="center"/>
              <w:rPr>
                <w:sz w:val="16"/>
                <w:szCs w:val="16"/>
              </w:rPr>
            </w:pPr>
            <w:r w:rsidRPr="000F1452">
              <w:rPr>
                <w:sz w:val="16"/>
                <w:szCs w:val="16"/>
                <w:lang w:val="ru"/>
              </w:rPr>
              <w:t>33</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32C0636B" w14:textId="77777777" w:rsidR="00B32469" w:rsidRPr="000F1452" w:rsidRDefault="00B32469" w:rsidP="00B13F89">
            <w:pPr>
              <w:spacing w:line="240" w:lineRule="auto"/>
              <w:jc w:val="center"/>
              <w:rPr>
                <w:sz w:val="16"/>
                <w:szCs w:val="16"/>
              </w:rPr>
            </w:pPr>
            <w:r w:rsidRPr="000F1452">
              <w:rPr>
                <w:sz w:val="16"/>
                <w:szCs w:val="16"/>
                <w:lang w:val="ru"/>
              </w:rPr>
              <w:t>28</w:t>
            </w:r>
          </w:p>
        </w:tc>
        <w:tc>
          <w:tcPr>
            <w:tcW w:w="990" w:type="dxa"/>
            <w:tcBorders>
              <w:top w:val="nil"/>
              <w:left w:val="nil"/>
              <w:bottom w:val="single" w:sz="4" w:space="0" w:color="auto"/>
              <w:right w:val="single" w:sz="4" w:space="0" w:color="auto"/>
            </w:tcBorders>
            <w:shd w:val="clear" w:color="auto" w:fill="auto"/>
            <w:noWrap/>
            <w:vAlign w:val="center"/>
          </w:tcPr>
          <w:p w14:paraId="19B2D810" w14:textId="77777777" w:rsidR="00B32469" w:rsidRPr="000F1452" w:rsidRDefault="00B32469" w:rsidP="00B13F89">
            <w:pPr>
              <w:spacing w:line="240" w:lineRule="auto"/>
              <w:jc w:val="center"/>
              <w:rPr>
                <w:sz w:val="16"/>
                <w:szCs w:val="16"/>
              </w:rPr>
            </w:pPr>
            <w:r w:rsidRPr="000F1452">
              <w:rPr>
                <w:sz w:val="16"/>
                <w:szCs w:val="16"/>
                <w:lang w:val="ru"/>
              </w:rPr>
              <w:t>31</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7D17AFA1" w14:textId="77777777" w:rsidR="00B32469" w:rsidRPr="000F1452" w:rsidRDefault="00B32469" w:rsidP="00B13F89">
            <w:pPr>
              <w:spacing w:line="240" w:lineRule="auto"/>
              <w:jc w:val="center"/>
              <w:rPr>
                <w:sz w:val="16"/>
                <w:szCs w:val="16"/>
              </w:rPr>
            </w:pPr>
            <w:r w:rsidRPr="000F1452">
              <w:rPr>
                <w:sz w:val="16"/>
                <w:szCs w:val="16"/>
                <w:lang w:val="ru"/>
              </w:rPr>
              <w:t>26</w:t>
            </w:r>
          </w:p>
        </w:tc>
        <w:tc>
          <w:tcPr>
            <w:tcW w:w="900" w:type="dxa"/>
            <w:tcBorders>
              <w:top w:val="nil"/>
              <w:left w:val="nil"/>
              <w:bottom w:val="single" w:sz="4" w:space="0" w:color="auto"/>
              <w:right w:val="single" w:sz="4" w:space="0" w:color="auto"/>
            </w:tcBorders>
            <w:vAlign w:val="center"/>
          </w:tcPr>
          <w:p w14:paraId="10B9C12E" w14:textId="77777777" w:rsidR="00B32469" w:rsidRPr="000F1452" w:rsidRDefault="00B32469" w:rsidP="00B13F89">
            <w:pPr>
              <w:spacing w:line="240" w:lineRule="auto"/>
              <w:jc w:val="center"/>
              <w:rPr>
                <w:sz w:val="16"/>
                <w:szCs w:val="16"/>
              </w:rPr>
            </w:pPr>
            <w:r w:rsidRPr="000F1452">
              <w:rPr>
                <w:sz w:val="16"/>
                <w:szCs w:val="16"/>
                <w:lang w:val="ru"/>
              </w:rPr>
              <w:t>33</w:t>
            </w:r>
          </w:p>
        </w:tc>
        <w:tc>
          <w:tcPr>
            <w:tcW w:w="1080" w:type="dxa"/>
            <w:tcBorders>
              <w:top w:val="nil"/>
              <w:left w:val="nil"/>
              <w:bottom w:val="single" w:sz="4" w:space="0" w:color="auto"/>
              <w:right w:val="single" w:sz="4" w:space="0" w:color="auto"/>
            </w:tcBorders>
            <w:shd w:val="clear" w:color="auto" w:fill="F2F2F2" w:themeFill="background1" w:themeFillShade="F2"/>
            <w:vAlign w:val="center"/>
          </w:tcPr>
          <w:p w14:paraId="4134C7C5" w14:textId="77777777" w:rsidR="00B32469" w:rsidRPr="000F1452" w:rsidRDefault="00B32469" w:rsidP="00B13F89">
            <w:pPr>
              <w:spacing w:line="240" w:lineRule="auto"/>
              <w:jc w:val="center"/>
              <w:rPr>
                <w:sz w:val="16"/>
                <w:szCs w:val="16"/>
              </w:rPr>
            </w:pPr>
            <w:r w:rsidRPr="000F1452">
              <w:rPr>
                <w:sz w:val="16"/>
                <w:szCs w:val="16"/>
                <w:lang w:val="ru"/>
              </w:rPr>
              <w:t>20</w:t>
            </w:r>
          </w:p>
        </w:tc>
        <w:tc>
          <w:tcPr>
            <w:tcW w:w="895" w:type="dxa"/>
            <w:tcBorders>
              <w:top w:val="nil"/>
              <w:left w:val="nil"/>
              <w:bottom w:val="single" w:sz="4" w:space="0" w:color="auto"/>
              <w:right w:val="single" w:sz="4" w:space="0" w:color="auto"/>
            </w:tcBorders>
            <w:shd w:val="clear" w:color="auto" w:fill="auto"/>
            <w:vAlign w:val="center"/>
          </w:tcPr>
          <w:p w14:paraId="20E0A40A" w14:textId="77777777" w:rsidR="00B32469" w:rsidRPr="000F1452" w:rsidRDefault="00B32469" w:rsidP="00B13F89">
            <w:pPr>
              <w:spacing w:line="240" w:lineRule="auto"/>
              <w:jc w:val="center"/>
              <w:rPr>
                <w:sz w:val="16"/>
                <w:szCs w:val="16"/>
              </w:rPr>
            </w:pPr>
            <w:r w:rsidRPr="000F1452">
              <w:rPr>
                <w:sz w:val="16"/>
                <w:szCs w:val="16"/>
                <w:lang w:val="ru"/>
              </w:rPr>
              <w:t>27</w:t>
            </w:r>
          </w:p>
        </w:tc>
        <w:tc>
          <w:tcPr>
            <w:tcW w:w="1085" w:type="dxa"/>
            <w:tcBorders>
              <w:top w:val="nil"/>
              <w:left w:val="nil"/>
              <w:bottom w:val="single" w:sz="4" w:space="0" w:color="auto"/>
              <w:right w:val="single" w:sz="4" w:space="0" w:color="auto"/>
            </w:tcBorders>
            <w:shd w:val="clear" w:color="auto" w:fill="F2F2F2" w:themeFill="background1" w:themeFillShade="F2"/>
            <w:vAlign w:val="center"/>
          </w:tcPr>
          <w:p w14:paraId="6501D472" w14:textId="77777777" w:rsidR="00B32469" w:rsidRPr="000F1452" w:rsidRDefault="00B32469" w:rsidP="00B13F89">
            <w:pPr>
              <w:spacing w:line="240" w:lineRule="auto"/>
              <w:jc w:val="center"/>
              <w:rPr>
                <w:sz w:val="16"/>
                <w:szCs w:val="16"/>
              </w:rPr>
            </w:pPr>
            <w:r w:rsidRPr="000F1452">
              <w:rPr>
                <w:sz w:val="16"/>
                <w:szCs w:val="16"/>
                <w:lang w:val="ru"/>
              </w:rPr>
              <w:t>16</w:t>
            </w:r>
          </w:p>
        </w:tc>
      </w:tr>
      <w:tr w:rsidR="00B32469" w:rsidRPr="000F1452" w14:paraId="5039DBBE" w14:textId="77777777" w:rsidTr="00B13F89">
        <w:trPr>
          <w:trHeight w:val="288"/>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3B132E66" w14:textId="77777777" w:rsidR="00B32469" w:rsidRPr="000F1452" w:rsidRDefault="00B32469" w:rsidP="00B13F89">
            <w:pPr>
              <w:spacing w:line="240" w:lineRule="auto"/>
              <w:rPr>
                <w:rFonts w:eastAsia="Times New Roman"/>
                <w:sz w:val="16"/>
                <w:szCs w:val="16"/>
              </w:rPr>
            </w:pPr>
            <w:r w:rsidRPr="000F1452">
              <w:rPr>
                <w:sz w:val="16"/>
                <w:szCs w:val="16"/>
                <w:lang w:val="ru"/>
              </w:rPr>
              <w:t>Азиатско-Тихоокеанский регион</w:t>
            </w:r>
          </w:p>
        </w:tc>
        <w:tc>
          <w:tcPr>
            <w:tcW w:w="1625" w:type="dxa"/>
            <w:tcBorders>
              <w:top w:val="nil"/>
              <w:left w:val="nil"/>
              <w:bottom w:val="single" w:sz="4" w:space="0" w:color="auto"/>
              <w:right w:val="single" w:sz="4" w:space="0" w:color="auto"/>
            </w:tcBorders>
            <w:shd w:val="clear" w:color="auto" w:fill="auto"/>
            <w:noWrap/>
            <w:vAlign w:val="center"/>
          </w:tcPr>
          <w:p w14:paraId="69E7C33D" w14:textId="77777777" w:rsidR="00B32469" w:rsidRPr="000F1452" w:rsidRDefault="00B32469" w:rsidP="00B13F89">
            <w:pPr>
              <w:spacing w:line="240" w:lineRule="auto"/>
              <w:jc w:val="center"/>
              <w:rPr>
                <w:rFonts w:eastAsia="Times New Roman"/>
                <w:sz w:val="16"/>
                <w:szCs w:val="16"/>
              </w:rPr>
            </w:pPr>
            <w:r w:rsidRPr="000F1452">
              <w:rPr>
                <w:sz w:val="16"/>
                <w:szCs w:val="16"/>
                <w:lang w:val="ru"/>
              </w:rPr>
              <w:t>23</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7B39E03C" w14:textId="77777777" w:rsidR="00B32469" w:rsidRPr="000F1452" w:rsidRDefault="00B32469" w:rsidP="00B13F89">
            <w:pPr>
              <w:spacing w:line="240" w:lineRule="auto"/>
              <w:jc w:val="center"/>
              <w:rPr>
                <w:rFonts w:eastAsia="Times New Roman"/>
                <w:sz w:val="16"/>
                <w:szCs w:val="16"/>
              </w:rPr>
            </w:pPr>
            <w:r w:rsidRPr="000F1452">
              <w:rPr>
                <w:sz w:val="16"/>
                <w:szCs w:val="16"/>
                <w:lang w:val="ru"/>
              </w:rPr>
              <w:t>20</w:t>
            </w:r>
          </w:p>
        </w:tc>
        <w:tc>
          <w:tcPr>
            <w:tcW w:w="990" w:type="dxa"/>
            <w:tcBorders>
              <w:top w:val="nil"/>
              <w:left w:val="nil"/>
              <w:bottom w:val="single" w:sz="4" w:space="0" w:color="auto"/>
              <w:right w:val="single" w:sz="4" w:space="0" w:color="auto"/>
            </w:tcBorders>
            <w:shd w:val="clear" w:color="auto" w:fill="auto"/>
            <w:noWrap/>
            <w:vAlign w:val="center"/>
          </w:tcPr>
          <w:p w14:paraId="765C5F45"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14</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50BFD579"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12</w:t>
            </w:r>
          </w:p>
        </w:tc>
        <w:tc>
          <w:tcPr>
            <w:tcW w:w="900" w:type="dxa"/>
            <w:tcBorders>
              <w:top w:val="nil"/>
              <w:left w:val="nil"/>
              <w:bottom w:val="single" w:sz="4" w:space="0" w:color="auto"/>
              <w:right w:val="single" w:sz="4" w:space="0" w:color="auto"/>
            </w:tcBorders>
            <w:vAlign w:val="center"/>
          </w:tcPr>
          <w:p w14:paraId="6A6D6316" w14:textId="77777777" w:rsidR="00B32469" w:rsidRPr="000F1452" w:rsidRDefault="00B32469" w:rsidP="00B13F89">
            <w:pPr>
              <w:spacing w:line="240" w:lineRule="auto"/>
              <w:jc w:val="center"/>
              <w:rPr>
                <w:sz w:val="16"/>
                <w:szCs w:val="16"/>
              </w:rPr>
            </w:pPr>
            <w:r w:rsidRPr="000F1452">
              <w:rPr>
                <w:sz w:val="16"/>
                <w:szCs w:val="16"/>
                <w:lang w:val="ru"/>
              </w:rPr>
              <w:t>42</w:t>
            </w:r>
          </w:p>
        </w:tc>
        <w:tc>
          <w:tcPr>
            <w:tcW w:w="1080" w:type="dxa"/>
            <w:tcBorders>
              <w:top w:val="nil"/>
              <w:left w:val="nil"/>
              <w:bottom w:val="single" w:sz="4" w:space="0" w:color="auto"/>
              <w:right w:val="single" w:sz="4" w:space="0" w:color="auto"/>
            </w:tcBorders>
            <w:shd w:val="clear" w:color="auto" w:fill="F2F2F2" w:themeFill="background1" w:themeFillShade="F2"/>
            <w:vAlign w:val="center"/>
          </w:tcPr>
          <w:p w14:paraId="017F44EC" w14:textId="77777777" w:rsidR="00B32469" w:rsidRPr="000F1452" w:rsidRDefault="00B32469" w:rsidP="00B13F89">
            <w:pPr>
              <w:spacing w:line="240" w:lineRule="auto"/>
              <w:jc w:val="center"/>
              <w:rPr>
                <w:sz w:val="16"/>
                <w:szCs w:val="16"/>
              </w:rPr>
            </w:pPr>
            <w:r w:rsidRPr="000F1452">
              <w:rPr>
                <w:sz w:val="16"/>
                <w:szCs w:val="16"/>
                <w:lang w:val="ru"/>
              </w:rPr>
              <w:t>25</w:t>
            </w:r>
          </w:p>
        </w:tc>
        <w:tc>
          <w:tcPr>
            <w:tcW w:w="895" w:type="dxa"/>
            <w:tcBorders>
              <w:top w:val="nil"/>
              <w:left w:val="nil"/>
              <w:bottom w:val="single" w:sz="4" w:space="0" w:color="auto"/>
              <w:right w:val="single" w:sz="4" w:space="0" w:color="auto"/>
            </w:tcBorders>
            <w:shd w:val="clear" w:color="auto" w:fill="auto"/>
            <w:vAlign w:val="center"/>
          </w:tcPr>
          <w:p w14:paraId="0A83C3DD" w14:textId="77777777" w:rsidR="00B32469" w:rsidRPr="000F1452" w:rsidRDefault="00B32469" w:rsidP="00B13F89">
            <w:pPr>
              <w:spacing w:line="240" w:lineRule="auto"/>
              <w:jc w:val="center"/>
              <w:rPr>
                <w:sz w:val="16"/>
                <w:szCs w:val="16"/>
              </w:rPr>
            </w:pPr>
            <w:r w:rsidRPr="000F1452">
              <w:rPr>
                <w:sz w:val="16"/>
                <w:szCs w:val="16"/>
                <w:lang w:val="ru"/>
              </w:rPr>
              <w:t>48</w:t>
            </w:r>
          </w:p>
        </w:tc>
        <w:tc>
          <w:tcPr>
            <w:tcW w:w="1085" w:type="dxa"/>
            <w:tcBorders>
              <w:top w:val="nil"/>
              <w:left w:val="nil"/>
              <w:bottom w:val="single" w:sz="4" w:space="0" w:color="auto"/>
              <w:right w:val="single" w:sz="4" w:space="0" w:color="auto"/>
            </w:tcBorders>
            <w:shd w:val="clear" w:color="auto" w:fill="F2F2F2" w:themeFill="background1" w:themeFillShade="F2"/>
            <w:vAlign w:val="center"/>
          </w:tcPr>
          <w:p w14:paraId="7BFDBC9D" w14:textId="77777777" w:rsidR="00B32469" w:rsidRPr="000F1452" w:rsidRDefault="00B32469" w:rsidP="00B13F89">
            <w:pPr>
              <w:spacing w:line="240" w:lineRule="auto"/>
              <w:jc w:val="center"/>
              <w:rPr>
                <w:sz w:val="16"/>
                <w:szCs w:val="16"/>
              </w:rPr>
            </w:pPr>
            <w:r w:rsidRPr="000F1452">
              <w:rPr>
                <w:sz w:val="16"/>
                <w:szCs w:val="16"/>
                <w:lang w:val="ru"/>
              </w:rPr>
              <w:t>29</w:t>
            </w:r>
          </w:p>
        </w:tc>
      </w:tr>
      <w:tr w:rsidR="00B32469" w:rsidRPr="000F1452" w14:paraId="06237ED8" w14:textId="77777777" w:rsidTr="00B13F89">
        <w:trPr>
          <w:trHeight w:val="288"/>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6AFDE44" w14:textId="77777777" w:rsidR="00B32469" w:rsidRPr="000F1452" w:rsidRDefault="00B32469" w:rsidP="00B13F89">
            <w:pPr>
              <w:spacing w:line="240" w:lineRule="auto"/>
              <w:rPr>
                <w:rFonts w:eastAsia="Times New Roman"/>
                <w:sz w:val="16"/>
                <w:szCs w:val="16"/>
              </w:rPr>
            </w:pPr>
            <w:r w:rsidRPr="000F1452">
              <w:rPr>
                <w:sz w:val="16"/>
                <w:szCs w:val="16"/>
                <w:lang w:val="ru"/>
              </w:rPr>
              <w:t>Восточная и Южная Африка</w:t>
            </w:r>
          </w:p>
        </w:tc>
        <w:tc>
          <w:tcPr>
            <w:tcW w:w="1625" w:type="dxa"/>
            <w:tcBorders>
              <w:top w:val="nil"/>
              <w:left w:val="nil"/>
              <w:bottom w:val="single" w:sz="4" w:space="0" w:color="auto"/>
              <w:right w:val="single" w:sz="4" w:space="0" w:color="auto"/>
            </w:tcBorders>
            <w:shd w:val="clear" w:color="auto" w:fill="auto"/>
            <w:noWrap/>
            <w:vAlign w:val="center"/>
          </w:tcPr>
          <w:p w14:paraId="33EEB32A" w14:textId="77777777" w:rsidR="00B32469" w:rsidRPr="000F1452" w:rsidRDefault="00B32469" w:rsidP="00B13F89">
            <w:pPr>
              <w:spacing w:line="240" w:lineRule="auto"/>
              <w:jc w:val="center"/>
              <w:rPr>
                <w:rFonts w:eastAsia="Times New Roman"/>
                <w:sz w:val="16"/>
                <w:szCs w:val="16"/>
              </w:rPr>
            </w:pPr>
            <w:r w:rsidRPr="000F1452">
              <w:rPr>
                <w:sz w:val="16"/>
                <w:szCs w:val="16"/>
                <w:lang w:val="ru"/>
              </w:rPr>
              <w:t>19</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675C31A4" w14:textId="77777777" w:rsidR="00B32469" w:rsidRPr="000F1452" w:rsidRDefault="00B32469" w:rsidP="00B13F89">
            <w:pPr>
              <w:spacing w:line="240" w:lineRule="auto"/>
              <w:jc w:val="center"/>
              <w:rPr>
                <w:rFonts w:eastAsia="Times New Roman"/>
                <w:sz w:val="16"/>
                <w:szCs w:val="16"/>
              </w:rPr>
            </w:pPr>
            <w:r w:rsidRPr="000F1452">
              <w:rPr>
                <w:sz w:val="16"/>
                <w:szCs w:val="16"/>
                <w:lang w:val="ru"/>
              </w:rPr>
              <w:t>16</w:t>
            </w:r>
          </w:p>
        </w:tc>
        <w:tc>
          <w:tcPr>
            <w:tcW w:w="990" w:type="dxa"/>
            <w:tcBorders>
              <w:top w:val="nil"/>
              <w:left w:val="nil"/>
              <w:bottom w:val="single" w:sz="4" w:space="0" w:color="auto"/>
              <w:right w:val="single" w:sz="4" w:space="0" w:color="auto"/>
            </w:tcBorders>
            <w:shd w:val="clear" w:color="auto" w:fill="auto"/>
            <w:noWrap/>
            <w:vAlign w:val="center"/>
          </w:tcPr>
          <w:p w14:paraId="56E9432F"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37</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4DC33D69"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32</w:t>
            </w:r>
          </w:p>
        </w:tc>
        <w:tc>
          <w:tcPr>
            <w:tcW w:w="900" w:type="dxa"/>
            <w:tcBorders>
              <w:top w:val="nil"/>
              <w:left w:val="nil"/>
              <w:bottom w:val="single" w:sz="4" w:space="0" w:color="auto"/>
              <w:right w:val="single" w:sz="4" w:space="0" w:color="auto"/>
            </w:tcBorders>
            <w:vAlign w:val="center"/>
          </w:tcPr>
          <w:p w14:paraId="5617CF18" w14:textId="77777777" w:rsidR="00B32469" w:rsidRPr="000F1452" w:rsidRDefault="00B32469" w:rsidP="00B13F89">
            <w:pPr>
              <w:spacing w:line="240" w:lineRule="auto"/>
              <w:jc w:val="center"/>
              <w:rPr>
                <w:sz w:val="16"/>
                <w:szCs w:val="16"/>
              </w:rPr>
            </w:pPr>
            <w:r w:rsidRPr="000F1452">
              <w:rPr>
                <w:sz w:val="16"/>
                <w:szCs w:val="16"/>
                <w:lang w:val="ru"/>
              </w:rPr>
              <w:t>31</w:t>
            </w:r>
          </w:p>
        </w:tc>
        <w:tc>
          <w:tcPr>
            <w:tcW w:w="1080" w:type="dxa"/>
            <w:tcBorders>
              <w:top w:val="nil"/>
              <w:left w:val="nil"/>
              <w:bottom w:val="single" w:sz="4" w:space="0" w:color="auto"/>
              <w:right w:val="single" w:sz="4" w:space="0" w:color="auto"/>
            </w:tcBorders>
            <w:shd w:val="clear" w:color="auto" w:fill="F2F2F2" w:themeFill="background1" w:themeFillShade="F2"/>
            <w:vAlign w:val="center"/>
          </w:tcPr>
          <w:p w14:paraId="6A709F69" w14:textId="77777777" w:rsidR="00B32469" w:rsidRPr="000F1452" w:rsidRDefault="00B32469" w:rsidP="00B13F89">
            <w:pPr>
              <w:spacing w:line="240" w:lineRule="auto"/>
              <w:jc w:val="center"/>
              <w:rPr>
                <w:sz w:val="16"/>
                <w:szCs w:val="16"/>
              </w:rPr>
            </w:pPr>
            <w:r w:rsidRPr="000F1452">
              <w:rPr>
                <w:sz w:val="16"/>
                <w:szCs w:val="16"/>
                <w:lang w:val="ru"/>
              </w:rPr>
              <w:t>19</w:t>
            </w:r>
          </w:p>
        </w:tc>
        <w:tc>
          <w:tcPr>
            <w:tcW w:w="895" w:type="dxa"/>
            <w:tcBorders>
              <w:top w:val="nil"/>
              <w:left w:val="nil"/>
              <w:bottom w:val="single" w:sz="4" w:space="0" w:color="auto"/>
              <w:right w:val="single" w:sz="4" w:space="0" w:color="auto"/>
            </w:tcBorders>
            <w:shd w:val="clear" w:color="auto" w:fill="auto"/>
            <w:vAlign w:val="center"/>
          </w:tcPr>
          <w:p w14:paraId="7DA07B39" w14:textId="77777777" w:rsidR="00B32469" w:rsidRPr="000F1452" w:rsidRDefault="00B32469" w:rsidP="00B13F89">
            <w:pPr>
              <w:spacing w:line="240" w:lineRule="auto"/>
              <w:jc w:val="center"/>
              <w:rPr>
                <w:sz w:val="16"/>
                <w:szCs w:val="16"/>
              </w:rPr>
            </w:pPr>
            <w:r w:rsidRPr="000F1452">
              <w:rPr>
                <w:sz w:val="16"/>
                <w:szCs w:val="16"/>
                <w:lang w:val="ru"/>
              </w:rPr>
              <w:t>43</w:t>
            </w:r>
          </w:p>
        </w:tc>
        <w:tc>
          <w:tcPr>
            <w:tcW w:w="1085" w:type="dxa"/>
            <w:tcBorders>
              <w:top w:val="nil"/>
              <w:left w:val="nil"/>
              <w:bottom w:val="single" w:sz="4" w:space="0" w:color="auto"/>
              <w:right w:val="single" w:sz="4" w:space="0" w:color="auto"/>
            </w:tcBorders>
            <w:shd w:val="clear" w:color="auto" w:fill="F2F2F2" w:themeFill="background1" w:themeFillShade="F2"/>
            <w:vAlign w:val="center"/>
          </w:tcPr>
          <w:p w14:paraId="10A4321F" w14:textId="77777777" w:rsidR="00B32469" w:rsidRPr="000F1452" w:rsidRDefault="00B32469" w:rsidP="00B13F89">
            <w:pPr>
              <w:spacing w:line="240" w:lineRule="auto"/>
              <w:jc w:val="center"/>
              <w:rPr>
                <w:sz w:val="16"/>
                <w:szCs w:val="16"/>
              </w:rPr>
            </w:pPr>
            <w:r w:rsidRPr="000F1452">
              <w:rPr>
                <w:sz w:val="16"/>
                <w:szCs w:val="16"/>
                <w:lang w:val="ru"/>
              </w:rPr>
              <w:t>26</w:t>
            </w:r>
          </w:p>
        </w:tc>
      </w:tr>
      <w:tr w:rsidR="00B32469" w:rsidRPr="000F1452" w14:paraId="4F9B6B49" w14:textId="77777777" w:rsidTr="00B13F89">
        <w:trPr>
          <w:trHeight w:val="288"/>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AC5E50F" w14:textId="77777777" w:rsidR="00B32469" w:rsidRPr="000F1452" w:rsidRDefault="00B32469" w:rsidP="00B13F89">
            <w:pPr>
              <w:spacing w:line="240" w:lineRule="auto"/>
              <w:rPr>
                <w:rFonts w:eastAsia="Times New Roman"/>
                <w:sz w:val="16"/>
                <w:szCs w:val="16"/>
              </w:rPr>
            </w:pPr>
            <w:r w:rsidRPr="000F1452">
              <w:rPr>
                <w:sz w:val="16"/>
                <w:szCs w:val="16"/>
                <w:lang w:val="ru"/>
              </w:rPr>
              <w:t>Восточная Европа и Центральная Азия</w:t>
            </w:r>
          </w:p>
        </w:tc>
        <w:tc>
          <w:tcPr>
            <w:tcW w:w="1625" w:type="dxa"/>
            <w:tcBorders>
              <w:top w:val="nil"/>
              <w:left w:val="nil"/>
              <w:bottom w:val="single" w:sz="4" w:space="0" w:color="auto"/>
              <w:right w:val="single" w:sz="4" w:space="0" w:color="auto"/>
            </w:tcBorders>
            <w:shd w:val="clear" w:color="auto" w:fill="auto"/>
            <w:noWrap/>
            <w:vAlign w:val="center"/>
          </w:tcPr>
          <w:p w14:paraId="34F139F4" w14:textId="77777777" w:rsidR="00B32469" w:rsidRPr="000F1452" w:rsidRDefault="00B32469" w:rsidP="00B13F89">
            <w:pPr>
              <w:spacing w:line="240" w:lineRule="auto"/>
              <w:jc w:val="center"/>
              <w:rPr>
                <w:rFonts w:eastAsia="Times New Roman"/>
                <w:sz w:val="16"/>
                <w:szCs w:val="16"/>
              </w:rPr>
            </w:pPr>
            <w:r w:rsidRPr="000F1452">
              <w:rPr>
                <w:sz w:val="16"/>
                <w:szCs w:val="16"/>
                <w:lang w:val="ru"/>
              </w:rPr>
              <w:t>7</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254926C0" w14:textId="77777777" w:rsidR="00B32469" w:rsidRPr="000F1452" w:rsidRDefault="00B32469" w:rsidP="00B13F89">
            <w:pPr>
              <w:spacing w:line="240" w:lineRule="auto"/>
              <w:jc w:val="center"/>
              <w:rPr>
                <w:rFonts w:eastAsia="Times New Roman"/>
                <w:sz w:val="16"/>
                <w:szCs w:val="16"/>
              </w:rPr>
            </w:pPr>
            <w:r w:rsidRPr="000F1452">
              <w:rPr>
                <w:sz w:val="16"/>
                <w:szCs w:val="16"/>
                <w:lang w:val="ru"/>
              </w:rPr>
              <w:t>6</w:t>
            </w:r>
          </w:p>
        </w:tc>
        <w:tc>
          <w:tcPr>
            <w:tcW w:w="990" w:type="dxa"/>
            <w:tcBorders>
              <w:top w:val="nil"/>
              <w:left w:val="nil"/>
              <w:bottom w:val="single" w:sz="4" w:space="0" w:color="auto"/>
              <w:right w:val="single" w:sz="4" w:space="0" w:color="auto"/>
            </w:tcBorders>
            <w:shd w:val="clear" w:color="auto" w:fill="auto"/>
            <w:noWrap/>
            <w:vAlign w:val="center"/>
          </w:tcPr>
          <w:p w14:paraId="026056D1"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4</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44EF32D8"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3</w:t>
            </w:r>
          </w:p>
        </w:tc>
        <w:tc>
          <w:tcPr>
            <w:tcW w:w="900" w:type="dxa"/>
            <w:tcBorders>
              <w:top w:val="nil"/>
              <w:left w:val="nil"/>
              <w:bottom w:val="single" w:sz="4" w:space="0" w:color="auto"/>
              <w:right w:val="single" w:sz="4" w:space="0" w:color="auto"/>
            </w:tcBorders>
            <w:vAlign w:val="center"/>
          </w:tcPr>
          <w:p w14:paraId="277E54AD" w14:textId="77777777" w:rsidR="00B32469" w:rsidRPr="000F1452" w:rsidRDefault="00B32469" w:rsidP="00B13F89">
            <w:pPr>
              <w:spacing w:line="240" w:lineRule="auto"/>
              <w:jc w:val="center"/>
              <w:rPr>
                <w:sz w:val="16"/>
                <w:szCs w:val="16"/>
              </w:rPr>
            </w:pPr>
            <w:r w:rsidRPr="000F1452">
              <w:rPr>
                <w:sz w:val="16"/>
                <w:szCs w:val="16"/>
                <w:lang w:val="ru"/>
              </w:rPr>
              <w:t>12</w:t>
            </w:r>
          </w:p>
        </w:tc>
        <w:tc>
          <w:tcPr>
            <w:tcW w:w="1080" w:type="dxa"/>
            <w:tcBorders>
              <w:top w:val="nil"/>
              <w:left w:val="nil"/>
              <w:bottom w:val="single" w:sz="4" w:space="0" w:color="auto"/>
              <w:right w:val="single" w:sz="4" w:space="0" w:color="auto"/>
            </w:tcBorders>
            <w:shd w:val="clear" w:color="auto" w:fill="F2F2F2" w:themeFill="background1" w:themeFillShade="F2"/>
            <w:vAlign w:val="center"/>
          </w:tcPr>
          <w:p w14:paraId="348330EA" w14:textId="77777777" w:rsidR="00B32469" w:rsidRPr="000F1452" w:rsidRDefault="00B32469" w:rsidP="00B13F89">
            <w:pPr>
              <w:spacing w:line="240" w:lineRule="auto"/>
              <w:jc w:val="center"/>
              <w:rPr>
                <w:sz w:val="16"/>
                <w:szCs w:val="16"/>
              </w:rPr>
            </w:pPr>
            <w:r w:rsidRPr="000F1452">
              <w:rPr>
                <w:sz w:val="16"/>
                <w:szCs w:val="16"/>
                <w:lang w:val="ru"/>
              </w:rPr>
              <w:t>7</w:t>
            </w:r>
          </w:p>
        </w:tc>
        <w:tc>
          <w:tcPr>
            <w:tcW w:w="895" w:type="dxa"/>
            <w:tcBorders>
              <w:top w:val="nil"/>
              <w:left w:val="nil"/>
              <w:bottom w:val="single" w:sz="4" w:space="0" w:color="auto"/>
              <w:right w:val="single" w:sz="4" w:space="0" w:color="auto"/>
            </w:tcBorders>
            <w:shd w:val="clear" w:color="auto" w:fill="auto"/>
            <w:vAlign w:val="center"/>
          </w:tcPr>
          <w:p w14:paraId="27F84019" w14:textId="77777777" w:rsidR="00B32469" w:rsidRPr="000F1452" w:rsidRDefault="00B32469" w:rsidP="00B13F89">
            <w:pPr>
              <w:spacing w:line="240" w:lineRule="auto"/>
              <w:jc w:val="center"/>
              <w:rPr>
                <w:sz w:val="16"/>
                <w:szCs w:val="16"/>
              </w:rPr>
            </w:pPr>
            <w:r w:rsidRPr="000F1452">
              <w:rPr>
                <w:sz w:val="16"/>
                <w:szCs w:val="16"/>
                <w:lang w:val="ru"/>
              </w:rPr>
              <w:t>12</w:t>
            </w:r>
          </w:p>
        </w:tc>
        <w:tc>
          <w:tcPr>
            <w:tcW w:w="1085" w:type="dxa"/>
            <w:tcBorders>
              <w:top w:val="nil"/>
              <w:left w:val="nil"/>
              <w:bottom w:val="single" w:sz="4" w:space="0" w:color="auto"/>
              <w:right w:val="single" w:sz="4" w:space="0" w:color="auto"/>
            </w:tcBorders>
            <w:shd w:val="clear" w:color="auto" w:fill="F2F2F2" w:themeFill="background1" w:themeFillShade="F2"/>
            <w:vAlign w:val="center"/>
          </w:tcPr>
          <w:p w14:paraId="79BFD6AC" w14:textId="77777777" w:rsidR="00B32469" w:rsidRPr="000F1452" w:rsidRDefault="00B32469" w:rsidP="00B13F89">
            <w:pPr>
              <w:spacing w:line="240" w:lineRule="auto"/>
              <w:jc w:val="center"/>
              <w:rPr>
                <w:sz w:val="16"/>
                <w:szCs w:val="16"/>
              </w:rPr>
            </w:pPr>
            <w:r w:rsidRPr="000F1452">
              <w:rPr>
                <w:sz w:val="16"/>
                <w:szCs w:val="16"/>
                <w:lang w:val="ru"/>
              </w:rPr>
              <w:t>7</w:t>
            </w:r>
          </w:p>
        </w:tc>
      </w:tr>
      <w:tr w:rsidR="00B32469" w:rsidRPr="000F1452" w14:paraId="539A0F20" w14:textId="77777777" w:rsidTr="00B13F89">
        <w:trPr>
          <w:trHeight w:val="288"/>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186FB174" w14:textId="77777777" w:rsidR="00B32469" w:rsidRPr="000F1452" w:rsidRDefault="00B32469" w:rsidP="00B13F89">
            <w:pPr>
              <w:spacing w:line="240" w:lineRule="auto"/>
              <w:rPr>
                <w:rFonts w:eastAsia="Times New Roman"/>
                <w:sz w:val="16"/>
                <w:szCs w:val="16"/>
              </w:rPr>
            </w:pPr>
            <w:r w:rsidRPr="000F1452">
              <w:rPr>
                <w:sz w:val="16"/>
                <w:szCs w:val="16"/>
                <w:lang w:val="ru"/>
              </w:rPr>
              <w:t>Латинская Америка и Карибский бассейн</w:t>
            </w:r>
          </w:p>
        </w:tc>
        <w:tc>
          <w:tcPr>
            <w:tcW w:w="1625" w:type="dxa"/>
            <w:tcBorders>
              <w:top w:val="nil"/>
              <w:left w:val="nil"/>
              <w:bottom w:val="single" w:sz="4" w:space="0" w:color="auto"/>
              <w:right w:val="single" w:sz="4" w:space="0" w:color="auto"/>
            </w:tcBorders>
            <w:shd w:val="clear" w:color="auto" w:fill="auto"/>
            <w:noWrap/>
            <w:vAlign w:val="center"/>
          </w:tcPr>
          <w:p w14:paraId="0FF77221" w14:textId="77777777" w:rsidR="00B32469" w:rsidRPr="000F1452" w:rsidRDefault="00B32469" w:rsidP="00B13F89">
            <w:pPr>
              <w:spacing w:line="240" w:lineRule="auto"/>
              <w:jc w:val="center"/>
              <w:rPr>
                <w:rFonts w:eastAsia="Times New Roman"/>
                <w:sz w:val="16"/>
                <w:szCs w:val="16"/>
              </w:rPr>
            </w:pPr>
            <w:r w:rsidRPr="000F1452">
              <w:rPr>
                <w:sz w:val="16"/>
                <w:szCs w:val="16"/>
                <w:lang w:val="ru"/>
              </w:rPr>
              <w:t>7</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22E21E4D" w14:textId="77777777" w:rsidR="00B32469" w:rsidRPr="000F1452" w:rsidRDefault="00B32469" w:rsidP="00B13F89">
            <w:pPr>
              <w:spacing w:line="240" w:lineRule="auto"/>
              <w:jc w:val="center"/>
              <w:rPr>
                <w:rFonts w:eastAsia="Times New Roman"/>
                <w:bCs/>
                <w:sz w:val="16"/>
                <w:szCs w:val="16"/>
              </w:rPr>
            </w:pPr>
            <w:r w:rsidRPr="000F1452">
              <w:rPr>
                <w:sz w:val="16"/>
                <w:szCs w:val="16"/>
                <w:lang w:val="ru"/>
              </w:rPr>
              <w:t>6</w:t>
            </w:r>
          </w:p>
        </w:tc>
        <w:tc>
          <w:tcPr>
            <w:tcW w:w="990" w:type="dxa"/>
            <w:tcBorders>
              <w:top w:val="nil"/>
              <w:left w:val="nil"/>
              <w:bottom w:val="single" w:sz="4" w:space="0" w:color="auto"/>
              <w:right w:val="single" w:sz="4" w:space="0" w:color="auto"/>
            </w:tcBorders>
            <w:shd w:val="clear" w:color="auto" w:fill="auto"/>
            <w:noWrap/>
            <w:vAlign w:val="center"/>
          </w:tcPr>
          <w:p w14:paraId="57B1404B"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5</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45FC72A9" w14:textId="77777777" w:rsidR="00B32469" w:rsidRPr="000F1452" w:rsidRDefault="00B32469" w:rsidP="00B13F89">
            <w:pPr>
              <w:spacing w:line="240" w:lineRule="auto"/>
              <w:jc w:val="center"/>
              <w:rPr>
                <w:rFonts w:eastAsia="Times New Roman"/>
                <w:color w:val="000000"/>
                <w:sz w:val="16"/>
                <w:szCs w:val="16"/>
              </w:rPr>
            </w:pPr>
            <w:r w:rsidRPr="000F1452">
              <w:rPr>
                <w:sz w:val="16"/>
                <w:szCs w:val="16"/>
                <w:lang w:val="ru"/>
              </w:rPr>
              <w:t>4</w:t>
            </w:r>
          </w:p>
        </w:tc>
        <w:tc>
          <w:tcPr>
            <w:tcW w:w="900" w:type="dxa"/>
            <w:tcBorders>
              <w:top w:val="nil"/>
              <w:left w:val="nil"/>
              <w:bottom w:val="single" w:sz="4" w:space="0" w:color="auto"/>
              <w:right w:val="single" w:sz="4" w:space="0" w:color="auto"/>
            </w:tcBorders>
            <w:vAlign w:val="center"/>
          </w:tcPr>
          <w:p w14:paraId="00C78914" w14:textId="77777777" w:rsidR="00B32469" w:rsidRPr="000F1452" w:rsidRDefault="00B32469" w:rsidP="00B13F89">
            <w:pPr>
              <w:spacing w:line="240" w:lineRule="auto"/>
              <w:jc w:val="center"/>
              <w:rPr>
                <w:sz w:val="16"/>
                <w:szCs w:val="16"/>
              </w:rPr>
            </w:pPr>
            <w:r w:rsidRPr="000F1452">
              <w:rPr>
                <w:sz w:val="16"/>
                <w:szCs w:val="16"/>
                <w:lang w:val="ru"/>
              </w:rPr>
              <w:t>13</w:t>
            </w:r>
          </w:p>
        </w:tc>
        <w:tc>
          <w:tcPr>
            <w:tcW w:w="1080" w:type="dxa"/>
            <w:tcBorders>
              <w:top w:val="nil"/>
              <w:left w:val="nil"/>
              <w:bottom w:val="single" w:sz="4" w:space="0" w:color="auto"/>
              <w:right w:val="single" w:sz="4" w:space="0" w:color="auto"/>
            </w:tcBorders>
            <w:shd w:val="clear" w:color="auto" w:fill="F2F2F2" w:themeFill="background1" w:themeFillShade="F2"/>
            <w:vAlign w:val="center"/>
          </w:tcPr>
          <w:p w14:paraId="01E262EA" w14:textId="77777777" w:rsidR="00B32469" w:rsidRPr="000F1452" w:rsidRDefault="00B32469" w:rsidP="00B13F89">
            <w:pPr>
              <w:spacing w:line="240" w:lineRule="auto"/>
              <w:jc w:val="center"/>
              <w:rPr>
                <w:sz w:val="16"/>
                <w:szCs w:val="16"/>
              </w:rPr>
            </w:pPr>
            <w:r w:rsidRPr="000F1452">
              <w:rPr>
                <w:sz w:val="16"/>
                <w:szCs w:val="16"/>
                <w:lang w:val="ru"/>
              </w:rPr>
              <w:t>8</w:t>
            </w:r>
          </w:p>
        </w:tc>
        <w:tc>
          <w:tcPr>
            <w:tcW w:w="895" w:type="dxa"/>
            <w:tcBorders>
              <w:top w:val="nil"/>
              <w:left w:val="nil"/>
              <w:bottom w:val="single" w:sz="4" w:space="0" w:color="auto"/>
              <w:right w:val="single" w:sz="4" w:space="0" w:color="auto"/>
            </w:tcBorders>
            <w:shd w:val="clear" w:color="auto" w:fill="auto"/>
            <w:vAlign w:val="center"/>
          </w:tcPr>
          <w:p w14:paraId="64F969A6" w14:textId="77777777" w:rsidR="00B32469" w:rsidRPr="000F1452" w:rsidRDefault="00B32469" w:rsidP="00B13F89">
            <w:pPr>
              <w:spacing w:line="240" w:lineRule="auto"/>
              <w:jc w:val="center"/>
              <w:rPr>
                <w:sz w:val="16"/>
                <w:szCs w:val="16"/>
              </w:rPr>
            </w:pPr>
            <w:r w:rsidRPr="000F1452">
              <w:rPr>
                <w:sz w:val="16"/>
                <w:szCs w:val="16"/>
                <w:lang w:val="ru"/>
              </w:rPr>
              <w:t>9</w:t>
            </w:r>
          </w:p>
        </w:tc>
        <w:tc>
          <w:tcPr>
            <w:tcW w:w="1085" w:type="dxa"/>
            <w:tcBorders>
              <w:top w:val="nil"/>
              <w:left w:val="nil"/>
              <w:bottom w:val="single" w:sz="4" w:space="0" w:color="auto"/>
              <w:right w:val="single" w:sz="4" w:space="0" w:color="auto"/>
            </w:tcBorders>
            <w:shd w:val="clear" w:color="auto" w:fill="F2F2F2" w:themeFill="background1" w:themeFillShade="F2"/>
            <w:vAlign w:val="center"/>
          </w:tcPr>
          <w:p w14:paraId="4F56E4F3" w14:textId="77777777" w:rsidR="00B32469" w:rsidRPr="000F1452" w:rsidRDefault="00B32469" w:rsidP="00B13F89">
            <w:pPr>
              <w:spacing w:line="240" w:lineRule="auto"/>
              <w:jc w:val="center"/>
              <w:rPr>
                <w:sz w:val="16"/>
                <w:szCs w:val="16"/>
              </w:rPr>
            </w:pPr>
            <w:r w:rsidRPr="000F1452">
              <w:rPr>
                <w:sz w:val="16"/>
                <w:szCs w:val="16"/>
                <w:lang w:val="ru"/>
              </w:rPr>
              <w:t>5</w:t>
            </w:r>
          </w:p>
        </w:tc>
      </w:tr>
      <w:tr w:rsidR="00B32469" w:rsidRPr="000F1452" w14:paraId="52C6409B" w14:textId="77777777" w:rsidTr="00B13F89">
        <w:trPr>
          <w:trHeight w:val="288"/>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58431817" w14:textId="77777777" w:rsidR="00B32469" w:rsidRPr="000F1452" w:rsidRDefault="00B32469" w:rsidP="00B13F89">
            <w:pPr>
              <w:spacing w:line="240" w:lineRule="auto"/>
              <w:rPr>
                <w:rFonts w:eastAsia="Times New Roman"/>
                <w:b/>
                <w:bCs/>
                <w:sz w:val="16"/>
                <w:szCs w:val="16"/>
              </w:rPr>
            </w:pPr>
            <w:r w:rsidRPr="000F1452">
              <w:rPr>
                <w:sz w:val="16"/>
                <w:szCs w:val="16"/>
                <w:lang w:val="ru"/>
              </w:rPr>
              <w:t>Западная и Центральная Африка</w:t>
            </w:r>
          </w:p>
        </w:tc>
        <w:tc>
          <w:tcPr>
            <w:tcW w:w="1625" w:type="dxa"/>
            <w:tcBorders>
              <w:top w:val="nil"/>
              <w:left w:val="nil"/>
              <w:bottom w:val="single" w:sz="4" w:space="0" w:color="auto"/>
              <w:right w:val="single" w:sz="4" w:space="0" w:color="auto"/>
            </w:tcBorders>
            <w:shd w:val="clear" w:color="auto" w:fill="auto"/>
            <w:noWrap/>
            <w:vAlign w:val="center"/>
          </w:tcPr>
          <w:p w14:paraId="20FFFF8D" w14:textId="77777777" w:rsidR="00B32469" w:rsidRPr="000F1452" w:rsidRDefault="00B32469" w:rsidP="00B13F89">
            <w:pPr>
              <w:spacing w:line="240" w:lineRule="auto"/>
              <w:jc w:val="center"/>
              <w:rPr>
                <w:rFonts w:eastAsia="Times New Roman"/>
                <w:b/>
                <w:bCs/>
                <w:sz w:val="16"/>
                <w:szCs w:val="16"/>
              </w:rPr>
            </w:pPr>
            <w:r w:rsidRPr="000F1452">
              <w:rPr>
                <w:sz w:val="16"/>
                <w:szCs w:val="16"/>
                <w:lang w:val="ru"/>
              </w:rPr>
              <w:t>18</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17FB8BDB" w14:textId="77777777" w:rsidR="00B32469" w:rsidRPr="000F1452" w:rsidRDefault="00B32469" w:rsidP="00B13F89">
            <w:pPr>
              <w:spacing w:line="240" w:lineRule="auto"/>
              <w:jc w:val="center"/>
              <w:rPr>
                <w:rFonts w:eastAsia="Times New Roman"/>
                <w:b/>
                <w:bCs/>
                <w:sz w:val="16"/>
                <w:szCs w:val="16"/>
              </w:rPr>
            </w:pPr>
            <w:r w:rsidRPr="000F1452">
              <w:rPr>
                <w:sz w:val="16"/>
                <w:szCs w:val="16"/>
                <w:lang w:val="ru"/>
              </w:rPr>
              <w:t>16</w:t>
            </w:r>
          </w:p>
        </w:tc>
        <w:tc>
          <w:tcPr>
            <w:tcW w:w="990" w:type="dxa"/>
            <w:tcBorders>
              <w:top w:val="nil"/>
              <w:left w:val="nil"/>
              <w:bottom w:val="single" w:sz="4" w:space="0" w:color="auto"/>
              <w:right w:val="single" w:sz="4" w:space="0" w:color="auto"/>
            </w:tcBorders>
            <w:shd w:val="clear" w:color="auto" w:fill="auto"/>
            <w:noWrap/>
            <w:vAlign w:val="center"/>
          </w:tcPr>
          <w:p w14:paraId="28311CEA" w14:textId="77777777" w:rsidR="00B32469" w:rsidRPr="000F1452" w:rsidRDefault="00B32469" w:rsidP="00B13F89">
            <w:pPr>
              <w:spacing w:line="240" w:lineRule="auto"/>
              <w:jc w:val="center"/>
              <w:rPr>
                <w:rFonts w:eastAsia="Times New Roman"/>
                <w:b/>
                <w:bCs/>
                <w:sz w:val="16"/>
                <w:szCs w:val="16"/>
              </w:rPr>
            </w:pPr>
            <w:r w:rsidRPr="000F1452">
              <w:rPr>
                <w:sz w:val="16"/>
                <w:szCs w:val="16"/>
                <w:lang w:val="ru"/>
              </w:rPr>
              <w:t>23</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7F2EF400" w14:textId="77777777" w:rsidR="00B32469" w:rsidRPr="000F1452" w:rsidRDefault="00B32469" w:rsidP="00B13F89">
            <w:pPr>
              <w:spacing w:line="240" w:lineRule="auto"/>
              <w:jc w:val="center"/>
              <w:rPr>
                <w:rFonts w:eastAsia="Times New Roman"/>
                <w:b/>
                <w:bCs/>
                <w:sz w:val="16"/>
                <w:szCs w:val="16"/>
              </w:rPr>
            </w:pPr>
            <w:r w:rsidRPr="000F1452">
              <w:rPr>
                <w:sz w:val="16"/>
                <w:szCs w:val="16"/>
                <w:lang w:val="ru"/>
              </w:rPr>
              <w:t>20</w:t>
            </w:r>
          </w:p>
        </w:tc>
        <w:tc>
          <w:tcPr>
            <w:tcW w:w="900" w:type="dxa"/>
            <w:tcBorders>
              <w:top w:val="nil"/>
              <w:left w:val="nil"/>
              <w:bottom w:val="single" w:sz="4" w:space="0" w:color="auto"/>
              <w:right w:val="single" w:sz="4" w:space="0" w:color="auto"/>
            </w:tcBorders>
            <w:vAlign w:val="center"/>
          </w:tcPr>
          <w:p w14:paraId="4753B0A4" w14:textId="77777777" w:rsidR="00B32469" w:rsidRPr="000F1452" w:rsidRDefault="00B32469" w:rsidP="00B13F89">
            <w:pPr>
              <w:spacing w:line="240" w:lineRule="auto"/>
              <w:jc w:val="center"/>
              <w:rPr>
                <w:sz w:val="16"/>
                <w:szCs w:val="16"/>
              </w:rPr>
            </w:pPr>
            <w:r w:rsidRPr="000F1452">
              <w:rPr>
                <w:sz w:val="16"/>
                <w:szCs w:val="16"/>
                <w:lang w:val="ru"/>
              </w:rPr>
              <w:t>30</w:t>
            </w:r>
          </w:p>
        </w:tc>
        <w:tc>
          <w:tcPr>
            <w:tcW w:w="1080" w:type="dxa"/>
            <w:tcBorders>
              <w:top w:val="nil"/>
              <w:left w:val="nil"/>
              <w:bottom w:val="single" w:sz="4" w:space="0" w:color="auto"/>
              <w:right w:val="single" w:sz="4" w:space="0" w:color="auto"/>
            </w:tcBorders>
            <w:shd w:val="clear" w:color="auto" w:fill="F2F2F2" w:themeFill="background1" w:themeFillShade="F2"/>
            <w:vAlign w:val="center"/>
          </w:tcPr>
          <w:p w14:paraId="70AC5B2B" w14:textId="77777777" w:rsidR="00B32469" w:rsidRPr="000F1452" w:rsidRDefault="00B32469" w:rsidP="00B13F89">
            <w:pPr>
              <w:spacing w:line="240" w:lineRule="auto"/>
              <w:jc w:val="center"/>
              <w:rPr>
                <w:sz w:val="16"/>
                <w:szCs w:val="16"/>
              </w:rPr>
            </w:pPr>
            <w:r w:rsidRPr="000F1452">
              <w:rPr>
                <w:sz w:val="16"/>
                <w:szCs w:val="16"/>
                <w:lang w:val="ru"/>
              </w:rPr>
              <w:t>18</w:t>
            </w:r>
          </w:p>
        </w:tc>
        <w:tc>
          <w:tcPr>
            <w:tcW w:w="895" w:type="dxa"/>
            <w:tcBorders>
              <w:top w:val="nil"/>
              <w:left w:val="nil"/>
              <w:bottom w:val="single" w:sz="4" w:space="0" w:color="auto"/>
              <w:right w:val="single" w:sz="4" w:space="0" w:color="auto"/>
            </w:tcBorders>
            <w:shd w:val="clear" w:color="auto" w:fill="auto"/>
            <w:vAlign w:val="center"/>
          </w:tcPr>
          <w:p w14:paraId="1F32676D" w14:textId="77777777" w:rsidR="00B32469" w:rsidRPr="000F1452" w:rsidRDefault="00B32469" w:rsidP="00B13F89">
            <w:pPr>
              <w:spacing w:line="240" w:lineRule="auto"/>
              <w:jc w:val="center"/>
              <w:rPr>
                <w:sz w:val="16"/>
                <w:szCs w:val="16"/>
              </w:rPr>
            </w:pPr>
            <w:r w:rsidRPr="000F1452">
              <w:rPr>
                <w:sz w:val="16"/>
                <w:szCs w:val="16"/>
                <w:lang w:val="ru"/>
              </w:rPr>
              <w:t>20</w:t>
            </w:r>
          </w:p>
        </w:tc>
        <w:tc>
          <w:tcPr>
            <w:tcW w:w="1085" w:type="dxa"/>
            <w:tcBorders>
              <w:top w:val="nil"/>
              <w:left w:val="nil"/>
              <w:bottom w:val="single" w:sz="4" w:space="0" w:color="auto"/>
              <w:right w:val="single" w:sz="4" w:space="0" w:color="auto"/>
            </w:tcBorders>
            <w:shd w:val="clear" w:color="auto" w:fill="F2F2F2" w:themeFill="background1" w:themeFillShade="F2"/>
            <w:vAlign w:val="center"/>
          </w:tcPr>
          <w:p w14:paraId="6BB67C2A" w14:textId="77777777" w:rsidR="00B32469" w:rsidRPr="000F1452" w:rsidRDefault="00B32469" w:rsidP="00B13F89">
            <w:pPr>
              <w:spacing w:line="240" w:lineRule="auto"/>
              <w:jc w:val="center"/>
              <w:rPr>
                <w:sz w:val="16"/>
                <w:szCs w:val="16"/>
              </w:rPr>
            </w:pPr>
            <w:r w:rsidRPr="000F1452">
              <w:rPr>
                <w:sz w:val="16"/>
                <w:szCs w:val="16"/>
                <w:lang w:val="ru"/>
              </w:rPr>
              <w:t>12</w:t>
            </w:r>
          </w:p>
        </w:tc>
      </w:tr>
      <w:tr w:rsidR="00B32469" w:rsidRPr="000F1452" w14:paraId="341D7D1E" w14:textId="77777777" w:rsidTr="00B13F89">
        <w:trPr>
          <w:trHeight w:val="288"/>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A96323" w14:textId="77777777" w:rsidR="00B32469" w:rsidRPr="000F1452" w:rsidRDefault="00B32469" w:rsidP="00B13F89">
            <w:pPr>
              <w:spacing w:line="240" w:lineRule="auto"/>
              <w:rPr>
                <w:rFonts w:eastAsia="Times New Roman"/>
                <w:b/>
                <w:bCs/>
                <w:color w:val="000000"/>
                <w:sz w:val="16"/>
                <w:szCs w:val="16"/>
              </w:rPr>
            </w:pPr>
            <w:r w:rsidRPr="000F1452">
              <w:rPr>
                <w:b/>
                <w:bCs/>
                <w:sz w:val="16"/>
                <w:szCs w:val="16"/>
                <w:lang w:val="ru"/>
              </w:rPr>
              <w:t>Итого</w:t>
            </w:r>
          </w:p>
        </w:tc>
        <w:tc>
          <w:tcPr>
            <w:tcW w:w="162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4CED9C" w14:textId="77777777" w:rsidR="00B32469" w:rsidRPr="000F1452" w:rsidRDefault="00B32469" w:rsidP="00B13F89">
            <w:pPr>
              <w:spacing w:line="240" w:lineRule="auto"/>
              <w:jc w:val="center"/>
              <w:rPr>
                <w:rFonts w:eastAsia="Times New Roman"/>
                <w:b/>
                <w:bCs/>
                <w:color w:val="000000"/>
                <w:sz w:val="16"/>
                <w:szCs w:val="16"/>
              </w:rPr>
            </w:pPr>
            <w:r w:rsidRPr="000F1452">
              <w:rPr>
                <w:b/>
                <w:bCs/>
                <w:sz w:val="16"/>
                <w:szCs w:val="16"/>
                <w:lang w:val="ru"/>
              </w:rPr>
              <w:t>116</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4466D7" w14:textId="77777777" w:rsidR="00B32469" w:rsidRPr="000F1452" w:rsidRDefault="00B32469" w:rsidP="00B13F89">
            <w:pPr>
              <w:spacing w:line="240" w:lineRule="auto"/>
              <w:jc w:val="center"/>
              <w:rPr>
                <w:rFonts w:eastAsia="Times New Roman"/>
                <w:b/>
                <w:bCs/>
                <w:color w:val="000000"/>
                <w:sz w:val="16"/>
                <w:szCs w:val="16"/>
              </w:rPr>
            </w:pPr>
            <w:r w:rsidRPr="000F1452">
              <w:rPr>
                <w:b/>
                <w:bCs/>
                <w:sz w:val="16"/>
                <w:szCs w:val="16"/>
                <w:lang w:val="ru"/>
              </w:rPr>
              <w:t>100</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2A38F8" w14:textId="77777777" w:rsidR="00B32469" w:rsidRPr="000F1452" w:rsidRDefault="00B32469" w:rsidP="00B13F89">
            <w:pPr>
              <w:spacing w:line="240" w:lineRule="auto"/>
              <w:jc w:val="center"/>
              <w:rPr>
                <w:rFonts w:eastAsia="Times New Roman"/>
                <w:b/>
                <w:bCs/>
                <w:color w:val="000000"/>
                <w:sz w:val="16"/>
                <w:szCs w:val="16"/>
              </w:rPr>
            </w:pPr>
            <w:r w:rsidRPr="000F1452">
              <w:rPr>
                <w:b/>
                <w:bCs/>
                <w:sz w:val="16"/>
                <w:szCs w:val="16"/>
                <w:lang w:val="ru"/>
              </w:rPr>
              <w:t>118</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AD86D77" w14:textId="77777777" w:rsidR="00B32469" w:rsidRPr="000F1452" w:rsidRDefault="00B32469" w:rsidP="00B13F89">
            <w:pPr>
              <w:spacing w:line="240" w:lineRule="auto"/>
              <w:jc w:val="center"/>
              <w:rPr>
                <w:rFonts w:eastAsia="Times New Roman"/>
                <w:b/>
                <w:bCs/>
                <w:color w:val="000000"/>
                <w:sz w:val="16"/>
                <w:szCs w:val="16"/>
              </w:rPr>
            </w:pPr>
            <w:r w:rsidRPr="000F1452">
              <w:rPr>
                <w:b/>
                <w:bCs/>
                <w:sz w:val="16"/>
                <w:szCs w:val="16"/>
                <w:lang w:val="ru"/>
              </w:rPr>
              <w:t>100</w:t>
            </w:r>
          </w:p>
        </w:tc>
        <w:tc>
          <w:tcPr>
            <w:tcW w:w="9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EC533C" w14:textId="77777777" w:rsidR="00B32469" w:rsidRPr="000F1452" w:rsidRDefault="00B32469" w:rsidP="00B13F89">
            <w:pPr>
              <w:spacing w:line="240" w:lineRule="auto"/>
              <w:jc w:val="center"/>
              <w:rPr>
                <w:b/>
                <w:bCs/>
                <w:sz w:val="16"/>
                <w:szCs w:val="16"/>
              </w:rPr>
            </w:pPr>
            <w:r w:rsidRPr="000F1452">
              <w:rPr>
                <w:b/>
                <w:bCs/>
                <w:sz w:val="16"/>
                <w:szCs w:val="16"/>
                <w:lang w:val="ru"/>
              </w:rPr>
              <w:t>166</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41F8F0" w14:textId="77777777" w:rsidR="00B32469" w:rsidRPr="000F1452" w:rsidRDefault="00B32469" w:rsidP="00B13F89">
            <w:pPr>
              <w:spacing w:line="240" w:lineRule="auto"/>
              <w:jc w:val="center"/>
              <w:rPr>
                <w:b/>
                <w:bCs/>
                <w:sz w:val="16"/>
                <w:szCs w:val="16"/>
              </w:rPr>
            </w:pPr>
            <w:r w:rsidRPr="000F1452">
              <w:rPr>
                <w:b/>
                <w:bCs/>
                <w:sz w:val="16"/>
                <w:szCs w:val="16"/>
                <w:lang w:val="ru"/>
              </w:rPr>
              <w:t>100</w:t>
            </w:r>
          </w:p>
        </w:tc>
        <w:tc>
          <w:tcPr>
            <w:tcW w:w="8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F80EB8" w14:textId="77777777" w:rsidR="00B32469" w:rsidRPr="000F1452" w:rsidRDefault="00B32469" w:rsidP="00B13F89">
            <w:pPr>
              <w:spacing w:line="240" w:lineRule="auto"/>
              <w:jc w:val="center"/>
              <w:rPr>
                <w:b/>
                <w:bCs/>
                <w:sz w:val="16"/>
                <w:szCs w:val="16"/>
              </w:rPr>
            </w:pPr>
            <w:r w:rsidRPr="000F1452">
              <w:rPr>
                <w:b/>
                <w:bCs/>
                <w:sz w:val="16"/>
                <w:szCs w:val="16"/>
                <w:lang w:val="ru"/>
              </w:rPr>
              <w:t>167</w:t>
            </w:r>
          </w:p>
        </w:tc>
        <w:tc>
          <w:tcPr>
            <w:tcW w:w="10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596250" w14:textId="77777777" w:rsidR="00B32469" w:rsidRPr="000F1452" w:rsidRDefault="00B32469" w:rsidP="00B13F89">
            <w:pPr>
              <w:spacing w:line="240" w:lineRule="auto"/>
              <w:jc w:val="center"/>
              <w:rPr>
                <w:b/>
                <w:bCs/>
                <w:sz w:val="16"/>
                <w:szCs w:val="16"/>
              </w:rPr>
            </w:pPr>
            <w:r w:rsidRPr="000F1452">
              <w:rPr>
                <w:b/>
                <w:bCs/>
                <w:sz w:val="16"/>
                <w:szCs w:val="16"/>
                <w:lang w:val="ru"/>
              </w:rPr>
              <w:t>100</w:t>
            </w:r>
          </w:p>
        </w:tc>
      </w:tr>
      <w:tr w:rsidR="00B32469" w:rsidRPr="000F1452" w14:paraId="737B296C" w14:textId="77777777" w:rsidTr="00B13F89">
        <w:trPr>
          <w:trHeight w:val="288"/>
        </w:trPr>
        <w:tc>
          <w:tcPr>
            <w:tcW w:w="11070" w:type="dxa"/>
            <w:gridSpan w:val="9"/>
            <w:tcBorders>
              <w:top w:val="single" w:sz="4" w:space="0" w:color="auto"/>
            </w:tcBorders>
            <w:shd w:val="clear" w:color="auto" w:fill="auto"/>
            <w:noWrap/>
            <w:vAlign w:val="center"/>
          </w:tcPr>
          <w:p w14:paraId="6A55AA82" w14:textId="77777777" w:rsidR="00B32469" w:rsidRPr="000F1452" w:rsidRDefault="00B32469" w:rsidP="00B13F89">
            <w:pPr>
              <w:spacing w:line="240" w:lineRule="auto"/>
              <w:jc w:val="center"/>
              <w:rPr>
                <w:b/>
                <w:bCs/>
                <w:sz w:val="16"/>
                <w:szCs w:val="16"/>
              </w:rPr>
            </w:pPr>
          </w:p>
        </w:tc>
      </w:tr>
    </w:tbl>
    <w:p w14:paraId="56F0F929" w14:textId="77777777" w:rsidR="00B32469" w:rsidRPr="000F1452" w:rsidRDefault="00B32469" w:rsidP="00B32469">
      <w:pPr>
        <w:pStyle w:val="Figure"/>
        <w:ind w:left="426" w:right="-215"/>
        <w:rPr>
          <w:sz w:val="18"/>
          <w:szCs w:val="18"/>
          <w:lang w:val="ru-RU"/>
        </w:rPr>
      </w:pPr>
      <w:r w:rsidRPr="000F1452">
        <w:rPr>
          <w:bCs/>
          <w:sz w:val="18"/>
          <w:szCs w:val="18"/>
          <w:lang w:val="ru"/>
        </w:rPr>
        <w:t>Таблица 6</w:t>
      </w:r>
      <w:bookmarkEnd w:id="60"/>
      <w:r w:rsidRPr="000F1452">
        <w:rPr>
          <w:bCs/>
          <w:sz w:val="18"/>
          <w:szCs w:val="18"/>
          <w:lang w:val="ru"/>
        </w:rPr>
        <w:t>. Ежегодное принятие дел в производство в штаб-квартире и по регионам за последние четыре года</w:t>
      </w:r>
    </w:p>
    <w:p w14:paraId="75938D82" w14:textId="77777777" w:rsidR="00B32469" w:rsidRPr="000F1452" w:rsidRDefault="00B32469" w:rsidP="00B32469">
      <w:pPr>
        <w:pStyle w:val="Subheading"/>
        <w:ind w:hanging="551"/>
        <w:rPr>
          <w:sz w:val="18"/>
          <w:szCs w:val="18"/>
          <w:lang w:val="ru-RU"/>
        </w:rPr>
      </w:pPr>
      <w:r w:rsidRPr="000F1452">
        <w:rPr>
          <w:bCs/>
          <w:sz w:val="18"/>
          <w:szCs w:val="18"/>
          <w:lang w:val="ru"/>
        </w:rPr>
        <w:t>Общее количество дел и закрытие дел в 2023 году</w:t>
      </w:r>
    </w:p>
    <w:p w14:paraId="38A8987B" w14:textId="77777777" w:rsidR="00B32469" w:rsidRPr="000F1452" w:rsidRDefault="00B32469" w:rsidP="00B32469">
      <w:pPr>
        <w:pStyle w:val="Para1"/>
        <w:ind w:hanging="11"/>
        <w:rPr>
          <w:sz w:val="18"/>
          <w:szCs w:val="18"/>
          <w:lang w:val="ru-RU"/>
        </w:rPr>
      </w:pPr>
      <w:r w:rsidRPr="000F1452">
        <w:rPr>
          <w:sz w:val="18"/>
          <w:szCs w:val="18"/>
          <w:lang w:val="ru"/>
        </w:rPr>
        <w:t xml:space="preserve">В 2023 г. в УАР было рассмотрено 474 дела (306 дел, перенесенных с 2022 г. и предыдущих лет, одно дело, возобновленное с предыдущих лет, и 167 новых дел), что на 17 процентов больше, чем в 2022 г. (404 дела) и на 40 </w:t>
      </w:r>
      <w:r w:rsidRPr="000F1452">
        <w:rPr>
          <w:sz w:val="18"/>
          <w:szCs w:val="18"/>
          <w:lang w:val="ru"/>
        </w:rPr>
        <w:lastRenderedPageBreak/>
        <w:t>процентов больше, чем в 2021 г. (339 дел). Сто шестьдесят (160) из 474 дел были закрыты к концу 2023 года (см. таблицу 7 и рисунки 7 и 8 ниже).</w:t>
      </w:r>
    </w:p>
    <w:p w14:paraId="36EE8206" w14:textId="77777777" w:rsidR="00B32469" w:rsidRPr="000F1452" w:rsidRDefault="00B32469" w:rsidP="00B32469">
      <w:pPr>
        <w:pStyle w:val="Para1"/>
        <w:ind w:hanging="11"/>
        <w:rPr>
          <w:sz w:val="18"/>
          <w:szCs w:val="18"/>
          <w:lang w:val="ru-RU"/>
        </w:rPr>
      </w:pPr>
      <w:r w:rsidRPr="000F1452">
        <w:rPr>
          <w:sz w:val="18"/>
          <w:szCs w:val="18"/>
          <w:lang w:val="ru"/>
        </w:rPr>
        <w:t>Из 160 дел, закрытых на конец 2023 года, 135 (84 процента) составляли нерассмотренные дела (считаются делами, поступившими в УАР до 2023 года). Из этих 135 дел 9 (6 процентов от общего числа закрытых дел) были зарегистрированы в 2017 году, пять (3 процента) — в 2018 году, 15 (9 процентов) — в 2019 году, 20 (13 процентов) — в 2020 году, 31 (19 процентов) — в 2021 году и 55 (34 процента) — в 2022 году. Двадцать пять (16 процентов) из 160 дел, закрытых в 2023 году, были получены в том же году (2023). Увеличение количества дел, как поступивших, так и закрытых в 2023 г., отражает усилия УАР и его стратегию по рассмотрению поступающих высокоприоритетных дел, направленную на предотвращение отставаний в будущем, и рассмотрению открытых дел, перенесенных с предыдущих лет.</w:t>
      </w:r>
    </w:p>
    <w:p w14:paraId="76FEE3C3" w14:textId="77777777" w:rsidR="00B32469" w:rsidRPr="000F1452" w:rsidRDefault="00B32469" w:rsidP="00B32469">
      <w:pPr>
        <w:pStyle w:val="Figure"/>
        <w:rPr>
          <w:sz w:val="18"/>
          <w:szCs w:val="18"/>
          <w:lang w:val="ru-RU"/>
        </w:rPr>
      </w:pPr>
      <w:r w:rsidRPr="000F1452">
        <w:rPr>
          <w:bCs/>
          <w:sz w:val="18"/>
          <w:szCs w:val="18"/>
          <w:lang w:val="ru"/>
        </w:rPr>
        <w:t>Таблица 7. Распределение дел, рассмотренных в 2023 году</w:t>
      </w:r>
    </w:p>
    <w:tbl>
      <w:tblPr>
        <w:tblW w:w="6664" w:type="dxa"/>
        <w:jc w:val="center"/>
        <w:tblLook w:val="04A0" w:firstRow="1" w:lastRow="0" w:firstColumn="1" w:lastColumn="0" w:noHBand="0" w:noVBand="1"/>
      </w:tblPr>
      <w:tblGrid>
        <w:gridCol w:w="4957"/>
        <w:gridCol w:w="1707"/>
      </w:tblGrid>
      <w:tr w:rsidR="00B32469" w:rsidRPr="000F1452" w14:paraId="5714D959" w14:textId="77777777" w:rsidTr="00B13F89">
        <w:trPr>
          <w:trHeight w:val="288"/>
          <w:tblHeader/>
          <w:jc w:val="center"/>
        </w:trPr>
        <w:tc>
          <w:tcPr>
            <w:tcW w:w="495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B74A9E6" w14:textId="77777777" w:rsidR="00B32469" w:rsidRPr="000F1452" w:rsidRDefault="00B32469" w:rsidP="00B13F89">
            <w:pPr>
              <w:keepNext/>
              <w:jc w:val="center"/>
              <w:rPr>
                <w:rFonts w:eastAsia="Times New Roman"/>
                <w:b/>
                <w:bCs/>
                <w:color w:val="000000"/>
                <w:sz w:val="16"/>
                <w:szCs w:val="16"/>
              </w:rPr>
            </w:pPr>
            <w:r w:rsidRPr="000F1452">
              <w:rPr>
                <w:b/>
                <w:bCs/>
                <w:sz w:val="16"/>
                <w:szCs w:val="16"/>
                <w:lang w:val="ru"/>
              </w:rPr>
              <w:t>Статус дел</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6B259" w14:textId="77777777" w:rsidR="00B32469" w:rsidRPr="000F1452" w:rsidRDefault="00B32469" w:rsidP="00B13F89">
            <w:pPr>
              <w:keepNext/>
              <w:jc w:val="center"/>
              <w:rPr>
                <w:rFonts w:eastAsia="Times New Roman"/>
                <w:b/>
                <w:bCs/>
                <w:color w:val="000000"/>
                <w:sz w:val="16"/>
                <w:szCs w:val="16"/>
              </w:rPr>
            </w:pPr>
            <w:r w:rsidRPr="000F1452">
              <w:rPr>
                <w:b/>
                <w:bCs/>
                <w:sz w:val="16"/>
                <w:szCs w:val="16"/>
                <w:lang w:val="ru"/>
              </w:rPr>
              <w:t>Число дел</w:t>
            </w:r>
          </w:p>
        </w:tc>
      </w:tr>
      <w:tr w:rsidR="00B32469" w:rsidRPr="000F1452" w14:paraId="12046C3B" w14:textId="77777777" w:rsidTr="00B13F89">
        <w:trPr>
          <w:trHeight w:val="288"/>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55E2FD14" w14:textId="77777777" w:rsidR="00B32469" w:rsidRPr="000F1452" w:rsidRDefault="00B32469" w:rsidP="00B13F89">
            <w:pPr>
              <w:keepNext/>
              <w:jc w:val="center"/>
              <w:rPr>
                <w:rFonts w:eastAsia="Times New Roman"/>
                <w:color w:val="000000"/>
                <w:sz w:val="16"/>
                <w:szCs w:val="16"/>
              </w:rPr>
            </w:pPr>
            <w:r w:rsidRPr="000F1452">
              <w:rPr>
                <w:sz w:val="16"/>
                <w:szCs w:val="16"/>
                <w:lang w:val="ru"/>
              </w:rPr>
              <w:t>Перенесено на 1 января 2023 года</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013C8A1" w14:textId="77777777" w:rsidR="00B32469" w:rsidRPr="000F1452" w:rsidRDefault="00B32469" w:rsidP="00B13F89">
            <w:pPr>
              <w:keepNext/>
              <w:jc w:val="center"/>
              <w:rPr>
                <w:rFonts w:eastAsia="Times New Roman"/>
                <w:color w:val="000000"/>
                <w:sz w:val="16"/>
                <w:szCs w:val="16"/>
              </w:rPr>
            </w:pPr>
            <w:r w:rsidRPr="000F1452">
              <w:rPr>
                <w:sz w:val="16"/>
                <w:szCs w:val="16"/>
                <w:lang w:val="ru"/>
              </w:rPr>
              <w:t>306</w:t>
            </w:r>
          </w:p>
        </w:tc>
      </w:tr>
      <w:tr w:rsidR="00B32469" w:rsidRPr="000F1452" w14:paraId="3F23B541" w14:textId="77777777" w:rsidTr="00B13F89">
        <w:trPr>
          <w:trHeight w:val="288"/>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4EB8DF90" w14:textId="77777777" w:rsidR="00B32469" w:rsidRPr="000F1452" w:rsidRDefault="00B32469" w:rsidP="00B13F89">
            <w:pPr>
              <w:keepNext/>
              <w:jc w:val="center"/>
              <w:rPr>
                <w:rFonts w:eastAsia="Times New Roman"/>
                <w:sz w:val="16"/>
                <w:szCs w:val="16"/>
              </w:rPr>
            </w:pPr>
            <w:r w:rsidRPr="000F1452">
              <w:rPr>
                <w:sz w:val="16"/>
                <w:szCs w:val="16"/>
                <w:lang w:val="ru"/>
              </w:rPr>
              <w:t>Открыто дел за год</w:t>
            </w:r>
          </w:p>
        </w:tc>
        <w:tc>
          <w:tcPr>
            <w:tcW w:w="1707" w:type="dxa"/>
            <w:tcBorders>
              <w:top w:val="nil"/>
              <w:left w:val="nil"/>
              <w:bottom w:val="single" w:sz="4" w:space="0" w:color="auto"/>
              <w:right w:val="single" w:sz="4" w:space="0" w:color="auto"/>
            </w:tcBorders>
            <w:shd w:val="clear" w:color="auto" w:fill="auto"/>
            <w:noWrap/>
            <w:vAlign w:val="center"/>
          </w:tcPr>
          <w:p w14:paraId="25656D6D" w14:textId="77777777" w:rsidR="00B32469" w:rsidRPr="000F1452" w:rsidRDefault="00B32469" w:rsidP="00B13F89">
            <w:pPr>
              <w:keepNext/>
              <w:jc w:val="center"/>
              <w:rPr>
                <w:rFonts w:eastAsia="Times New Roman"/>
                <w:sz w:val="16"/>
                <w:szCs w:val="16"/>
              </w:rPr>
            </w:pPr>
            <w:r w:rsidRPr="000F1452">
              <w:rPr>
                <w:sz w:val="16"/>
                <w:szCs w:val="16"/>
                <w:lang w:val="ru"/>
              </w:rPr>
              <w:t>167</w:t>
            </w:r>
          </w:p>
        </w:tc>
      </w:tr>
      <w:tr w:rsidR="00B32469" w:rsidRPr="000F1452" w14:paraId="2E7771E1" w14:textId="77777777" w:rsidTr="00B13F89">
        <w:trPr>
          <w:trHeight w:val="288"/>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57ED6377" w14:textId="77777777" w:rsidR="00B32469" w:rsidRPr="000F1452" w:rsidRDefault="00B32469" w:rsidP="00B13F89">
            <w:pPr>
              <w:keepNext/>
              <w:jc w:val="center"/>
              <w:rPr>
                <w:rFonts w:eastAsia="Times New Roman"/>
                <w:sz w:val="16"/>
                <w:szCs w:val="16"/>
              </w:rPr>
            </w:pPr>
            <w:r w:rsidRPr="000F1452">
              <w:rPr>
                <w:sz w:val="16"/>
                <w:szCs w:val="16"/>
                <w:lang w:val="ru"/>
              </w:rPr>
              <w:t>Повторно открыто с прошлого года</w:t>
            </w:r>
          </w:p>
        </w:tc>
        <w:tc>
          <w:tcPr>
            <w:tcW w:w="1707" w:type="dxa"/>
            <w:tcBorders>
              <w:top w:val="nil"/>
              <w:left w:val="nil"/>
              <w:bottom w:val="single" w:sz="4" w:space="0" w:color="auto"/>
              <w:right w:val="single" w:sz="4" w:space="0" w:color="auto"/>
            </w:tcBorders>
            <w:shd w:val="clear" w:color="auto" w:fill="auto"/>
            <w:noWrap/>
            <w:vAlign w:val="center"/>
          </w:tcPr>
          <w:p w14:paraId="490DB8CD" w14:textId="77777777" w:rsidR="00B32469" w:rsidRPr="000F1452" w:rsidRDefault="00B32469" w:rsidP="00B13F89">
            <w:pPr>
              <w:keepNext/>
              <w:jc w:val="center"/>
              <w:rPr>
                <w:rFonts w:eastAsia="Times New Roman"/>
                <w:sz w:val="16"/>
                <w:szCs w:val="16"/>
              </w:rPr>
            </w:pPr>
            <w:r w:rsidRPr="000F1452">
              <w:rPr>
                <w:rFonts w:eastAsia="Times New Roman"/>
                <w:sz w:val="16"/>
                <w:szCs w:val="16"/>
                <w:lang w:val="ru"/>
              </w:rPr>
              <w:t>1</w:t>
            </w:r>
          </w:p>
        </w:tc>
      </w:tr>
      <w:tr w:rsidR="00B32469" w:rsidRPr="000F1452" w14:paraId="369C73A5" w14:textId="77777777" w:rsidTr="00B13F89">
        <w:trPr>
          <w:trHeight w:val="288"/>
          <w:jc w:val="center"/>
        </w:trPr>
        <w:tc>
          <w:tcPr>
            <w:tcW w:w="495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758A3AC" w14:textId="77777777" w:rsidR="00B32469" w:rsidRPr="000F1452" w:rsidRDefault="00B32469" w:rsidP="00B13F89">
            <w:pPr>
              <w:keepNext/>
              <w:jc w:val="center"/>
              <w:rPr>
                <w:rFonts w:eastAsia="Times New Roman"/>
                <w:b/>
                <w:bCs/>
                <w:sz w:val="16"/>
                <w:szCs w:val="16"/>
              </w:rPr>
            </w:pPr>
            <w:r w:rsidRPr="000F1452">
              <w:rPr>
                <w:b/>
                <w:bCs/>
                <w:sz w:val="16"/>
                <w:szCs w:val="16"/>
                <w:lang w:val="ru"/>
              </w:rPr>
              <w:t>Всего дел за год</w:t>
            </w:r>
          </w:p>
        </w:tc>
        <w:tc>
          <w:tcPr>
            <w:tcW w:w="1707" w:type="dxa"/>
            <w:tcBorders>
              <w:top w:val="nil"/>
              <w:left w:val="nil"/>
              <w:bottom w:val="single" w:sz="4" w:space="0" w:color="auto"/>
              <w:right w:val="single" w:sz="4" w:space="0" w:color="auto"/>
            </w:tcBorders>
            <w:shd w:val="clear" w:color="auto" w:fill="F2F2F2" w:themeFill="background1" w:themeFillShade="F2"/>
            <w:noWrap/>
            <w:vAlign w:val="center"/>
          </w:tcPr>
          <w:p w14:paraId="5E8BDCA4" w14:textId="77777777" w:rsidR="00B32469" w:rsidRPr="000F1452" w:rsidRDefault="00B32469" w:rsidP="00B13F89">
            <w:pPr>
              <w:keepNext/>
              <w:jc w:val="center"/>
              <w:rPr>
                <w:rFonts w:eastAsia="Times New Roman"/>
                <w:b/>
                <w:bCs/>
                <w:sz w:val="16"/>
                <w:szCs w:val="16"/>
              </w:rPr>
            </w:pPr>
            <w:r w:rsidRPr="000F1452">
              <w:rPr>
                <w:rFonts w:eastAsia="Times New Roman"/>
                <w:b/>
                <w:bCs/>
                <w:sz w:val="16"/>
                <w:szCs w:val="16"/>
                <w:lang w:val="ru"/>
              </w:rPr>
              <w:t>474</w:t>
            </w:r>
          </w:p>
        </w:tc>
      </w:tr>
      <w:tr w:rsidR="00B32469" w:rsidRPr="000F1452" w14:paraId="469D39A8" w14:textId="77777777" w:rsidTr="00B13F89">
        <w:trPr>
          <w:trHeight w:val="288"/>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2B0D4248" w14:textId="77777777" w:rsidR="00B32469" w:rsidRPr="000F1452" w:rsidRDefault="00B32469" w:rsidP="00B13F89">
            <w:pPr>
              <w:keepNext/>
              <w:jc w:val="center"/>
              <w:rPr>
                <w:rFonts w:eastAsia="Times New Roman"/>
                <w:sz w:val="16"/>
                <w:szCs w:val="16"/>
              </w:rPr>
            </w:pPr>
            <w:r w:rsidRPr="000F1452">
              <w:rPr>
                <w:sz w:val="16"/>
                <w:szCs w:val="16"/>
                <w:lang w:val="ru"/>
              </w:rPr>
              <w:t>Закрыто в 2023 году</w:t>
            </w:r>
          </w:p>
        </w:tc>
        <w:tc>
          <w:tcPr>
            <w:tcW w:w="1707" w:type="dxa"/>
            <w:tcBorders>
              <w:top w:val="nil"/>
              <w:left w:val="nil"/>
              <w:bottom w:val="single" w:sz="4" w:space="0" w:color="auto"/>
              <w:right w:val="single" w:sz="4" w:space="0" w:color="auto"/>
            </w:tcBorders>
            <w:shd w:val="clear" w:color="auto" w:fill="auto"/>
            <w:noWrap/>
            <w:vAlign w:val="center"/>
          </w:tcPr>
          <w:p w14:paraId="36B4869E" w14:textId="77777777" w:rsidR="00B32469" w:rsidRPr="000F1452" w:rsidRDefault="00B32469" w:rsidP="00B13F89">
            <w:pPr>
              <w:keepNext/>
              <w:jc w:val="center"/>
              <w:rPr>
                <w:rFonts w:eastAsia="Times New Roman"/>
                <w:sz w:val="16"/>
                <w:szCs w:val="16"/>
              </w:rPr>
            </w:pPr>
            <w:r w:rsidRPr="000F1452">
              <w:rPr>
                <w:rFonts w:eastAsia="Times New Roman"/>
                <w:sz w:val="16"/>
                <w:szCs w:val="16"/>
                <w:lang w:val="ru"/>
              </w:rPr>
              <w:t>160</w:t>
            </w:r>
          </w:p>
        </w:tc>
      </w:tr>
      <w:tr w:rsidR="00B32469" w:rsidRPr="000F1452" w14:paraId="08B469C2" w14:textId="77777777" w:rsidTr="00B13F89">
        <w:trPr>
          <w:trHeight w:val="288"/>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18B9CF34" w14:textId="77777777" w:rsidR="00B32469" w:rsidRPr="000F1452" w:rsidRDefault="00B32469" w:rsidP="00B13F89">
            <w:pPr>
              <w:keepNext/>
              <w:jc w:val="center"/>
              <w:rPr>
                <w:sz w:val="16"/>
                <w:szCs w:val="16"/>
              </w:rPr>
            </w:pPr>
            <w:r w:rsidRPr="000F1452">
              <w:rPr>
                <w:sz w:val="16"/>
                <w:szCs w:val="16"/>
                <w:lang w:val="ru"/>
              </w:rPr>
              <w:t>Вновь открытые с текущего года</w:t>
            </w:r>
          </w:p>
        </w:tc>
        <w:tc>
          <w:tcPr>
            <w:tcW w:w="1707" w:type="dxa"/>
            <w:tcBorders>
              <w:top w:val="nil"/>
              <w:left w:val="nil"/>
              <w:bottom w:val="single" w:sz="4" w:space="0" w:color="auto"/>
              <w:right w:val="single" w:sz="4" w:space="0" w:color="auto"/>
            </w:tcBorders>
            <w:shd w:val="clear" w:color="auto" w:fill="auto"/>
            <w:noWrap/>
            <w:vAlign w:val="center"/>
          </w:tcPr>
          <w:p w14:paraId="2B4ECA52" w14:textId="77777777" w:rsidR="00B32469" w:rsidRPr="000F1452" w:rsidRDefault="00B32469" w:rsidP="00B13F89">
            <w:pPr>
              <w:keepNext/>
              <w:jc w:val="center"/>
              <w:rPr>
                <w:sz w:val="16"/>
                <w:szCs w:val="16"/>
              </w:rPr>
            </w:pPr>
            <w:r w:rsidRPr="000F1452">
              <w:rPr>
                <w:sz w:val="16"/>
                <w:szCs w:val="16"/>
                <w:lang w:val="ru"/>
              </w:rPr>
              <w:t>(0)</w:t>
            </w:r>
          </w:p>
        </w:tc>
      </w:tr>
      <w:tr w:rsidR="00B32469" w:rsidRPr="000F1452" w14:paraId="6EE81450" w14:textId="77777777" w:rsidTr="00B13F89">
        <w:trPr>
          <w:trHeight w:val="288"/>
          <w:jc w:val="center"/>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0C49F346" w14:textId="77777777" w:rsidR="00B32469" w:rsidRPr="000F1452" w:rsidRDefault="00B32469" w:rsidP="00B13F89">
            <w:pPr>
              <w:keepNext/>
              <w:jc w:val="center"/>
              <w:rPr>
                <w:b/>
                <w:bCs/>
                <w:sz w:val="16"/>
                <w:szCs w:val="16"/>
              </w:rPr>
            </w:pPr>
            <w:r w:rsidRPr="000F1452">
              <w:rPr>
                <w:b/>
                <w:bCs/>
                <w:sz w:val="16"/>
                <w:szCs w:val="16"/>
                <w:lang w:val="ru"/>
              </w:rPr>
              <w:t>Общее количество дел, закрытых на 31 декабря 2023 года</w:t>
            </w:r>
          </w:p>
        </w:tc>
        <w:tc>
          <w:tcPr>
            <w:tcW w:w="1707" w:type="dxa"/>
            <w:tcBorders>
              <w:top w:val="nil"/>
              <w:left w:val="nil"/>
              <w:bottom w:val="single" w:sz="4" w:space="0" w:color="auto"/>
              <w:right w:val="single" w:sz="4" w:space="0" w:color="auto"/>
            </w:tcBorders>
            <w:shd w:val="clear" w:color="auto" w:fill="auto"/>
            <w:noWrap/>
            <w:vAlign w:val="center"/>
          </w:tcPr>
          <w:p w14:paraId="0C0675F6" w14:textId="77777777" w:rsidR="00B32469" w:rsidRPr="000F1452" w:rsidRDefault="00B32469" w:rsidP="00B13F89">
            <w:pPr>
              <w:keepNext/>
              <w:jc w:val="center"/>
              <w:rPr>
                <w:b/>
                <w:bCs/>
                <w:sz w:val="16"/>
                <w:szCs w:val="16"/>
              </w:rPr>
            </w:pPr>
            <w:r w:rsidRPr="000F1452">
              <w:rPr>
                <w:b/>
                <w:bCs/>
                <w:sz w:val="16"/>
                <w:szCs w:val="16"/>
                <w:lang w:val="ru"/>
              </w:rPr>
              <w:t>160</w:t>
            </w:r>
          </w:p>
        </w:tc>
      </w:tr>
      <w:tr w:rsidR="00B32469" w:rsidRPr="000F1452" w14:paraId="10878B62" w14:textId="77777777" w:rsidTr="00B13F89">
        <w:trPr>
          <w:trHeight w:val="288"/>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038DF" w14:textId="77777777" w:rsidR="00B32469" w:rsidRPr="000F1452" w:rsidRDefault="00B32469" w:rsidP="00B13F89">
            <w:pPr>
              <w:keepNext/>
              <w:jc w:val="center"/>
              <w:rPr>
                <w:rFonts w:eastAsia="Times New Roman"/>
                <w:sz w:val="16"/>
                <w:szCs w:val="16"/>
              </w:rPr>
            </w:pPr>
            <w:r w:rsidRPr="000F1452">
              <w:rPr>
                <w:sz w:val="16"/>
                <w:szCs w:val="16"/>
                <w:lang w:val="ru"/>
              </w:rPr>
              <w:t>Текущие дела по состоянию на 31 декабря 2023 года</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7E72ADEE" w14:textId="77777777" w:rsidR="00B32469" w:rsidRPr="000F1452" w:rsidRDefault="00B32469" w:rsidP="00B13F89">
            <w:pPr>
              <w:keepNext/>
              <w:jc w:val="center"/>
              <w:rPr>
                <w:rFonts w:eastAsia="Times New Roman"/>
                <w:sz w:val="16"/>
                <w:szCs w:val="16"/>
              </w:rPr>
            </w:pPr>
            <w:r w:rsidRPr="000F1452">
              <w:rPr>
                <w:rFonts w:eastAsia="Times New Roman"/>
                <w:sz w:val="16"/>
                <w:szCs w:val="16"/>
                <w:lang w:val="ru"/>
              </w:rPr>
              <w:t>314</w:t>
            </w:r>
          </w:p>
        </w:tc>
      </w:tr>
      <w:tr w:rsidR="00B32469" w:rsidRPr="000F1452" w14:paraId="489FC9D4" w14:textId="77777777" w:rsidTr="00B13F89">
        <w:trPr>
          <w:trHeight w:val="20"/>
          <w:jc w:val="center"/>
        </w:trPr>
        <w:tc>
          <w:tcPr>
            <w:tcW w:w="6664" w:type="dxa"/>
            <w:gridSpan w:val="2"/>
            <w:tcBorders>
              <w:top w:val="single" w:sz="4" w:space="0" w:color="auto"/>
            </w:tcBorders>
            <w:shd w:val="clear" w:color="auto" w:fill="auto"/>
            <w:noWrap/>
            <w:vAlign w:val="center"/>
          </w:tcPr>
          <w:p w14:paraId="3AFAF542" w14:textId="77777777" w:rsidR="00B32469" w:rsidRPr="000F1452" w:rsidRDefault="00B32469" w:rsidP="00B13F89">
            <w:pPr>
              <w:spacing w:line="240" w:lineRule="auto"/>
              <w:rPr>
                <w:rFonts w:eastAsia="Times New Roman"/>
                <w:sz w:val="16"/>
                <w:szCs w:val="16"/>
              </w:rPr>
            </w:pPr>
          </w:p>
        </w:tc>
      </w:tr>
    </w:tbl>
    <w:p w14:paraId="350EB696" w14:textId="77777777" w:rsidR="00B32469" w:rsidRPr="000F1452" w:rsidRDefault="00B32469" w:rsidP="00B32469">
      <w:pPr>
        <w:pStyle w:val="Figure"/>
        <w:jc w:val="left"/>
        <w:rPr>
          <w:sz w:val="18"/>
          <w:szCs w:val="18"/>
          <w:lang w:val="ru-RU"/>
        </w:rPr>
      </w:pPr>
      <w:r w:rsidRPr="000F1452">
        <w:rPr>
          <w:bCs/>
          <w:sz w:val="18"/>
          <w:szCs w:val="18"/>
          <w:lang w:val="ru"/>
        </w:rPr>
        <w:t>Рисунок 7. Принятие в производство, перенос, общее количество, число закрытых и открытых дел за год</w:t>
      </w:r>
    </w:p>
    <w:tbl>
      <w:tblPr>
        <w:tblStyle w:val="TableGrid"/>
        <w:tblW w:w="0" w:type="auto"/>
        <w:tblInd w:w="720" w:type="dxa"/>
        <w:tblLook w:val="04A0" w:firstRow="1" w:lastRow="0" w:firstColumn="1" w:lastColumn="0" w:noHBand="0" w:noVBand="1"/>
      </w:tblPr>
      <w:tblGrid>
        <w:gridCol w:w="9120"/>
      </w:tblGrid>
      <w:tr w:rsidR="00B32469" w:rsidRPr="007F07AC" w14:paraId="05744B7E" w14:textId="77777777" w:rsidTr="00B13F89">
        <w:tc>
          <w:tcPr>
            <w:tcW w:w="9130" w:type="dxa"/>
            <w:tcBorders>
              <w:top w:val="nil"/>
              <w:left w:val="nil"/>
              <w:bottom w:val="nil"/>
              <w:right w:val="nil"/>
            </w:tcBorders>
          </w:tcPr>
          <w:p w14:paraId="107F79E7" w14:textId="77777777" w:rsidR="00B32469" w:rsidRPr="000F1452" w:rsidRDefault="00B32469" w:rsidP="00B13F89">
            <w:pPr>
              <w:pStyle w:val="Para1"/>
              <w:numPr>
                <w:ilvl w:val="0"/>
                <w:numId w:val="0"/>
              </w:numPr>
              <w:pBdr>
                <w:top w:val="none" w:sz="0" w:space="0" w:color="auto"/>
                <w:left w:val="none" w:sz="0" w:space="0" w:color="auto"/>
                <w:bottom w:val="none" w:sz="0" w:space="0" w:color="auto"/>
                <w:right w:val="none" w:sz="0" w:space="0" w:color="auto"/>
                <w:between w:val="none" w:sz="0" w:space="0" w:color="auto"/>
              </w:pBdr>
              <w:rPr>
                <w:sz w:val="18"/>
                <w:szCs w:val="18"/>
                <w:lang w:val="ru-RU"/>
              </w:rPr>
            </w:pPr>
            <w:r w:rsidRPr="000F1452">
              <w:rPr>
                <w:noProof/>
                <w:sz w:val="18"/>
                <w:szCs w:val="18"/>
                <w:lang w:val="ru-RU" w:eastAsia="ru-RU"/>
              </w:rPr>
              <w:drawing>
                <wp:anchor distT="0" distB="0" distL="114300" distR="114300" simplePos="0" relativeHeight="251666432" behindDoc="1" locked="0" layoutInCell="1" allowOverlap="1" wp14:anchorId="2D774CA8" wp14:editId="54C4A08C">
                  <wp:simplePos x="0" y="0"/>
                  <wp:positionH relativeFrom="column">
                    <wp:posOffset>438150</wp:posOffset>
                  </wp:positionH>
                  <wp:positionV relativeFrom="paragraph">
                    <wp:posOffset>197485</wp:posOffset>
                  </wp:positionV>
                  <wp:extent cx="5251450" cy="3074035"/>
                  <wp:effectExtent l="0" t="0" r="6350" b="0"/>
                  <wp:wrapTight wrapText="bothSides">
                    <wp:wrapPolygon edited="0">
                      <wp:start x="0" y="0"/>
                      <wp:lineTo x="0" y="21417"/>
                      <wp:lineTo x="21548" y="21417"/>
                      <wp:lineTo x="21548" y="0"/>
                      <wp:lineTo x="0" y="0"/>
                    </wp:wrapPolygon>
                  </wp:wrapTight>
                  <wp:docPr id="91291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13728"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5251450" cy="3074035"/>
                          </a:xfrm>
                          <a:prstGeom prst="rect">
                            <a:avLst/>
                          </a:prstGeom>
                        </pic:spPr>
                      </pic:pic>
                    </a:graphicData>
                  </a:graphic>
                  <wp14:sizeRelH relativeFrom="margin">
                    <wp14:pctWidth>0</wp14:pctWidth>
                  </wp14:sizeRelH>
                  <wp14:sizeRelV relativeFrom="margin">
                    <wp14:pctHeight>0</wp14:pctHeight>
                  </wp14:sizeRelV>
                </wp:anchor>
              </w:drawing>
            </w:r>
          </w:p>
        </w:tc>
      </w:tr>
      <w:tr w:rsidR="00B32469" w:rsidRPr="007F07AC" w14:paraId="3F2783BD" w14:textId="77777777" w:rsidTr="00B13F89">
        <w:tc>
          <w:tcPr>
            <w:tcW w:w="9130" w:type="dxa"/>
            <w:tcBorders>
              <w:top w:val="nil"/>
              <w:left w:val="nil"/>
              <w:bottom w:val="nil"/>
              <w:right w:val="nil"/>
            </w:tcBorders>
          </w:tcPr>
          <w:p w14:paraId="5980D991" w14:textId="77777777" w:rsidR="00B32469" w:rsidRPr="000F1452" w:rsidRDefault="00B32469" w:rsidP="00B13F89">
            <w:pPr>
              <w:pStyle w:val="Para1"/>
              <w:numPr>
                <w:ilvl w:val="0"/>
                <w:numId w:val="0"/>
              </w:numPr>
              <w:pBdr>
                <w:top w:val="none" w:sz="0" w:space="0" w:color="auto"/>
                <w:left w:val="none" w:sz="0" w:space="0" w:color="auto"/>
                <w:bottom w:val="none" w:sz="0" w:space="0" w:color="auto"/>
                <w:right w:val="none" w:sz="0" w:space="0" w:color="auto"/>
                <w:between w:val="none" w:sz="0" w:space="0" w:color="auto"/>
              </w:pBdr>
              <w:rPr>
                <w:sz w:val="18"/>
                <w:szCs w:val="18"/>
                <w:lang w:val="ru-RU"/>
              </w:rPr>
            </w:pPr>
          </w:p>
        </w:tc>
      </w:tr>
    </w:tbl>
    <w:p w14:paraId="69F5D15C" w14:textId="77777777" w:rsidR="00B32469" w:rsidRPr="000F1452" w:rsidRDefault="00B32469" w:rsidP="00B32469">
      <w:pPr>
        <w:pStyle w:val="Figure"/>
        <w:rPr>
          <w:sz w:val="18"/>
          <w:szCs w:val="18"/>
          <w:lang w:val="ru-RU"/>
        </w:rPr>
      </w:pPr>
      <w:r w:rsidRPr="000F1452">
        <w:rPr>
          <w:bCs/>
          <w:sz w:val="18"/>
          <w:szCs w:val="18"/>
          <w:lang w:val="ru"/>
        </w:rPr>
        <w:lastRenderedPageBreak/>
        <w:t>Рисунок 8. Количество дел на конец 2023 г. (474 дела)</w:t>
      </w:r>
    </w:p>
    <w:tbl>
      <w:tblPr>
        <w:tblStyle w:val="TableGrid"/>
        <w:tblW w:w="5940" w:type="dxa"/>
        <w:jc w:val="center"/>
        <w:tblLayout w:type="fixed"/>
        <w:tblLook w:val="04A0" w:firstRow="1" w:lastRow="0" w:firstColumn="1" w:lastColumn="0" w:noHBand="0" w:noVBand="1"/>
      </w:tblPr>
      <w:tblGrid>
        <w:gridCol w:w="5940"/>
      </w:tblGrid>
      <w:tr w:rsidR="00B32469" w:rsidRPr="007F07AC" w14:paraId="06831226" w14:textId="77777777" w:rsidTr="00B13F89">
        <w:trPr>
          <w:jc w:val="center"/>
        </w:trPr>
        <w:tc>
          <w:tcPr>
            <w:tcW w:w="5940" w:type="dxa"/>
            <w:tcBorders>
              <w:top w:val="nil"/>
              <w:left w:val="nil"/>
              <w:bottom w:val="nil"/>
              <w:right w:val="nil"/>
            </w:tcBorders>
          </w:tcPr>
          <w:p w14:paraId="166D9F40" w14:textId="77777777" w:rsidR="00B32469" w:rsidRPr="000F1452" w:rsidRDefault="00B32469" w:rsidP="00B13F89">
            <w:pPr>
              <w:pStyle w:val="Para1"/>
              <w:numPr>
                <w:ilvl w:val="0"/>
                <w:numId w:val="0"/>
              </w:numPr>
              <w:pBdr>
                <w:top w:val="none" w:sz="0" w:space="0" w:color="auto"/>
                <w:left w:val="none" w:sz="0" w:space="0" w:color="auto"/>
                <w:bottom w:val="none" w:sz="0" w:space="0" w:color="auto"/>
                <w:right w:val="none" w:sz="0" w:space="0" w:color="auto"/>
                <w:between w:val="none" w:sz="0" w:space="0" w:color="auto"/>
              </w:pBdr>
              <w:rPr>
                <w:sz w:val="18"/>
                <w:szCs w:val="18"/>
                <w:lang w:val="ru-RU"/>
              </w:rPr>
            </w:pPr>
            <w:r w:rsidRPr="000F1452">
              <w:rPr>
                <w:noProof/>
                <w:sz w:val="18"/>
                <w:szCs w:val="18"/>
                <w:lang w:val="ru-RU" w:eastAsia="ru-RU"/>
              </w:rPr>
              <w:drawing>
                <wp:anchor distT="0" distB="0" distL="114300" distR="114300" simplePos="0" relativeHeight="251667456" behindDoc="1" locked="0" layoutInCell="1" allowOverlap="1" wp14:anchorId="164FFAB2" wp14:editId="15513E5B">
                  <wp:simplePos x="0" y="0"/>
                  <wp:positionH relativeFrom="column">
                    <wp:posOffset>54610</wp:posOffset>
                  </wp:positionH>
                  <wp:positionV relativeFrom="paragraph">
                    <wp:posOffset>196850</wp:posOffset>
                  </wp:positionV>
                  <wp:extent cx="3315335" cy="2240915"/>
                  <wp:effectExtent l="0" t="0" r="0" b="6985"/>
                  <wp:wrapTight wrapText="bothSides">
                    <wp:wrapPolygon edited="0">
                      <wp:start x="0" y="0"/>
                      <wp:lineTo x="0" y="21484"/>
                      <wp:lineTo x="21472" y="21484"/>
                      <wp:lineTo x="21472" y="0"/>
                      <wp:lineTo x="0" y="0"/>
                    </wp:wrapPolygon>
                  </wp:wrapTight>
                  <wp:docPr id="169344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377" name="Picture 1"/>
                          <pic:cNvPicPr/>
                        </pic:nvPicPr>
                        <pic:blipFill>
                          <a:blip r:embed="rId36">
                            <a:extLst>
                              <a:ext uri="{28A0092B-C50C-407E-A947-70E740481C1C}">
                                <a14:useLocalDpi xmlns:a14="http://schemas.microsoft.com/office/drawing/2010/main" val="0"/>
                              </a:ext>
                            </a:extLst>
                          </a:blip>
                          <a:stretch>
                            <a:fillRect/>
                          </a:stretch>
                        </pic:blipFill>
                        <pic:spPr>
                          <a:xfrm>
                            <a:off x="0" y="0"/>
                            <a:ext cx="3315335" cy="2240915"/>
                          </a:xfrm>
                          <a:prstGeom prst="rect">
                            <a:avLst/>
                          </a:prstGeom>
                        </pic:spPr>
                      </pic:pic>
                    </a:graphicData>
                  </a:graphic>
                  <wp14:sizeRelH relativeFrom="margin">
                    <wp14:pctWidth>0</wp14:pctWidth>
                  </wp14:sizeRelH>
                  <wp14:sizeRelV relativeFrom="margin">
                    <wp14:pctHeight>0</wp14:pctHeight>
                  </wp14:sizeRelV>
                </wp:anchor>
              </w:drawing>
            </w:r>
          </w:p>
        </w:tc>
      </w:tr>
      <w:tr w:rsidR="00B32469" w:rsidRPr="007F07AC" w14:paraId="7DDD0D75" w14:textId="77777777" w:rsidTr="00B13F89">
        <w:trPr>
          <w:jc w:val="center"/>
        </w:trPr>
        <w:tc>
          <w:tcPr>
            <w:tcW w:w="5940" w:type="dxa"/>
            <w:tcBorders>
              <w:top w:val="nil"/>
              <w:left w:val="nil"/>
              <w:bottom w:val="nil"/>
              <w:right w:val="nil"/>
            </w:tcBorders>
          </w:tcPr>
          <w:p w14:paraId="6D5C029C" w14:textId="77777777" w:rsidR="00B32469" w:rsidRPr="000F1452" w:rsidRDefault="00B32469" w:rsidP="00B13F89">
            <w:pPr>
              <w:pStyle w:val="Para1"/>
              <w:numPr>
                <w:ilvl w:val="0"/>
                <w:numId w:val="0"/>
              </w:numPr>
              <w:pBdr>
                <w:top w:val="none" w:sz="0" w:space="0" w:color="auto"/>
                <w:left w:val="none" w:sz="0" w:space="0" w:color="auto"/>
                <w:bottom w:val="none" w:sz="0" w:space="0" w:color="auto"/>
                <w:right w:val="none" w:sz="0" w:space="0" w:color="auto"/>
                <w:between w:val="none" w:sz="0" w:space="0" w:color="auto"/>
              </w:pBdr>
              <w:rPr>
                <w:sz w:val="18"/>
                <w:szCs w:val="18"/>
                <w:lang w:val="ru-RU"/>
              </w:rPr>
            </w:pPr>
            <w:r>
              <w:rPr>
                <w:noProof/>
                <w:sz w:val="18"/>
                <w:szCs w:val="18"/>
                <w:lang w:val="ru-RU" w:eastAsia="ru-RU"/>
              </w:rPr>
              <mc:AlternateContent>
                <mc:Choice Requires="wpg">
                  <w:drawing>
                    <wp:anchor distT="0" distB="0" distL="114300" distR="114300" simplePos="0" relativeHeight="251672576" behindDoc="0" locked="0" layoutInCell="1" allowOverlap="1" wp14:anchorId="68D1EBAB" wp14:editId="584AEB51">
                      <wp:simplePos x="0" y="0"/>
                      <wp:positionH relativeFrom="column">
                        <wp:posOffset>-413468</wp:posOffset>
                      </wp:positionH>
                      <wp:positionV relativeFrom="paragraph">
                        <wp:posOffset>151820</wp:posOffset>
                      </wp:positionV>
                      <wp:extent cx="4994275" cy="505461"/>
                      <wp:effectExtent l="0" t="0" r="0" b="8890"/>
                      <wp:wrapNone/>
                      <wp:docPr id="601559654" name="Skupina 2"/>
                      <wp:cNvGraphicFramePr/>
                      <a:graphic xmlns:a="http://schemas.openxmlformats.org/drawingml/2006/main">
                        <a:graphicData uri="http://schemas.microsoft.com/office/word/2010/wordprocessingGroup">
                          <wpg:wgp>
                            <wpg:cNvGrpSpPr/>
                            <wpg:grpSpPr>
                              <a:xfrm>
                                <a:off x="0" y="0"/>
                                <a:ext cx="4994275" cy="505461"/>
                                <a:chOff x="0" y="-15903"/>
                                <a:chExt cx="4994694" cy="505488"/>
                              </a:xfrm>
                            </wpg:grpSpPr>
                            <pic:pic xmlns:pic="http://schemas.openxmlformats.org/drawingml/2006/picture">
                              <pic:nvPicPr>
                                <pic:cNvPr id="1679292632" name="Picture 5"/>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256405" cy="489585"/>
                                </a:xfrm>
                                <a:prstGeom prst="rect">
                                  <a:avLst/>
                                </a:prstGeom>
                              </pic:spPr>
                            </pic:pic>
                            <wps:wsp>
                              <wps:cNvPr id="784949345" name="Textové pole 1"/>
                              <wps:cNvSpPr txBox="1"/>
                              <wps:spPr>
                                <a:xfrm>
                                  <a:off x="163888" y="-15903"/>
                                  <a:ext cx="1526875" cy="257441"/>
                                </a:xfrm>
                                <a:prstGeom prst="rect">
                                  <a:avLst/>
                                </a:prstGeom>
                                <a:solidFill>
                                  <a:schemeClr val="lt1"/>
                                </a:solidFill>
                                <a:ln w="6350">
                                  <a:noFill/>
                                </a:ln>
                              </wps:spPr>
                              <wps:txbx>
                                <w:txbxContent>
                                  <w:p w14:paraId="5649805A" w14:textId="77777777" w:rsidR="00B32469" w:rsidRPr="0047207A" w:rsidRDefault="00B32469" w:rsidP="00B32469">
                                    <w:pPr>
                                      <w:rPr>
                                        <w:sz w:val="18"/>
                                        <w:szCs w:val="18"/>
                                      </w:rPr>
                                    </w:pPr>
                                    <w:r w:rsidRPr="000D67F3">
                                      <w:rPr>
                                        <w:sz w:val="18"/>
                                        <w:szCs w:val="18"/>
                                      </w:rPr>
                                      <w:t>Мошенничество/финансовые нарушения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80923253" name="Textové pole 1"/>
                              <wps:cNvSpPr txBox="1"/>
                              <wps:spPr>
                                <a:xfrm>
                                  <a:off x="1811547" y="51758"/>
                                  <a:ext cx="1526875" cy="155276"/>
                                </a:xfrm>
                                <a:prstGeom prst="rect">
                                  <a:avLst/>
                                </a:prstGeom>
                                <a:solidFill>
                                  <a:schemeClr val="lt1"/>
                                </a:solidFill>
                                <a:ln w="6350">
                                  <a:noFill/>
                                </a:ln>
                              </wps:spPr>
                              <wps:txbx>
                                <w:txbxContent>
                                  <w:p w14:paraId="5CCDD808" w14:textId="77777777" w:rsidR="00B32469" w:rsidRPr="0047207A" w:rsidRDefault="00B32469" w:rsidP="00B32469">
                                    <w:pPr>
                                      <w:rPr>
                                        <w:sz w:val="18"/>
                                        <w:szCs w:val="18"/>
                                      </w:rPr>
                                    </w:pPr>
                                    <w:r w:rsidRPr="000D67F3">
                                      <w:rPr>
                                        <w:sz w:val="18"/>
                                        <w:szCs w:val="18"/>
                                      </w:rPr>
                                      <w:t>Прочие нарушения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6528263" name="Textové pole 1"/>
                              <wps:cNvSpPr txBox="1"/>
                              <wps:spPr>
                                <a:xfrm>
                                  <a:off x="3467819" y="51758"/>
                                  <a:ext cx="1526875" cy="155276"/>
                                </a:xfrm>
                                <a:prstGeom prst="rect">
                                  <a:avLst/>
                                </a:prstGeom>
                                <a:solidFill>
                                  <a:schemeClr val="lt1"/>
                                </a:solidFill>
                                <a:ln w="6350">
                                  <a:noFill/>
                                </a:ln>
                              </wps:spPr>
                              <wps:txbx>
                                <w:txbxContent>
                                  <w:p w14:paraId="5FE594DA" w14:textId="77777777" w:rsidR="00B32469" w:rsidRPr="0047207A" w:rsidRDefault="00B32469" w:rsidP="00B32469">
                                    <w:pPr>
                                      <w:rPr>
                                        <w:sz w:val="18"/>
                                        <w:szCs w:val="18"/>
                                      </w:rPr>
                                    </w:pPr>
                                    <w:r w:rsidRPr="000D67F3">
                                      <w:rPr>
                                        <w:sz w:val="18"/>
                                        <w:szCs w:val="18"/>
                                      </w:rPr>
                                      <w:t>Преследование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76781704" name="Textové pole 1"/>
                              <wps:cNvSpPr txBox="1"/>
                              <wps:spPr>
                                <a:xfrm>
                                  <a:off x="172528" y="241539"/>
                                  <a:ext cx="1526875" cy="155276"/>
                                </a:xfrm>
                                <a:prstGeom prst="rect">
                                  <a:avLst/>
                                </a:prstGeom>
                                <a:solidFill>
                                  <a:schemeClr val="lt1"/>
                                </a:solidFill>
                                <a:ln w="6350">
                                  <a:noFill/>
                                </a:ln>
                              </wps:spPr>
                              <wps:txbx>
                                <w:txbxContent>
                                  <w:p w14:paraId="058C6942" w14:textId="77777777" w:rsidR="00B32469" w:rsidRPr="0047207A" w:rsidRDefault="00B32469" w:rsidP="00B32469">
                                    <w:pPr>
                                      <w:rPr>
                                        <w:sz w:val="18"/>
                                        <w:szCs w:val="18"/>
                                      </w:rPr>
                                    </w:pPr>
                                    <w:r w:rsidRPr="000D67F3">
                                      <w:rPr>
                                        <w:sz w:val="18"/>
                                        <w:szCs w:val="18"/>
                                      </w:rPr>
                                      <w:t>Запрещенное поведение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707496" name="Textové pole 1"/>
                              <wps:cNvSpPr txBox="1"/>
                              <wps:spPr>
                                <a:xfrm>
                                  <a:off x="1820174" y="241539"/>
                                  <a:ext cx="1526875" cy="155276"/>
                                </a:xfrm>
                                <a:prstGeom prst="rect">
                                  <a:avLst/>
                                </a:prstGeom>
                                <a:solidFill>
                                  <a:schemeClr val="lt1"/>
                                </a:solidFill>
                                <a:ln w="6350">
                                  <a:noFill/>
                                </a:ln>
                              </wps:spPr>
                              <wps:txbx>
                                <w:txbxContent>
                                  <w:p w14:paraId="76AEB854" w14:textId="77777777" w:rsidR="00B32469" w:rsidRPr="0047207A" w:rsidRDefault="00B32469" w:rsidP="00B32469">
                                    <w:pPr>
                                      <w:rPr>
                                        <w:sz w:val="18"/>
                                        <w:szCs w:val="18"/>
                                      </w:rPr>
                                    </w:pPr>
                                    <w:r w:rsidRPr="000D67F3">
                                      <w:rPr>
                                        <w:sz w:val="18"/>
                                        <w:szCs w:val="18"/>
                                      </w:rPr>
                                      <w:t>Сексуальное преследование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D1EBAB" id="_x0000_s1040" style="position:absolute;left:0;text-align:left;margin-left:-32.55pt;margin-top:11.95pt;width:393.25pt;height:39.8pt;z-index:251672576;mso-height-relative:margin" coordorigin=",-159" coordsize="49946,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">
                      <v:shape id="Picture 5" o:spid="_x0000_s1041" type="#_x0000_t75" style="position:absolute;width:42564;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">
                        <v:imagedata r:id="rId31" o:title=""/>
                      </v:shape>
                      <v:shape id="Textové pole 1" o:spid="_x0000_s1042" type="#_x0000_t202" style="position:absolute;left:1638;top:-159;width:1526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" fillcolor="white [3201]" stroked="f" strokeweight=".5pt">
                        <v:textbox inset="0,0,0,0">
                          <w:txbxContent>
                            <w:p w14:paraId="5649805A" w14:textId="77777777" w:rsidR="00B32469" w:rsidRPr="0047207A" w:rsidRDefault="00B32469" w:rsidP="00B32469">
                              <w:pPr>
                                <w:rPr>
                                  <w:sz w:val="18"/>
                                  <w:szCs w:val="18"/>
                                </w:rPr>
                              </w:pPr>
                              <w:r w:rsidRPr="000D67F3">
                                <w:rPr>
                                  <w:sz w:val="18"/>
                                  <w:szCs w:val="18"/>
                                </w:rPr>
                                <w:t>Мошенничество/финансовые нарушения</w:t>
                              </w:r>
                            </w:p>
                          </w:txbxContent>
                        </v:textbox>
                      </v:shape>
                      <v:shape id="Textové pole 1" o:spid="_x0000_s1043" type="#_x0000_t202" style="position:absolute;left:18115;top:517;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" fillcolor="white [3201]" stroked="f" strokeweight=".5pt">
                        <v:textbox inset="0,0,0,0">
                          <w:txbxContent>
                            <w:p w14:paraId="5CCDD808" w14:textId="77777777" w:rsidR="00B32469" w:rsidRPr="0047207A" w:rsidRDefault="00B32469" w:rsidP="00B32469">
                              <w:pPr>
                                <w:rPr>
                                  <w:sz w:val="18"/>
                                  <w:szCs w:val="18"/>
                                </w:rPr>
                              </w:pPr>
                              <w:r w:rsidRPr="000D67F3">
                                <w:rPr>
                                  <w:sz w:val="18"/>
                                  <w:szCs w:val="18"/>
                                </w:rPr>
                                <w:t>Прочие нарушения</w:t>
                              </w:r>
                            </w:p>
                          </w:txbxContent>
                        </v:textbox>
                      </v:shape>
                      <v:shape id="Textové pole 1" o:spid="_x0000_s1044" type="#_x0000_t202" style="position:absolute;left:34678;top:517;width:1526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" fillcolor="white [3201]" stroked="f" strokeweight=".5pt">
                        <v:textbox inset="0,0,0,0">
                          <w:txbxContent>
                            <w:p w14:paraId="5FE594DA" w14:textId="77777777" w:rsidR="00B32469" w:rsidRPr="0047207A" w:rsidRDefault="00B32469" w:rsidP="00B32469">
                              <w:pPr>
                                <w:rPr>
                                  <w:sz w:val="18"/>
                                  <w:szCs w:val="18"/>
                                </w:rPr>
                              </w:pPr>
                              <w:r w:rsidRPr="000D67F3">
                                <w:rPr>
                                  <w:sz w:val="18"/>
                                  <w:szCs w:val="18"/>
                                </w:rPr>
                                <w:t>Преследование</w:t>
                              </w:r>
                            </w:p>
                          </w:txbxContent>
                        </v:textbox>
                      </v:shape>
                      <v:shape id="Textové pole 1" o:spid="_x0000_s1045" type="#_x0000_t202" style="position:absolute;left:1725;top:2415;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" fillcolor="white [3201]" stroked="f" strokeweight=".5pt">
                        <v:textbox inset="0,0,0,0">
                          <w:txbxContent>
                            <w:p w14:paraId="058C6942" w14:textId="77777777" w:rsidR="00B32469" w:rsidRPr="0047207A" w:rsidRDefault="00B32469" w:rsidP="00B32469">
                              <w:pPr>
                                <w:rPr>
                                  <w:sz w:val="18"/>
                                  <w:szCs w:val="18"/>
                                </w:rPr>
                              </w:pPr>
                              <w:r w:rsidRPr="000D67F3">
                                <w:rPr>
                                  <w:sz w:val="18"/>
                                  <w:szCs w:val="18"/>
                                </w:rPr>
                                <w:t>Запрещенное поведение</w:t>
                              </w:r>
                            </w:p>
                          </w:txbxContent>
                        </v:textbox>
                      </v:shape>
                      <v:shape id="Textové pole 1" o:spid="_x0000_s1046" type="#_x0000_t202" style="position:absolute;left:18201;top:2415;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" fillcolor="white [3201]" stroked="f" strokeweight=".5pt">
                        <v:textbox inset="0,0,0,0">
                          <w:txbxContent>
                            <w:p w14:paraId="76AEB854" w14:textId="77777777" w:rsidR="00B32469" w:rsidRPr="0047207A" w:rsidRDefault="00B32469" w:rsidP="00B32469">
                              <w:pPr>
                                <w:rPr>
                                  <w:sz w:val="18"/>
                                  <w:szCs w:val="18"/>
                                </w:rPr>
                              </w:pPr>
                              <w:r w:rsidRPr="000D67F3">
                                <w:rPr>
                                  <w:sz w:val="18"/>
                                  <w:szCs w:val="18"/>
                                </w:rPr>
                                <w:t>Сексуальное преследование</w:t>
                              </w:r>
                            </w:p>
                          </w:txbxContent>
                        </v:textbox>
                      </v:shape>
                    </v:group>
                  </w:pict>
                </mc:Fallback>
              </mc:AlternateContent>
            </w:r>
            <w:r w:rsidRPr="000F1452">
              <w:rPr>
                <w:noProof/>
                <w:sz w:val="18"/>
                <w:szCs w:val="18"/>
                <w:lang w:val="ru-RU" w:eastAsia="ru-RU"/>
              </w:rPr>
              <w:drawing>
                <wp:anchor distT="0" distB="0" distL="114300" distR="114300" simplePos="0" relativeHeight="251668480" behindDoc="1" locked="0" layoutInCell="1" allowOverlap="1" wp14:anchorId="4D32675B" wp14:editId="21B3DB3D">
                  <wp:simplePos x="0" y="0"/>
                  <wp:positionH relativeFrom="column">
                    <wp:posOffset>-68580</wp:posOffset>
                  </wp:positionH>
                  <wp:positionV relativeFrom="paragraph">
                    <wp:posOffset>196850</wp:posOffset>
                  </wp:positionV>
                  <wp:extent cx="3915410" cy="489585"/>
                  <wp:effectExtent l="0" t="0" r="8890" b="5715"/>
                  <wp:wrapTight wrapText="bothSides">
                    <wp:wrapPolygon edited="0">
                      <wp:start x="0" y="0"/>
                      <wp:lineTo x="0" y="21012"/>
                      <wp:lineTo x="21544" y="21012"/>
                      <wp:lineTo x="21544" y="0"/>
                      <wp:lineTo x="0" y="0"/>
                    </wp:wrapPolygon>
                  </wp:wrapTight>
                  <wp:docPr id="1623281922" name="Picture 5">
                    <a:extLst xmlns:a="http://schemas.openxmlformats.org/drawingml/2006/main">
                      <a:ext uri="{FF2B5EF4-FFF2-40B4-BE49-F238E27FC236}">
                        <a16:creationId xmlns:a16="http://schemas.microsoft.com/office/drawing/2014/main" id="{4192DF1C-A3C7-E429-6FF1-C3E7E0755D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192DF1C-A3C7-E429-6FF1-C3E7E0755D6C}"/>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915410" cy="489585"/>
                          </a:xfrm>
                          <a:prstGeom prst="rect">
                            <a:avLst/>
                          </a:prstGeom>
                        </pic:spPr>
                      </pic:pic>
                    </a:graphicData>
                  </a:graphic>
                  <wp14:sizeRelH relativeFrom="margin">
                    <wp14:pctWidth>0</wp14:pctWidth>
                  </wp14:sizeRelH>
                </wp:anchor>
              </w:drawing>
            </w:r>
          </w:p>
        </w:tc>
      </w:tr>
      <w:tr w:rsidR="00B32469" w:rsidRPr="007F07AC" w14:paraId="3729FC65" w14:textId="77777777" w:rsidTr="00B13F89">
        <w:trPr>
          <w:jc w:val="center"/>
        </w:trPr>
        <w:tc>
          <w:tcPr>
            <w:tcW w:w="5940" w:type="dxa"/>
            <w:tcBorders>
              <w:top w:val="nil"/>
              <w:left w:val="nil"/>
              <w:bottom w:val="nil"/>
              <w:right w:val="nil"/>
            </w:tcBorders>
          </w:tcPr>
          <w:p w14:paraId="245A4C33" w14:textId="77777777" w:rsidR="00B32469" w:rsidRPr="000F1452" w:rsidRDefault="00B32469" w:rsidP="00B13F89">
            <w:pPr>
              <w:pStyle w:val="Para1"/>
              <w:numPr>
                <w:ilvl w:val="0"/>
                <w:numId w:val="0"/>
              </w:numPr>
              <w:pBdr>
                <w:top w:val="none" w:sz="0" w:space="0" w:color="auto"/>
                <w:left w:val="none" w:sz="0" w:space="0" w:color="auto"/>
                <w:bottom w:val="none" w:sz="0" w:space="0" w:color="auto"/>
                <w:right w:val="none" w:sz="0" w:space="0" w:color="auto"/>
                <w:between w:val="none" w:sz="0" w:space="0" w:color="auto"/>
              </w:pBdr>
              <w:rPr>
                <w:sz w:val="18"/>
                <w:szCs w:val="18"/>
                <w:lang w:val="ru-RU"/>
              </w:rPr>
            </w:pPr>
          </w:p>
        </w:tc>
      </w:tr>
    </w:tbl>
    <w:p w14:paraId="60C48D8D" w14:textId="77777777" w:rsidR="00B32469" w:rsidRPr="000F1452" w:rsidRDefault="00B32469" w:rsidP="00B32469">
      <w:pPr>
        <w:pStyle w:val="Para1"/>
        <w:ind w:hanging="11"/>
        <w:rPr>
          <w:sz w:val="18"/>
          <w:szCs w:val="18"/>
          <w:lang w:val="ru-RU"/>
        </w:rPr>
      </w:pPr>
      <w:r w:rsidRPr="000F1452">
        <w:rPr>
          <w:sz w:val="18"/>
          <w:szCs w:val="18"/>
          <w:lang w:val="ru"/>
        </w:rPr>
        <w:t>В целом, как указано выше, к концу 2023 г. было завершено 160 дел. 160 дел — это на 63 процента больше, чем число дел, закрытых в 2022 г. (98), на 58 процентов больше, чем в 2021 г. (101), на 113 процентов больше, чем в 2020 г. (75) и на 357 процентов больше, чем число дел, закрытых в 2019 г. (35).</w:t>
      </w:r>
    </w:p>
    <w:p w14:paraId="6F773269" w14:textId="77777777" w:rsidR="00B32469" w:rsidRPr="000F1452" w:rsidRDefault="00B32469" w:rsidP="00B32469">
      <w:pPr>
        <w:pStyle w:val="Paraa"/>
        <w:numPr>
          <w:ilvl w:val="1"/>
          <w:numId w:val="61"/>
        </w:numPr>
        <w:ind w:left="1080" w:right="58"/>
        <w:rPr>
          <w:sz w:val="18"/>
          <w:szCs w:val="18"/>
          <w:lang w:val="ru-RU"/>
        </w:rPr>
      </w:pPr>
      <w:r w:rsidRPr="000F1452">
        <w:rPr>
          <w:sz w:val="18"/>
          <w:szCs w:val="18"/>
          <w:lang w:val="ru"/>
        </w:rPr>
        <w:t>Из 160 дел 144 (90 процентов) касались внутренних или внешних расследований УАР, то есть расследований под руководством УАР, а 16 (10 процентов) — расследований третьих сторон, в которых УАР рассматривало досье расследования на предмет возможного одобрения.</w:t>
      </w:r>
    </w:p>
    <w:p w14:paraId="4AD5DE54" w14:textId="77777777" w:rsidR="00B32469" w:rsidRPr="000F1452" w:rsidRDefault="00B32469" w:rsidP="00B32469">
      <w:pPr>
        <w:pStyle w:val="Paraa"/>
        <w:numPr>
          <w:ilvl w:val="1"/>
          <w:numId w:val="61"/>
        </w:numPr>
        <w:ind w:left="1080" w:right="58"/>
        <w:rPr>
          <w:sz w:val="18"/>
          <w:szCs w:val="18"/>
          <w:lang w:val="ru-RU"/>
        </w:rPr>
      </w:pPr>
      <w:r w:rsidRPr="000F1452">
        <w:rPr>
          <w:sz w:val="18"/>
          <w:szCs w:val="18"/>
          <w:lang w:val="ru"/>
        </w:rPr>
        <w:t>Из 160 дел 126 (79 процентов) были закрыты на основании служебной записки после предварительного рассмотрения или до завершения полномасштабного расследования.</w:t>
      </w:r>
      <w:r w:rsidRPr="000F1452">
        <w:rPr>
          <w:rStyle w:val="FootnoteReference"/>
          <w:sz w:val="16"/>
          <w:szCs w:val="16"/>
          <w:lang w:val="ru"/>
        </w:rPr>
        <w:footnoteReference w:id="19"/>
      </w:r>
      <w:r w:rsidRPr="000F1452">
        <w:rPr>
          <w:sz w:val="18"/>
          <w:szCs w:val="18"/>
          <w:lang w:val="ru"/>
        </w:rPr>
        <w:t xml:space="preserve"> В число этих 126 дел также входят 13 (8 процентов) расследований, проведенных третьими сторонами. Из этих 13 расследований, проведенных третьими сторонами и закрытых до проведения полномасштабного расследования УАР, девять (6 процентов) были одобрены, а четыре (два процента) не были одобрены (см. рисунок 9 ниже).</w:t>
      </w:r>
    </w:p>
    <w:p w14:paraId="09BF23D8" w14:textId="77777777" w:rsidR="00B32469" w:rsidRPr="000F1452" w:rsidRDefault="00B32469" w:rsidP="00B32469">
      <w:pPr>
        <w:pStyle w:val="Paraa"/>
        <w:numPr>
          <w:ilvl w:val="1"/>
          <w:numId w:val="61"/>
        </w:numPr>
        <w:ind w:left="1080" w:right="58"/>
        <w:rPr>
          <w:sz w:val="18"/>
          <w:szCs w:val="18"/>
          <w:lang w:val="ru-RU"/>
        </w:rPr>
      </w:pPr>
      <w:r w:rsidRPr="000F1452">
        <w:rPr>
          <w:sz w:val="18"/>
          <w:szCs w:val="18"/>
          <w:lang w:val="ru"/>
        </w:rPr>
        <w:t>34 дела (21 процент) было закрыто на основании отчета о расследовании или отчета о завершении расследования после проведения полномасштабного расследования, т. е. после того, как субъект был уведомлен, все соответствующие свидетели были опрошены, а все соответствующие доказательства изучены (см. рисунки 9 и 10).</w:t>
      </w:r>
    </w:p>
    <w:p w14:paraId="04CEDB75" w14:textId="77777777" w:rsidR="00B32469" w:rsidRPr="000F1452" w:rsidRDefault="00B32469" w:rsidP="00B32469">
      <w:pPr>
        <w:pStyle w:val="Paraa"/>
        <w:numPr>
          <w:ilvl w:val="1"/>
          <w:numId w:val="61"/>
        </w:numPr>
        <w:ind w:left="1080" w:right="58"/>
        <w:rPr>
          <w:sz w:val="18"/>
          <w:szCs w:val="18"/>
          <w:lang w:val="ru-RU"/>
        </w:rPr>
      </w:pPr>
      <w:r w:rsidRPr="000F1452">
        <w:rPr>
          <w:sz w:val="18"/>
          <w:szCs w:val="18"/>
          <w:lang w:val="ru"/>
        </w:rPr>
        <w:t>Из 34 дел, закрытых после проведения полномасштабного расследования, 31 касалось расследований, проведенных УАР. В 23 (двадцати трех) из этих расследований, проведенных под руководством УАР, по крайней мере, одно обвинение было подтверждено. Это составляет 14 процентов от общего числа закрытых дел и 74 процента от всех расследований, проведенных УАР. Восемь расследований, проведенных под руководством УАР, были признаны обоснованными. Это составляет 5 процентов от общего числа закрытых дел и 16 процентов от всех расследований, проведенных УАР. Три досье расследований, проведенных третьими сторонами (2 процента от общего числа закрытых дел), были одобрены УАР после инициации полномасштабного расследования УАР (см. рисунок 10 ниже).</w:t>
      </w:r>
    </w:p>
    <w:p w14:paraId="0EC5BDA5" w14:textId="77777777" w:rsidR="00B32469" w:rsidRPr="000F1452" w:rsidRDefault="00B32469" w:rsidP="00B32469">
      <w:pPr>
        <w:pStyle w:val="Paraa"/>
        <w:numPr>
          <w:ilvl w:val="1"/>
          <w:numId w:val="61"/>
        </w:numPr>
        <w:ind w:left="1080" w:right="58"/>
        <w:rPr>
          <w:sz w:val="18"/>
          <w:szCs w:val="18"/>
          <w:lang w:val="ru-RU"/>
        </w:rPr>
      </w:pPr>
      <w:r w:rsidRPr="000F1452">
        <w:rPr>
          <w:sz w:val="18"/>
          <w:szCs w:val="18"/>
          <w:lang w:val="ru"/>
        </w:rPr>
        <w:t>Тридцать четыре (21 процент) из 160 завершенных дел касались нынешних или бывших старших должностных лиц ЮНФПА на уровне P-5 и выше. Тридцать (19 процентов от общего числа закрытых дел) из них были закрыты по служебной записке, одно (&lt; 1 процента) было подтверждено в результате полномасштабного расследования, а три (2 процента) не были подтверждены в результате полномасштабного расследования.</w:t>
      </w:r>
    </w:p>
    <w:p w14:paraId="530927E0" w14:textId="77777777" w:rsidR="00B32469" w:rsidRPr="000F1452" w:rsidRDefault="00B32469" w:rsidP="00B32469">
      <w:pPr>
        <w:pStyle w:val="Paraa"/>
        <w:numPr>
          <w:ilvl w:val="1"/>
          <w:numId w:val="61"/>
        </w:numPr>
        <w:ind w:left="1080" w:right="58"/>
        <w:rPr>
          <w:sz w:val="18"/>
          <w:szCs w:val="18"/>
          <w:lang w:val="ru-RU"/>
        </w:rPr>
      </w:pPr>
      <w:r w:rsidRPr="000F1452">
        <w:rPr>
          <w:sz w:val="18"/>
          <w:szCs w:val="18"/>
          <w:lang w:val="ru"/>
        </w:rPr>
        <w:lastRenderedPageBreak/>
        <w:t xml:space="preserve">УАР направило 19 направлений/консультативных меморандумов, касающихся 25 дел, в соответствующие отделения ЮНФПА или другие организации системы Организации Объединенных Наций для принятия мер, если это будет сочтено необходимым. </w:t>
      </w:r>
    </w:p>
    <w:p w14:paraId="214B9A6A" w14:textId="77777777" w:rsidR="00B32469" w:rsidRPr="000F1452" w:rsidRDefault="00B32469" w:rsidP="00B32469">
      <w:pPr>
        <w:pStyle w:val="Figure"/>
        <w:rPr>
          <w:sz w:val="18"/>
          <w:szCs w:val="18"/>
          <w:lang w:val="ru-RU"/>
        </w:rPr>
      </w:pPr>
      <w:r w:rsidRPr="000F1452">
        <w:rPr>
          <w:bCs/>
          <w:sz w:val="18"/>
          <w:szCs w:val="18"/>
          <w:lang w:val="ru"/>
        </w:rPr>
        <w:t>Рисунок 9. Распределение дел, расследованных УАР в 2023 году, по категориям и результатам</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tblGrid>
      <w:tr w:rsidR="00B32469" w:rsidRPr="007F07AC" w14:paraId="0D8442F0" w14:textId="77777777" w:rsidTr="00B13F89">
        <w:trPr>
          <w:jc w:val="center"/>
        </w:trPr>
        <w:tc>
          <w:tcPr>
            <w:tcW w:w="9840" w:type="dxa"/>
          </w:tcPr>
          <w:p w14:paraId="6C6F8668" w14:textId="77777777" w:rsidR="00B32469" w:rsidRPr="000F1452" w:rsidRDefault="00B32469" w:rsidP="00B13F89">
            <w:pPr>
              <w:keepNext/>
              <w:tabs>
                <w:tab w:val="left" w:pos="1701"/>
                <w:tab w:val="left" w:pos="720"/>
              </w:tabs>
              <w:spacing w:after="120" w:line="240" w:lineRule="auto"/>
              <w:ind w:right="504"/>
              <w:jc w:val="center"/>
              <w:rPr>
                <w:sz w:val="18"/>
                <w:szCs w:val="18"/>
              </w:rPr>
            </w:pPr>
            <w:r w:rsidRPr="000F1452">
              <w:rPr>
                <w:noProof/>
                <w:sz w:val="18"/>
                <w:szCs w:val="18"/>
                <w:lang w:eastAsia="ru-RU"/>
              </w:rPr>
              <w:drawing>
                <wp:anchor distT="0" distB="0" distL="114300" distR="114300" simplePos="0" relativeHeight="251669504" behindDoc="1" locked="0" layoutInCell="1" allowOverlap="1" wp14:anchorId="0BEE6A16" wp14:editId="546886F0">
                  <wp:simplePos x="0" y="0"/>
                  <wp:positionH relativeFrom="column">
                    <wp:posOffset>-67998</wp:posOffset>
                  </wp:positionH>
                  <wp:positionV relativeFrom="paragraph">
                    <wp:posOffset>199287</wp:posOffset>
                  </wp:positionV>
                  <wp:extent cx="6214814" cy="1970006"/>
                  <wp:effectExtent l="0" t="0" r="0" b="0"/>
                  <wp:wrapTight wrapText="bothSides">
                    <wp:wrapPolygon edited="0">
                      <wp:start x="0" y="0"/>
                      <wp:lineTo x="0" y="21308"/>
                      <wp:lineTo x="21518" y="21308"/>
                      <wp:lineTo x="21518" y="0"/>
                      <wp:lineTo x="0" y="0"/>
                    </wp:wrapPolygon>
                  </wp:wrapTight>
                  <wp:docPr id="769003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03221" name="Picture 1"/>
                          <pic:cNvPicPr/>
                        </pic:nvPicPr>
                        <pic:blipFill>
                          <a:blip r:embed="rId37">
                            <a:extLst>
                              <a:ext uri="{28A0092B-C50C-407E-A947-70E740481C1C}">
                                <a14:useLocalDpi xmlns:a14="http://schemas.microsoft.com/office/drawing/2010/main" val="0"/>
                              </a:ext>
                            </a:extLst>
                          </a:blip>
                          <a:stretch>
                            <a:fillRect/>
                          </a:stretch>
                        </pic:blipFill>
                        <pic:spPr>
                          <a:xfrm>
                            <a:off x="0" y="0"/>
                            <a:ext cx="6238039" cy="1977368"/>
                          </a:xfrm>
                          <a:prstGeom prst="rect">
                            <a:avLst/>
                          </a:prstGeom>
                        </pic:spPr>
                      </pic:pic>
                    </a:graphicData>
                  </a:graphic>
                  <wp14:sizeRelH relativeFrom="margin">
                    <wp14:pctWidth>0</wp14:pctWidth>
                  </wp14:sizeRelH>
                  <wp14:sizeRelV relativeFrom="margin">
                    <wp14:pctHeight>0</wp14:pctHeight>
                  </wp14:sizeRelV>
                </wp:anchor>
              </w:drawing>
            </w:r>
          </w:p>
        </w:tc>
      </w:tr>
      <w:tr w:rsidR="00B32469" w:rsidRPr="007F07AC" w14:paraId="360C0F23" w14:textId="77777777" w:rsidTr="00B13F89">
        <w:trPr>
          <w:jc w:val="center"/>
        </w:trPr>
        <w:tc>
          <w:tcPr>
            <w:tcW w:w="9840" w:type="dxa"/>
          </w:tcPr>
          <w:p w14:paraId="2608AE1B" w14:textId="77777777" w:rsidR="00B32469" w:rsidRPr="000F1452" w:rsidRDefault="00B32469" w:rsidP="00B13F89">
            <w:pPr>
              <w:tabs>
                <w:tab w:val="left" w:pos="1701"/>
                <w:tab w:val="left" w:pos="720"/>
              </w:tabs>
              <w:spacing w:after="120" w:line="240" w:lineRule="auto"/>
              <w:ind w:right="504"/>
              <w:jc w:val="both"/>
              <w:rPr>
                <w:sz w:val="18"/>
                <w:szCs w:val="18"/>
              </w:rPr>
            </w:pPr>
            <w:r>
              <w:rPr>
                <w:noProof/>
                <w:sz w:val="18"/>
                <w:szCs w:val="18"/>
                <w:lang w:eastAsia="ru-RU"/>
              </w:rPr>
              <mc:AlternateContent>
                <mc:Choice Requires="wpg">
                  <w:drawing>
                    <wp:anchor distT="0" distB="0" distL="114300" distR="114300" simplePos="0" relativeHeight="251673600" behindDoc="0" locked="0" layoutInCell="1" allowOverlap="1" wp14:anchorId="490D80D3" wp14:editId="2613FE1D">
                      <wp:simplePos x="0" y="0"/>
                      <wp:positionH relativeFrom="column">
                        <wp:posOffset>147320</wp:posOffset>
                      </wp:positionH>
                      <wp:positionV relativeFrom="paragraph">
                        <wp:posOffset>62865</wp:posOffset>
                      </wp:positionV>
                      <wp:extent cx="5724525" cy="453390"/>
                      <wp:effectExtent l="0" t="0" r="9525" b="3810"/>
                      <wp:wrapNone/>
                      <wp:docPr id="193436759" name="Skupina 2"/>
                      <wp:cNvGraphicFramePr/>
                      <a:graphic xmlns:a="http://schemas.openxmlformats.org/drawingml/2006/main">
                        <a:graphicData uri="http://schemas.microsoft.com/office/word/2010/wordprocessingGroup">
                          <wpg:wgp>
                            <wpg:cNvGrpSpPr/>
                            <wpg:grpSpPr>
                              <a:xfrm>
                                <a:off x="0" y="0"/>
                                <a:ext cx="5724525" cy="453390"/>
                                <a:chOff x="0" y="0"/>
                                <a:chExt cx="5725163" cy="453390"/>
                              </a:xfrm>
                            </wpg:grpSpPr>
                            <pic:pic xmlns:pic="http://schemas.openxmlformats.org/drawingml/2006/picture">
                              <pic:nvPicPr>
                                <pic:cNvPr id="108325565" name="Picture 1252422704"/>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842510" cy="453390"/>
                                </a:xfrm>
                                <a:prstGeom prst="rect">
                                  <a:avLst/>
                                </a:prstGeom>
                              </pic:spPr>
                            </pic:pic>
                            <wps:wsp>
                              <wps:cNvPr id="1625017383" name="Textové pole 1"/>
                              <wps:cNvSpPr txBox="1"/>
                              <wps:spPr>
                                <a:xfrm>
                                  <a:off x="333375" y="57150"/>
                                  <a:ext cx="2156604" cy="163902"/>
                                </a:xfrm>
                                <a:prstGeom prst="rect">
                                  <a:avLst/>
                                </a:prstGeom>
                                <a:solidFill>
                                  <a:schemeClr val="lt1"/>
                                </a:solidFill>
                                <a:ln w="6350">
                                  <a:noFill/>
                                </a:ln>
                              </wps:spPr>
                              <wps:txbx>
                                <w:txbxContent>
                                  <w:p w14:paraId="27E266ED" w14:textId="77777777" w:rsidR="00B32469" w:rsidRPr="00CA1BA9" w:rsidRDefault="00B32469" w:rsidP="00B32469">
                                    <w:pPr>
                                      <w:rPr>
                                        <w:b/>
                                        <w:sz w:val="18"/>
                                        <w:szCs w:val="18"/>
                                        <w:lang w:val="fr-FR"/>
                                      </w:rPr>
                                    </w:pPr>
                                    <w:r w:rsidRPr="00CA1BA9">
                                      <w:rPr>
                                        <w:b/>
                                        <w:sz w:val="18"/>
                                        <w:szCs w:val="18"/>
                                        <w:lang w:val="fr-FR"/>
                                      </w:rPr>
                                      <w:t>Закрыто по служебной записке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7665519" name="Textové pole 1"/>
                              <wps:cNvSpPr txBox="1"/>
                              <wps:spPr>
                                <a:xfrm>
                                  <a:off x="333375" y="266700"/>
                                  <a:ext cx="2156604" cy="163902"/>
                                </a:xfrm>
                                <a:prstGeom prst="rect">
                                  <a:avLst/>
                                </a:prstGeom>
                                <a:solidFill>
                                  <a:schemeClr val="lt1"/>
                                </a:solidFill>
                                <a:ln w="6350">
                                  <a:noFill/>
                                </a:ln>
                              </wps:spPr>
                              <wps:txbx>
                                <w:txbxContent>
                                  <w:p w14:paraId="3393680B" w14:textId="77777777" w:rsidR="00B32469" w:rsidRPr="00CA1BA9" w:rsidRDefault="00B32469" w:rsidP="00B32469">
                                    <w:pPr>
                                      <w:rPr>
                                        <w:b/>
                                        <w:sz w:val="18"/>
                                        <w:szCs w:val="18"/>
                                        <w:lang w:val="fr-FR"/>
                                      </w:rPr>
                                    </w:pPr>
                                    <w:r w:rsidRPr="00CA1BA9">
                                      <w:rPr>
                                        <w:b/>
                                        <w:sz w:val="18"/>
                                        <w:szCs w:val="18"/>
                                        <w:lang w:val="fr-FR"/>
                                      </w:rPr>
                                      <w:t>Закрыто по отчету о закрытии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63469598" name="Textové pole 1"/>
                              <wps:cNvSpPr txBox="1"/>
                              <wps:spPr>
                                <a:xfrm>
                                  <a:off x="3400355" y="95250"/>
                                  <a:ext cx="2324808" cy="207034"/>
                                </a:xfrm>
                                <a:prstGeom prst="rect">
                                  <a:avLst/>
                                </a:prstGeom>
                                <a:solidFill>
                                  <a:schemeClr val="lt1"/>
                                </a:solidFill>
                                <a:ln w="6350">
                                  <a:noFill/>
                                </a:ln>
                              </wps:spPr>
                              <wps:txbx>
                                <w:txbxContent>
                                  <w:p w14:paraId="390B2E96" w14:textId="77777777" w:rsidR="00B32469" w:rsidRPr="00CA1BA9" w:rsidRDefault="00B32469" w:rsidP="00B32469">
                                    <w:pPr>
                                      <w:rPr>
                                        <w:b/>
                                        <w:sz w:val="18"/>
                                        <w:szCs w:val="18"/>
                                        <w:lang w:val="fr-FR"/>
                                      </w:rPr>
                                    </w:pPr>
                                    <w:r w:rsidRPr="00CA1BA9">
                                      <w:rPr>
                                        <w:b/>
                                        <w:sz w:val="18"/>
                                        <w:szCs w:val="18"/>
                                        <w:lang w:val="fr-FR"/>
                                      </w:rPr>
                                      <w:t>Закрыто на основании следственного отчета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90D80D3" id="_x0000_s1047" style="position:absolute;left:0;text-align:left;margin-left:11.6pt;margin-top:4.95pt;width:450.75pt;height:35.7pt;z-index:251673600;mso-width-relative:margin" coordsize="57251,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">
                      <v:shape id="Picture 1252422704" o:spid="_x0000_s1048" type="#_x0000_t75" style="position:absolute;width:48425;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">
                        <v:imagedata r:id="rId39" o:title=""/>
                      </v:shape>
                      <v:shape id="Textové pole 1" o:spid="_x0000_s1049" type="#_x0000_t202" style="position:absolute;left:3333;top:571;width:21566;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" fillcolor="white [3201]" stroked="f" strokeweight=".5pt">
                        <v:textbox inset="0,0,0,0">
                          <w:txbxContent>
                            <w:p w14:paraId="27E266ED" w14:textId="77777777" w:rsidR="00B32469" w:rsidRPr="00CA1BA9" w:rsidRDefault="00B32469" w:rsidP="00B32469">
                              <w:pPr>
                                <w:rPr>
                                  <w:b/>
                                  <w:sz w:val="18"/>
                                  <w:szCs w:val="18"/>
                                  <w:lang w:val="fr-FR"/>
                                </w:rPr>
                              </w:pPr>
                              <w:r w:rsidRPr="00CA1BA9">
                                <w:rPr>
                                  <w:b/>
                                  <w:sz w:val="18"/>
                                  <w:szCs w:val="18"/>
                                  <w:lang w:val="fr-FR"/>
                                </w:rPr>
                                <w:t>Закрыто по служебной записке</w:t>
                              </w:r>
                            </w:p>
                          </w:txbxContent>
                        </v:textbox>
                      </v:shape>
                      <v:shape id="Textové pole 1" o:spid="_x0000_s1050" type="#_x0000_t202" style="position:absolute;left:3333;top:2667;width:21566;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" fillcolor="white [3201]" stroked="f" strokeweight=".5pt">
                        <v:textbox inset="0,0,0,0">
                          <w:txbxContent>
                            <w:p w14:paraId="3393680B" w14:textId="77777777" w:rsidR="00B32469" w:rsidRPr="00CA1BA9" w:rsidRDefault="00B32469" w:rsidP="00B32469">
                              <w:pPr>
                                <w:rPr>
                                  <w:b/>
                                  <w:sz w:val="18"/>
                                  <w:szCs w:val="18"/>
                                  <w:lang w:val="fr-FR"/>
                                </w:rPr>
                              </w:pPr>
                              <w:r w:rsidRPr="00CA1BA9">
                                <w:rPr>
                                  <w:b/>
                                  <w:sz w:val="18"/>
                                  <w:szCs w:val="18"/>
                                  <w:lang w:val="fr-FR"/>
                                </w:rPr>
                                <w:t>Закрыто по отчету о закрытии</w:t>
                              </w:r>
                            </w:p>
                          </w:txbxContent>
                        </v:textbox>
                      </v:shape>
                      <v:shape id="Textové pole 1" o:spid="_x0000_s1051" type="#_x0000_t202" style="position:absolute;left:34003;top:952;width:2324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" fillcolor="white [3201]" stroked="f" strokeweight=".5pt">
                        <v:textbox inset="0,0,0,0">
                          <w:txbxContent>
                            <w:p w14:paraId="390B2E96" w14:textId="77777777" w:rsidR="00B32469" w:rsidRPr="00CA1BA9" w:rsidRDefault="00B32469" w:rsidP="00B32469">
                              <w:pPr>
                                <w:rPr>
                                  <w:b/>
                                  <w:sz w:val="18"/>
                                  <w:szCs w:val="18"/>
                                  <w:lang w:val="fr-FR"/>
                                </w:rPr>
                              </w:pPr>
                              <w:r w:rsidRPr="00CA1BA9">
                                <w:rPr>
                                  <w:b/>
                                  <w:sz w:val="18"/>
                                  <w:szCs w:val="18"/>
                                  <w:lang w:val="fr-FR"/>
                                </w:rPr>
                                <w:t>Закрыто на основании следственного отчета</w:t>
                              </w:r>
                            </w:p>
                          </w:txbxContent>
                        </v:textbox>
                      </v:shape>
                    </v:group>
                  </w:pict>
                </mc:Fallback>
              </mc:AlternateContent>
            </w:r>
            <w:r w:rsidRPr="000F1452">
              <w:rPr>
                <w:b/>
                <w:bCs/>
                <w:noProof/>
                <w:sz w:val="14"/>
                <w:szCs w:val="14"/>
                <w:lang w:eastAsia="ru-RU"/>
              </w:rPr>
              <w:drawing>
                <wp:anchor distT="0" distB="0" distL="114300" distR="114300" simplePos="0" relativeHeight="251661312" behindDoc="1" locked="0" layoutInCell="1" allowOverlap="1" wp14:anchorId="680861BE" wp14:editId="249AB39B">
                  <wp:simplePos x="0" y="0"/>
                  <wp:positionH relativeFrom="column">
                    <wp:posOffset>934720</wp:posOffset>
                  </wp:positionH>
                  <wp:positionV relativeFrom="paragraph">
                    <wp:posOffset>39370</wp:posOffset>
                  </wp:positionV>
                  <wp:extent cx="4842510" cy="453390"/>
                  <wp:effectExtent l="0" t="0" r="0" b="3810"/>
                  <wp:wrapTight wrapText="bothSides">
                    <wp:wrapPolygon edited="0">
                      <wp:start x="0" y="0"/>
                      <wp:lineTo x="0" y="20874"/>
                      <wp:lineTo x="21498" y="20874"/>
                      <wp:lineTo x="21498" y="0"/>
                      <wp:lineTo x="0" y="0"/>
                    </wp:wrapPolygon>
                  </wp:wrapTight>
                  <wp:docPr id="1252422704" name="Picture 125242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842510" cy="453390"/>
                          </a:xfrm>
                          <a:prstGeom prst="rect">
                            <a:avLst/>
                          </a:prstGeom>
                        </pic:spPr>
                      </pic:pic>
                    </a:graphicData>
                  </a:graphic>
                  <wp14:sizeRelH relativeFrom="margin">
                    <wp14:pctWidth>0</wp14:pctWidth>
                  </wp14:sizeRelH>
                  <wp14:sizeRelV relativeFrom="margin">
                    <wp14:pctHeight>0</wp14:pctHeight>
                  </wp14:sizeRelV>
                </wp:anchor>
              </w:drawing>
            </w:r>
          </w:p>
        </w:tc>
      </w:tr>
      <w:tr w:rsidR="00B32469" w:rsidRPr="007F07AC" w14:paraId="24AABC79" w14:textId="77777777" w:rsidTr="00B13F89">
        <w:trPr>
          <w:jc w:val="center"/>
        </w:trPr>
        <w:tc>
          <w:tcPr>
            <w:tcW w:w="9840" w:type="dxa"/>
          </w:tcPr>
          <w:p w14:paraId="07AD7694" w14:textId="77777777" w:rsidR="00B32469" w:rsidRPr="000F1452" w:rsidRDefault="00B32469" w:rsidP="00B13F89">
            <w:pPr>
              <w:tabs>
                <w:tab w:val="left" w:pos="1701"/>
                <w:tab w:val="left" w:pos="720"/>
              </w:tabs>
              <w:spacing w:line="240" w:lineRule="auto"/>
              <w:ind w:right="504"/>
              <w:jc w:val="both"/>
              <w:rPr>
                <w:sz w:val="16"/>
                <w:szCs w:val="16"/>
              </w:rPr>
            </w:pPr>
          </w:p>
        </w:tc>
      </w:tr>
    </w:tbl>
    <w:p w14:paraId="450D23FB" w14:textId="77777777" w:rsidR="00B32469" w:rsidRPr="000F1452" w:rsidRDefault="00B32469" w:rsidP="00B32469">
      <w:pPr>
        <w:pStyle w:val="Figure"/>
        <w:spacing w:after="0"/>
        <w:ind w:left="907" w:right="-43"/>
        <w:rPr>
          <w:sz w:val="18"/>
          <w:szCs w:val="18"/>
          <w:lang w:val="ru-RU"/>
        </w:rPr>
      </w:pPr>
      <w:r w:rsidRPr="000F1452">
        <w:rPr>
          <w:bCs/>
          <w:sz w:val="18"/>
          <w:szCs w:val="18"/>
          <w:lang w:val="ru"/>
        </w:rPr>
        <w:t>Рисунок 10. Распределение расследований третьих сторон, рассмотренных УАР в 2023 году, по категориям и результатам</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0"/>
      </w:tblGrid>
      <w:tr w:rsidR="00B32469" w:rsidRPr="000F1452" w14:paraId="00FDD050" w14:textId="77777777" w:rsidTr="00B13F89">
        <w:tc>
          <w:tcPr>
            <w:tcW w:w="9490" w:type="dxa"/>
          </w:tcPr>
          <w:p w14:paraId="242A2C9A" w14:textId="77777777" w:rsidR="00B32469" w:rsidRPr="000F1452" w:rsidRDefault="00B32469" w:rsidP="00B13F89">
            <w:pPr>
              <w:tabs>
                <w:tab w:val="left" w:pos="1701"/>
                <w:tab w:val="left" w:pos="720"/>
              </w:tabs>
              <w:spacing w:before="120" w:after="240" w:line="240" w:lineRule="auto"/>
              <w:ind w:right="504"/>
              <w:jc w:val="center"/>
              <w:rPr>
                <w:sz w:val="18"/>
                <w:szCs w:val="18"/>
              </w:rPr>
            </w:pPr>
            <w:r w:rsidRPr="000F1452">
              <w:rPr>
                <w:b/>
                <w:bCs/>
                <w:noProof/>
                <w:sz w:val="14"/>
                <w:szCs w:val="14"/>
                <w:lang w:eastAsia="ru-RU"/>
              </w:rPr>
              <w:drawing>
                <wp:inline distT="0" distB="0" distL="0" distR="0" wp14:anchorId="5DE90544" wp14:editId="4F7BF83D">
                  <wp:extent cx="5390985" cy="2960370"/>
                  <wp:effectExtent l="0" t="0" r="635" b="0"/>
                  <wp:docPr id="1390729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29788" name="Picture 1"/>
                          <pic:cNvPicPr/>
                        </pic:nvPicPr>
                        <pic:blipFill>
                          <a:blip r:embed="rId40">
                            <a:extLst>
                              <a:ext uri="{28A0092B-C50C-407E-A947-70E740481C1C}">
                                <a14:useLocalDpi xmlns:a14="http://schemas.microsoft.com/office/drawing/2010/main" val="0"/>
                              </a:ext>
                            </a:extLst>
                          </a:blip>
                          <a:stretch>
                            <a:fillRect/>
                          </a:stretch>
                        </pic:blipFill>
                        <pic:spPr>
                          <a:xfrm>
                            <a:off x="0" y="0"/>
                            <a:ext cx="5397305" cy="2963840"/>
                          </a:xfrm>
                          <a:prstGeom prst="rect">
                            <a:avLst/>
                          </a:prstGeom>
                        </pic:spPr>
                      </pic:pic>
                    </a:graphicData>
                  </a:graphic>
                </wp:inline>
              </w:drawing>
            </w:r>
          </w:p>
        </w:tc>
      </w:tr>
      <w:tr w:rsidR="00B32469" w:rsidRPr="000F1452" w14:paraId="773CDDDD" w14:textId="77777777" w:rsidTr="00B13F89">
        <w:tc>
          <w:tcPr>
            <w:tcW w:w="9490" w:type="dxa"/>
          </w:tcPr>
          <w:p w14:paraId="242D41AA" w14:textId="77777777" w:rsidR="00B32469" w:rsidRPr="000F1452" w:rsidRDefault="00B32469" w:rsidP="00B13F89">
            <w:pPr>
              <w:tabs>
                <w:tab w:val="left" w:pos="1701"/>
                <w:tab w:val="left" w:pos="720"/>
              </w:tabs>
              <w:spacing w:line="240" w:lineRule="auto"/>
              <w:ind w:right="504"/>
              <w:jc w:val="center"/>
              <w:rPr>
                <w:sz w:val="10"/>
                <w:szCs w:val="10"/>
              </w:rPr>
            </w:pPr>
          </w:p>
        </w:tc>
      </w:tr>
    </w:tbl>
    <w:p w14:paraId="75185B15" w14:textId="77777777" w:rsidR="00B32469" w:rsidRPr="000F1452" w:rsidRDefault="00B32469" w:rsidP="00B32469">
      <w:pPr>
        <w:pStyle w:val="Para1"/>
        <w:ind w:hanging="11"/>
        <w:rPr>
          <w:sz w:val="18"/>
          <w:szCs w:val="18"/>
          <w:lang w:val="ru-RU"/>
        </w:rPr>
      </w:pPr>
      <w:r w:rsidRPr="000F1452">
        <w:rPr>
          <w:sz w:val="18"/>
          <w:szCs w:val="18"/>
          <w:lang w:val="ru"/>
        </w:rPr>
        <w:t>Из 34 дел, которые были закрыты после полномасштабного расследования в 2023 году, 23 были полностью или частично подкреплены доказательствами, а три досье третьих лиц были одобрены после полномасштабного расследования УАР (см. рисунки 9 и 10, таблицу 8 и подробную информацию в приложении 4). При расследовании случаев преследования УАР закрывает дело, передавая отчет в Бюро по вопросам этики для принятия им дальнейших мер, независимо от того, подтвердились ли обвинения. Во всех остальных случаях, если в результате расследования УАР было обнаружено хотя бы одно обоснованное обвинение, УАР закрывает дело, представляя отчет о расследовании в юридический отдел ЮНФПА для принятия дальнейших мер. Если обвинения не подтвердились, то УАР закрывает дело по служебной записке (см. рисунок 9 и таблицу 8).</w:t>
      </w:r>
    </w:p>
    <w:p w14:paraId="426B3D86" w14:textId="77777777" w:rsidR="00B32469" w:rsidRPr="000F1452" w:rsidRDefault="00B32469" w:rsidP="00B32469">
      <w:pPr>
        <w:pStyle w:val="Para1"/>
        <w:ind w:hanging="11"/>
        <w:rPr>
          <w:sz w:val="18"/>
          <w:szCs w:val="18"/>
          <w:lang w:val="ru-RU"/>
        </w:rPr>
      </w:pPr>
      <w:r w:rsidRPr="000F1452">
        <w:rPr>
          <w:sz w:val="18"/>
          <w:szCs w:val="18"/>
          <w:lang w:val="ru"/>
        </w:rPr>
        <w:lastRenderedPageBreak/>
        <w:t>УАР рассматривает досье расследований, проводимых третьими сторонами, на предмет возможного одобрения. Как правило, расследования третьих сторон закрывают по служебной записке, если они могут быть одобрены без необходимости дальнейшего расследования/действий, или если УАР не может одобрить, но есть веские причины не начинать полномасштабное расследование. УАР инициирует полномасштабное расследование по досье третьих сторон, когда требуются последующие действия, например, УАР или третьей стороне необходимо провести дополнительное расследование или когда считается, что вопрос должен быть передан в юридический отдел или Комитет по проверке партнеров-исполнителей (см. рисунок 10 и таблицу 8).</w:t>
      </w:r>
    </w:p>
    <w:p w14:paraId="27241220" w14:textId="77777777" w:rsidR="00B32469" w:rsidRPr="000F1452" w:rsidRDefault="00B32469" w:rsidP="00B32469">
      <w:pPr>
        <w:pStyle w:val="Para1"/>
        <w:ind w:hanging="11"/>
        <w:rPr>
          <w:sz w:val="18"/>
          <w:szCs w:val="18"/>
          <w:lang w:val="ru-RU"/>
        </w:rPr>
      </w:pPr>
      <w:r w:rsidRPr="000F1452">
        <w:rPr>
          <w:sz w:val="18"/>
          <w:szCs w:val="18"/>
          <w:lang w:val="ru"/>
        </w:rPr>
        <w:t>В 26 делах с подтвержденными обвинениями и одобренных досье третьих сторон обвинения можно разделить следующим образом.</w:t>
      </w:r>
    </w:p>
    <w:p w14:paraId="2DD8244D" w14:textId="77777777" w:rsidR="00B32469" w:rsidRPr="000F1452" w:rsidRDefault="00B32469" w:rsidP="00B32469">
      <w:pPr>
        <w:pStyle w:val="Paraa"/>
        <w:numPr>
          <w:ilvl w:val="1"/>
          <w:numId w:val="82"/>
        </w:numPr>
        <w:ind w:left="1080" w:right="58"/>
        <w:rPr>
          <w:sz w:val="18"/>
          <w:szCs w:val="18"/>
          <w:lang w:val="ru-RU"/>
        </w:rPr>
      </w:pPr>
      <w:r w:rsidRPr="000F1452">
        <w:rPr>
          <w:sz w:val="18"/>
          <w:szCs w:val="18"/>
          <w:lang w:val="ru"/>
        </w:rPr>
        <w:t>Большинство дел (18 дел, 69 процентов) касались мошенничества и финансовых нарушений, которые включают в себя шесть случаев запрещенной практики (23 процента), пять дел — мошенничества с пособиями и льготами (19 процентов), два дела — мошенничества консультантов (8 процентов), два дела — мошенничества партнеров-исполнителей (8 процентов), по одному делу касалось утечки продуктов (4 процента), кражи (4 процента) и мошенничества поставщиков (4 процента).</w:t>
      </w:r>
    </w:p>
    <w:p w14:paraId="57F56D2C" w14:textId="77777777" w:rsidR="00B32469" w:rsidRPr="000F1452" w:rsidRDefault="00B32469" w:rsidP="00B32469">
      <w:pPr>
        <w:pStyle w:val="Paraa"/>
        <w:numPr>
          <w:ilvl w:val="1"/>
          <w:numId w:val="82"/>
        </w:numPr>
        <w:ind w:left="1080" w:right="58"/>
        <w:rPr>
          <w:sz w:val="18"/>
          <w:szCs w:val="18"/>
          <w:lang w:val="ru-RU"/>
        </w:rPr>
      </w:pPr>
      <w:r w:rsidRPr="000F1452">
        <w:rPr>
          <w:sz w:val="18"/>
          <w:szCs w:val="18"/>
          <w:lang w:val="ru"/>
        </w:rPr>
        <w:t>Сексуальное преследование (шесть дел, что составляет 23 процента), включая пять дел в отношении сексуальных домогательств (19 процентов) и одно дело по сексуальной эксплуатации и надругательствам (4 процента).</w:t>
      </w:r>
    </w:p>
    <w:p w14:paraId="7D6A0A98" w14:textId="77777777" w:rsidR="00B32469" w:rsidRPr="000F1452" w:rsidRDefault="00B32469" w:rsidP="00B32469">
      <w:pPr>
        <w:pStyle w:val="Paraa"/>
        <w:numPr>
          <w:ilvl w:val="1"/>
          <w:numId w:val="82"/>
        </w:numPr>
        <w:ind w:left="1080" w:right="58"/>
        <w:rPr>
          <w:sz w:val="18"/>
          <w:szCs w:val="18"/>
          <w:lang w:val="ru-RU"/>
        </w:rPr>
      </w:pPr>
      <w:r w:rsidRPr="000F1452">
        <w:rPr>
          <w:sz w:val="18"/>
          <w:szCs w:val="18"/>
          <w:lang w:val="ru"/>
        </w:rPr>
        <w:t>Запрещенное поведение (одно дело, 4 процента), включая домогательства/злоупотребление служебным положением на рабочем месте.</w:t>
      </w:r>
    </w:p>
    <w:p w14:paraId="682572B6" w14:textId="77777777" w:rsidR="00B32469" w:rsidRPr="000F1452" w:rsidRDefault="00B32469" w:rsidP="00B32469">
      <w:pPr>
        <w:pStyle w:val="Paraa"/>
        <w:numPr>
          <w:ilvl w:val="1"/>
          <w:numId w:val="82"/>
        </w:numPr>
        <w:ind w:left="1080" w:right="58"/>
        <w:rPr>
          <w:sz w:val="18"/>
          <w:szCs w:val="18"/>
          <w:lang w:val="ru-RU"/>
        </w:rPr>
      </w:pPr>
      <w:r w:rsidRPr="000F1452">
        <w:rPr>
          <w:sz w:val="18"/>
          <w:szCs w:val="18"/>
          <w:lang w:val="ru"/>
        </w:rPr>
        <w:t>Прочие правонарушения (одно дело, 4 процента), связанные с нецелевым использованием активов ЮНФПА.</w:t>
      </w:r>
    </w:p>
    <w:p w14:paraId="7FAE95F1" w14:textId="77777777" w:rsidR="00B32469" w:rsidRPr="000F1452" w:rsidRDefault="00B32469" w:rsidP="00B32469">
      <w:pPr>
        <w:pStyle w:val="Para1"/>
        <w:ind w:hanging="11"/>
        <w:rPr>
          <w:sz w:val="18"/>
          <w:szCs w:val="18"/>
        </w:rPr>
      </w:pPr>
      <w:r w:rsidRPr="000F1452">
        <w:rPr>
          <w:sz w:val="18"/>
          <w:szCs w:val="18"/>
          <w:lang w:val="ru"/>
        </w:rPr>
        <w:t>Из дел, связанных с финансовыми вопросами и закрытых после полномасштабного расследования, 10 имели финансовые последствия для ЮНФПА, и в каждом случае УАР смогло определить предполагаемый ущерб. Совокупная стоимость обоснованных дел, которые принесли убытки ЮНФПА в результате мошеннических действий или финансовых нарушений</w:t>
      </w:r>
      <w:r>
        <w:rPr>
          <w:sz w:val="18"/>
          <w:szCs w:val="18"/>
          <w:lang w:val="ru"/>
        </w:rPr>
        <w:t>, составила 1 047 527 долл. США</w:t>
      </w:r>
      <w:r w:rsidRPr="000F1452">
        <w:rPr>
          <w:rStyle w:val="FootnoteReference"/>
          <w:sz w:val="16"/>
          <w:szCs w:val="16"/>
          <w:lang w:val="ru"/>
        </w:rPr>
        <w:footnoteReference w:id="20"/>
      </w:r>
      <w:r w:rsidRPr="000F1452">
        <w:rPr>
          <w:sz w:val="18"/>
          <w:szCs w:val="18"/>
          <w:lang w:val="ru"/>
        </w:rPr>
        <w:t xml:space="preserve"> (45 523 долл. США в 2022 году).</w:t>
      </w:r>
    </w:p>
    <w:p w14:paraId="67BB38FB" w14:textId="77777777" w:rsidR="00B32469" w:rsidRPr="000F1452" w:rsidRDefault="00B32469" w:rsidP="00B32469">
      <w:pPr>
        <w:pStyle w:val="Para1"/>
        <w:ind w:hanging="11"/>
        <w:rPr>
          <w:sz w:val="18"/>
          <w:szCs w:val="18"/>
          <w:lang w:val="ru-RU"/>
        </w:rPr>
      </w:pPr>
      <w:r w:rsidRPr="000F1452">
        <w:rPr>
          <w:sz w:val="18"/>
          <w:szCs w:val="18"/>
          <w:lang w:val="ru"/>
        </w:rPr>
        <w:t>По состоянию на конец 2023 года на 2024 год было перенесено 314 дел — в основном мошенничество партнеров-исполнителей в ЮНФПА (71 дело, 22 процента), домогательства/злоупотребление служебным положением на рабочем месте (56 дел, 18 процентов), запрещенная практика (52 дела, 16 процентов), сексуальная эксплуатация и надругательства (35 дел, 11 процентов) (см. приложение 5 и рисунок 8). Это на 3 процента больше перенесенных дел по сравнению с 2022 г. (306 дел), так как УАР продолжает работать с большим количеством нерассмотренных дел, накопившихся за последние годы в связи с увеличением числа сообщений о неправомерных действиях и предыдущими вакансиями в отделе расследований.</w:t>
      </w:r>
    </w:p>
    <w:p w14:paraId="1485EDE5" w14:textId="77777777" w:rsidR="00B32469" w:rsidRPr="000F1452" w:rsidRDefault="00B32469" w:rsidP="00B32469">
      <w:pPr>
        <w:pStyle w:val="Para1"/>
        <w:ind w:hanging="11"/>
        <w:rPr>
          <w:sz w:val="18"/>
          <w:szCs w:val="18"/>
          <w:lang w:val="ru-RU"/>
        </w:rPr>
      </w:pPr>
      <w:r w:rsidRPr="000F1452">
        <w:rPr>
          <w:sz w:val="18"/>
          <w:szCs w:val="18"/>
          <w:lang w:val="ru"/>
        </w:rPr>
        <w:t>Из 314 незавершенных дел на конец года 46 (15 процентов) касаются нынешних или бывших старших должностных лиц ЮНФПА на уровне P-5 и выше. Из общего числа незавершенных дел на конец года 250 (79 процентов) находились на стадии предварительного расследования, а остальные (64) — либо на стадии расследования (49 дел, 16 процентов), либо на стадии подготовки отчета (15 дел, 5 процентов). В соответствии с согласованными определениями и отчетностью фондов и программ 250 незавершенных дел на этапе предварительного рассмотрения касались мошенничества/финансовых нарушений (65 процентов), сексуального преследования (23 процента), запрещенного поведения (22 процента), других правонарушений (14 процентов) и преследования (&lt; 1 процента).</w:t>
      </w:r>
    </w:p>
    <w:p w14:paraId="71043591" w14:textId="77777777" w:rsidR="00B32469" w:rsidRPr="000F1452" w:rsidRDefault="00B32469" w:rsidP="00B32469">
      <w:pPr>
        <w:pStyle w:val="Para1"/>
        <w:ind w:hanging="11"/>
        <w:rPr>
          <w:sz w:val="18"/>
          <w:szCs w:val="18"/>
          <w:lang w:val="ru-RU"/>
        </w:rPr>
      </w:pPr>
      <w:r w:rsidRPr="000F1452">
        <w:rPr>
          <w:sz w:val="18"/>
          <w:szCs w:val="18"/>
          <w:lang w:val="ru"/>
        </w:rPr>
        <w:t>Дела, закрытые в 2023 году, в среднем были закрыты за 24,3 месяца (с момента открытия до закрытия). Среди них УАР отдавало приоритет делам, ограниченным по времени, а также делам, касающимся преследования, противоправных действий сексуального характера, мошенничества и хищения крупных сумм. Общий объем дел в производстве на конец года рассматривался в среднем в течение 18,7 месяца; по 69 процентам дел был превышен шестимесячный целевой показатель — в среднем он составил 26,1 месяца.</w:t>
      </w:r>
    </w:p>
    <w:p w14:paraId="4987F18A" w14:textId="77777777" w:rsidR="00B32469" w:rsidRPr="000F1452" w:rsidRDefault="00B32469" w:rsidP="00B32469">
      <w:pPr>
        <w:pStyle w:val="Para1"/>
        <w:ind w:hanging="11"/>
        <w:rPr>
          <w:sz w:val="18"/>
          <w:szCs w:val="18"/>
          <w:lang w:val="ru-RU"/>
        </w:rPr>
      </w:pPr>
      <w:r w:rsidRPr="000F1452">
        <w:rPr>
          <w:sz w:val="18"/>
          <w:szCs w:val="18"/>
          <w:lang w:val="ru"/>
        </w:rPr>
        <w:t>В ходе проведения расследований в 2023 г. УАР направило восемь запросов о предоставлении/продлении административного отпуска в отношении сотрудников ЮНФПА, и все запросы были одобрены. УАР также выдало шесть уведомлений об изъятии оборудования ИКТ и вручило 26 уведомлений о проведении официального расследования в отношении сотрудников ЮНФПА, поставщиков услуг и партнеров-исполнителей. Следует отметить, что направление уведомлений о проведении официального расследования обычно происходит в конце расследования и незадолго до опроса лица, в отношении которого выдвинуты обвинения, а не обязательно после инициации полномасштабного расследования.</w:t>
      </w:r>
    </w:p>
    <w:p w14:paraId="7F4A0A54" w14:textId="77777777" w:rsidR="00B32469" w:rsidRPr="000F1452" w:rsidRDefault="00B32469" w:rsidP="00B32469">
      <w:pPr>
        <w:pStyle w:val="Figure"/>
        <w:keepLines/>
        <w:rPr>
          <w:sz w:val="18"/>
          <w:szCs w:val="18"/>
          <w:lang w:val="ru-RU"/>
        </w:rPr>
      </w:pPr>
      <w:r w:rsidRPr="000F1452">
        <w:rPr>
          <w:bCs/>
          <w:sz w:val="18"/>
          <w:szCs w:val="18"/>
          <w:lang w:val="ru"/>
        </w:rPr>
        <w:t>Таблица 8. Распределение дел, закрытых в 2023 г.</w:t>
      </w:r>
    </w:p>
    <w:tbl>
      <w:tblPr>
        <w:tblW w:w="7380" w:type="dxa"/>
        <w:jc w:val="center"/>
        <w:shd w:val="clear" w:color="auto" w:fill="FFFFFF"/>
        <w:tblCellMar>
          <w:left w:w="0" w:type="dxa"/>
          <w:right w:w="0" w:type="dxa"/>
        </w:tblCellMar>
        <w:tblLook w:val="04A0" w:firstRow="1" w:lastRow="0" w:firstColumn="1" w:lastColumn="0" w:noHBand="0" w:noVBand="1"/>
      </w:tblPr>
      <w:tblGrid>
        <w:gridCol w:w="5670"/>
        <w:gridCol w:w="1710"/>
      </w:tblGrid>
      <w:tr w:rsidR="00B32469" w:rsidRPr="000F1452" w14:paraId="53E8AFAB" w14:textId="77777777" w:rsidTr="00B13F89">
        <w:trPr>
          <w:trHeight w:val="266"/>
          <w:tblHeader/>
          <w:jc w:val="center"/>
        </w:trPr>
        <w:tc>
          <w:tcPr>
            <w:tcW w:w="5670" w:type="dxa"/>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567B387E" w14:textId="77777777" w:rsidR="00B32469" w:rsidRPr="000F1452" w:rsidRDefault="00B32469" w:rsidP="00B13F89">
            <w:pPr>
              <w:keepNext/>
              <w:keepLines/>
              <w:spacing w:line="240" w:lineRule="auto"/>
              <w:jc w:val="center"/>
              <w:rPr>
                <w:rFonts w:eastAsia="Times New Roman"/>
                <w:color w:val="222222"/>
                <w:sz w:val="21"/>
                <w:szCs w:val="21"/>
              </w:rPr>
            </w:pPr>
            <w:r w:rsidRPr="000F1452">
              <w:rPr>
                <w:rFonts w:eastAsia="Times New Roman"/>
                <w:b/>
                <w:bCs/>
                <w:color w:val="000000"/>
                <w:sz w:val="16"/>
                <w:szCs w:val="16"/>
                <w:lang w:val="ru"/>
              </w:rPr>
              <w:t>Тип закрытия</w:t>
            </w:r>
          </w:p>
        </w:tc>
        <w:tc>
          <w:tcPr>
            <w:tcW w:w="17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0331CE7" w14:textId="77777777" w:rsidR="00B32469" w:rsidRPr="000F1452" w:rsidRDefault="00B32469" w:rsidP="00B13F89">
            <w:pPr>
              <w:keepNext/>
              <w:keepLines/>
              <w:spacing w:line="240" w:lineRule="auto"/>
              <w:jc w:val="center"/>
              <w:rPr>
                <w:rFonts w:eastAsia="Times New Roman"/>
                <w:color w:val="222222"/>
                <w:sz w:val="21"/>
                <w:szCs w:val="21"/>
              </w:rPr>
            </w:pPr>
            <w:r w:rsidRPr="000F1452">
              <w:rPr>
                <w:rFonts w:eastAsia="Times New Roman"/>
                <w:b/>
                <w:bCs/>
                <w:color w:val="000000"/>
                <w:sz w:val="16"/>
                <w:szCs w:val="16"/>
                <w:lang w:val="ru"/>
              </w:rPr>
              <w:t>Число дел</w:t>
            </w:r>
          </w:p>
        </w:tc>
      </w:tr>
      <w:tr w:rsidR="00B32469" w:rsidRPr="000F1452" w14:paraId="6DDD1ECF" w14:textId="77777777" w:rsidTr="00B13F89">
        <w:trPr>
          <w:trHeight w:val="288"/>
          <w:jc w:val="center"/>
        </w:trPr>
        <w:tc>
          <w:tcPr>
            <w:tcW w:w="7380" w:type="dxa"/>
            <w:gridSpan w:val="2"/>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20A82696" w14:textId="77777777" w:rsidR="00B32469" w:rsidRPr="000F1452" w:rsidRDefault="00B32469" w:rsidP="00B13F89">
            <w:pPr>
              <w:keepNext/>
              <w:keepLines/>
              <w:spacing w:line="240" w:lineRule="auto"/>
              <w:rPr>
                <w:rFonts w:eastAsia="Times New Roman"/>
                <w:color w:val="222222"/>
                <w:sz w:val="21"/>
                <w:szCs w:val="21"/>
              </w:rPr>
            </w:pPr>
            <w:r w:rsidRPr="000F1452">
              <w:rPr>
                <w:rFonts w:eastAsia="Times New Roman"/>
                <w:b/>
                <w:bCs/>
                <w:color w:val="000000"/>
                <w:sz w:val="16"/>
                <w:szCs w:val="16"/>
                <w:lang w:val="ru"/>
              </w:rPr>
              <w:t>Распределение отчетов о расследовании</w:t>
            </w:r>
          </w:p>
        </w:tc>
      </w:tr>
      <w:tr w:rsidR="00B32469" w:rsidRPr="000F1452" w14:paraId="6B607599"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6F3CEA1" w14:textId="77777777" w:rsidR="00B32469" w:rsidRPr="000F1452" w:rsidRDefault="00B32469" w:rsidP="00B13F89">
            <w:pPr>
              <w:spacing w:line="240" w:lineRule="auto"/>
              <w:rPr>
                <w:rFonts w:eastAsia="Times New Roman"/>
                <w:color w:val="222222"/>
                <w:sz w:val="21"/>
                <w:szCs w:val="21"/>
              </w:rPr>
            </w:pPr>
            <w:r>
              <w:rPr>
                <w:rFonts w:eastAsia="Times New Roman"/>
                <w:color w:val="000000"/>
                <w:sz w:val="16"/>
                <w:szCs w:val="16"/>
                <w:lang w:val="ru"/>
              </w:rPr>
              <w:t>(</w:t>
            </w:r>
            <w:r>
              <w:rPr>
                <w:rFonts w:eastAsia="Times New Roman"/>
                <w:color w:val="000000"/>
                <w:sz w:val="16"/>
                <w:szCs w:val="16"/>
                <w:lang w:val="en-US"/>
              </w:rPr>
              <w:t>a</w:t>
            </w:r>
            <w:r w:rsidRPr="000F1452">
              <w:rPr>
                <w:rFonts w:eastAsia="Times New Roman"/>
                <w:color w:val="000000"/>
                <w:sz w:val="16"/>
                <w:szCs w:val="16"/>
                <w:lang w:val="ru"/>
              </w:rPr>
              <w:t>) Предоставлен в юридический отдел</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4AD1D3"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color w:val="000000"/>
                <w:sz w:val="16"/>
                <w:szCs w:val="16"/>
                <w:lang w:val="ru"/>
              </w:rPr>
              <w:t>23</w:t>
            </w:r>
          </w:p>
        </w:tc>
      </w:tr>
      <w:tr w:rsidR="00B32469" w:rsidRPr="000F1452" w14:paraId="124DE29B"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E8C68A3" w14:textId="77777777" w:rsidR="00B32469" w:rsidRPr="000F1452" w:rsidRDefault="00B32469" w:rsidP="00B13F89">
            <w:pPr>
              <w:spacing w:line="240" w:lineRule="auto"/>
              <w:rPr>
                <w:rFonts w:eastAsia="Times New Roman"/>
                <w:color w:val="222222"/>
                <w:sz w:val="21"/>
                <w:szCs w:val="21"/>
              </w:rPr>
            </w:pPr>
            <w:r w:rsidRPr="000F1452">
              <w:rPr>
                <w:rFonts w:eastAsia="Times New Roman"/>
                <w:color w:val="000000"/>
                <w:sz w:val="16"/>
                <w:szCs w:val="16"/>
                <w:lang w:val="ru"/>
              </w:rPr>
              <w:lastRenderedPageBreak/>
              <w:t>(</w:t>
            </w:r>
            <w:r>
              <w:rPr>
                <w:rFonts w:eastAsia="Times New Roman"/>
                <w:color w:val="000000"/>
                <w:sz w:val="16"/>
                <w:szCs w:val="16"/>
                <w:lang w:val="en-US"/>
              </w:rPr>
              <w:t>b</w:t>
            </w:r>
            <w:r w:rsidRPr="000F1452">
              <w:rPr>
                <w:rFonts w:eastAsia="Times New Roman"/>
                <w:color w:val="000000"/>
                <w:sz w:val="16"/>
                <w:szCs w:val="16"/>
                <w:lang w:val="ru"/>
              </w:rPr>
              <w:t>) Предоставлен в Бюро по вопросам этики (преследование)</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B973160"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color w:val="000000"/>
                <w:sz w:val="16"/>
                <w:szCs w:val="16"/>
                <w:lang w:val="ru"/>
              </w:rPr>
              <w:t>0</w:t>
            </w:r>
          </w:p>
        </w:tc>
      </w:tr>
      <w:tr w:rsidR="00B32469" w:rsidRPr="000F1452" w14:paraId="0583DA56"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FB06A9" w14:textId="77777777" w:rsidR="00B32469" w:rsidRPr="000F1452" w:rsidRDefault="00B32469" w:rsidP="00B13F89">
            <w:pPr>
              <w:spacing w:line="240" w:lineRule="auto"/>
              <w:ind w:firstLine="248"/>
              <w:rPr>
                <w:rFonts w:eastAsia="Times New Roman"/>
                <w:b/>
                <w:bCs/>
                <w:i/>
                <w:iCs/>
                <w:color w:val="222222"/>
                <w:sz w:val="21"/>
                <w:szCs w:val="21"/>
              </w:rPr>
            </w:pPr>
            <w:r w:rsidRPr="000F1452">
              <w:rPr>
                <w:rFonts w:eastAsia="Times New Roman"/>
                <w:b/>
                <w:bCs/>
                <w:i/>
                <w:iCs/>
                <w:color w:val="000000"/>
                <w:sz w:val="16"/>
                <w:szCs w:val="16"/>
                <w:lang w:val="ru"/>
              </w:rPr>
              <w:t>Подытог</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3B5DA2"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b/>
                <w:bCs/>
                <w:color w:val="000000"/>
                <w:sz w:val="16"/>
                <w:szCs w:val="16"/>
                <w:lang w:val="ru"/>
              </w:rPr>
              <w:t>23</w:t>
            </w:r>
          </w:p>
        </w:tc>
      </w:tr>
      <w:tr w:rsidR="00B32469" w:rsidRPr="007F07AC" w14:paraId="0F9AEA44" w14:textId="77777777" w:rsidTr="00B13F89">
        <w:trPr>
          <w:trHeight w:val="266"/>
          <w:jc w:val="center"/>
        </w:trPr>
        <w:tc>
          <w:tcPr>
            <w:tcW w:w="7380" w:type="dxa"/>
            <w:gridSpan w:val="2"/>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2E5BB77C" w14:textId="77777777" w:rsidR="00B32469" w:rsidRPr="000F1452" w:rsidRDefault="00B32469" w:rsidP="00B13F89">
            <w:pPr>
              <w:keepNext/>
              <w:spacing w:line="240" w:lineRule="auto"/>
              <w:rPr>
                <w:rFonts w:eastAsia="Times New Roman"/>
                <w:color w:val="222222"/>
                <w:sz w:val="21"/>
                <w:szCs w:val="21"/>
              </w:rPr>
            </w:pPr>
            <w:r w:rsidRPr="000F1452">
              <w:rPr>
                <w:rFonts w:eastAsia="Times New Roman"/>
                <w:b/>
                <w:bCs/>
                <w:color w:val="000000"/>
                <w:sz w:val="16"/>
                <w:szCs w:val="16"/>
                <w:lang w:val="ru"/>
              </w:rPr>
              <w:t>Распределение отчетов о закрытии дел</w:t>
            </w:r>
          </w:p>
        </w:tc>
      </w:tr>
      <w:tr w:rsidR="00B32469" w:rsidRPr="000F1452" w14:paraId="2583B60D"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519DA7D" w14:textId="77777777" w:rsidR="00B32469" w:rsidRPr="000F1452" w:rsidRDefault="00B32469" w:rsidP="00B13F89">
            <w:pPr>
              <w:keepNext/>
              <w:spacing w:line="240" w:lineRule="auto"/>
              <w:rPr>
                <w:rFonts w:eastAsia="Times New Roman"/>
                <w:color w:val="222222"/>
                <w:sz w:val="21"/>
                <w:szCs w:val="21"/>
              </w:rPr>
            </w:pPr>
            <w:r w:rsidRPr="000F1452">
              <w:rPr>
                <w:rFonts w:eastAsia="Times New Roman"/>
                <w:color w:val="222222"/>
                <w:sz w:val="16"/>
                <w:szCs w:val="16"/>
                <w:lang w:val="ru"/>
              </w:rPr>
              <w:t>Предоставлен в Бюро по вопросам этики (преследование)</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BDFD890"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color w:val="222222"/>
                <w:sz w:val="16"/>
                <w:szCs w:val="16"/>
                <w:lang w:val="ru"/>
              </w:rPr>
              <w:t>2</w:t>
            </w:r>
          </w:p>
        </w:tc>
      </w:tr>
      <w:tr w:rsidR="00B32469" w:rsidRPr="000F1452" w14:paraId="5E53102F"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EBCADE" w14:textId="77777777" w:rsidR="00B32469" w:rsidRPr="000F1452" w:rsidRDefault="00B32469" w:rsidP="00B13F89">
            <w:pPr>
              <w:spacing w:line="240" w:lineRule="auto"/>
              <w:rPr>
                <w:rFonts w:eastAsia="Times New Roman"/>
                <w:color w:val="222222"/>
                <w:sz w:val="21"/>
                <w:szCs w:val="21"/>
              </w:rPr>
            </w:pPr>
            <w:r w:rsidRPr="000F1452">
              <w:rPr>
                <w:rFonts w:eastAsia="Times New Roman"/>
                <w:color w:val="000000"/>
                <w:sz w:val="16"/>
                <w:szCs w:val="16"/>
                <w:lang w:val="ru"/>
              </w:rPr>
              <w:t>(</w:t>
            </w:r>
            <w:r>
              <w:rPr>
                <w:rFonts w:eastAsia="Times New Roman"/>
                <w:color w:val="000000"/>
                <w:sz w:val="16"/>
                <w:szCs w:val="16"/>
                <w:lang w:val="en-US"/>
              </w:rPr>
              <w:t>a</w:t>
            </w:r>
            <w:r w:rsidRPr="000F1452">
              <w:rPr>
                <w:rFonts w:eastAsia="Times New Roman"/>
                <w:color w:val="000000"/>
                <w:sz w:val="16"/>
                <w:szCs w:val="16"/>
                <w:lang w:val="ru"/>
              </w:rPr>
              <w:t>) Обвинение не подтвердилось/поведение не достигло порога или определения, предусмотренного политикой</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8D27EB1"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color w:val="000000"/>
                <w:sz w:val="16"/>
                <w:szCs w:val="16"/>
                <w:lang w:val="ru"/>
              </w:rPr>
              <w:t>6</w:t>
            </w:r>
          </w:p>
        </w:tc>
      </w:tr>
      <w:tr w:rsidR="00B32469" w:rsidRPr="000F1452" w14:paraId="7CED4EE4"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A0CAA5" w14:textId="77777777" w:rsidR="00B32469" w:rsidRPr="000F1452" w:rsidRDefault="00B32469" w:rsidP="00B13F89">
            <w:pPr>
              <w:spacing w:line="240" w:lineRule="auto"/>
              <w:rPr>
                <w:rFonts w:eastAsia="Times New Roman"/>
                <w:color w:val="222222"/>
                <w:sz w:val="21"/>
                <w:szCs w:val="21"/>
              </w:rPr>
            </w:pPr>
            <w:r w:rsidRPr="000F1452">
              <w:rPr>
                <w:rFonts w:eastAsia="Times New Roman"/>
                <w:color w:val="000000"/>
                <w:sz w:val="16"/>
                <w:szCs w:val="16"/>
                <w:lang w:val="ru"/>
              </w:rPr>
              <w:t>(</w:t>
            </w:r>
            <w:r>
              <w:rPr>
                <w:rFonts w:eastAsia="Times New Roman"/>
                <w:color w:val="000000"/>
                <w:sz w:val="16"/>
                <w:szCs w:val="16"/>
                <w:lang w:val="en-US"/>
              </w:rPr>
              <w:t>b</w:t>
            </w:r>
            <w:r w:rsidRPr="000F1452">
              <w:rPr>
                <w:rFonts w:eastAsia="Times New Roman"/>
                <w:color w:val="000000"/>
                <w:sz w:val="16"/>
                <w:szCs w:val="16"/>
                <w:lang w:val="ru"/>
              </w:rPr>
              <w:t>) Нарушитель не определен по обвинению</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8AE12D"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color w:val="000000"/>
                <w:sz w:val="16"/>
                <w:szCs w:val="16"/>
                <w:lang w:val="ru"/>
              </w:rPr>
              <w:t>0</w:t>
            </w:r>
          </w:p>
        </w:tc>
      </w:tr>
      <w:tr w:rsidR="00B32469" w:rsidRPr="000F1452" w14:paraId="12E8D440"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6F86EF9" w14:textId="77777777" w:rsidR="00B32469" w:rsidRPr="000F1452" w:rsidRDefault="00B32469" w:rsidP="00B13F89">
            <w:pPr>
              <w:spacing w:line="240" w:lineRule="auto"/>
              <w:ind w:firstLine="244"/>
              <w:rPr>
                <w:rFonts w:eastAsia="Times New Roman"/>
                <w:color w:val="000000"/>
                <w:sz w:val="16"/>
                <w:szCs w:val="16"/>
              </w:rPr>
            </w:pPr>
            <w:r w:rsidRPr="000F1452">
              <w:rPr>
                <w:rFonts w:eastAsia="Times New Roman"/>
                <w:b/>
                <w:bCs/>
                <w:i/>
                <w:iCs/>
                <w:color w:val="222222"/>
                <w:sz w:val="16"/>
                <w:szCs w:val="16"/>
                <w:lang w:val="ru"/>
              </w:rPr>
              <w:t>Подытог</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3C620E5" w14:textId="77777777" w:rsidR="00B32469" w:rsidRPr="000F1452" w:rsidRDefault="00B32469" w:rsidP="00B13F89">
            <w:pPr>
              <w:spacing w:line="240" w:lineRule="auto"/>
              <w:jc w:val="center"/>
              <w:rPr>
                <w:rFonts w:eastAsia="Times New Roman"/>
                <w:b/>
                <w:bCs/>
                <w:color w:val="000000"/>
                <w:sz w:val="16"/>
                <w:szCs w:val="16"/>
              </w:rPr>
            </w:pPr>
            <w:r w:rsidRPr="000F1452">
              <w:rPr>
                <w:rFonts w:eastAsia="Times New Roman"/>
                <w:b/>
                <w:bCs/>
                <w:color w:val="000000"/>
                <w:sz w:val="16"/>
                <w:szCs w:val="16"/>
                <w:lang w:val="ru"/>
              </w:rPr>
              <w:t>8</w:t>
            </w:r>
          </w:p>
        </w:tc>
      </w:tr>
      <w:tr w:rsidR="00B32469" w:rsidRPr="007F07AC" w14:paraId="3D26CF7A"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092353D3" w14:textId="77777777" w:rsidR="00B32469" w:rsidRPr="000F1452" w:rsidRDefault="00B32469" w:rsidP="00B13F89">
            <w:pPr>
              <w:spacing w:line="240" w:lineRule="auto"/>
              <w:rPr>
                <w:rFonts w:eastAsia="Times New Roman"/>
                <w:color w:val="000000"/>
                <w:sz w:val="16"/>
                <w:szCs w:val="16"/>
              </w:rPr>
            </w:pPr>
            <w:r w:rsidRPr="000F1452">
              <w:rPr>
                <w:rFonts w:eastAsia="Times New Roman"/>
                <w:b/>
                <w:bCs/>
                <w:color w:val="000000"/>
                <w:sz w:val="16"/>
                <w:szCs w:val="16"/>
                <w:lang w:val="ru"/>
              </w:rPr>
              <w:t>Распределение досье по расследованиям, проведенным третьими сторонами, закрытых на основании отчета</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B537E73"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387234D7"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14F26306" w14:textId="77777777" w:rsidR="00B32469" w:rsidRPr="000F1452" w:rsidRDefault="00B32469" w:rsidP="00B13F89">
            <w:pPr>
              <w:spacing w:line="240" w:lineRule="auto"/>
              <w:rPr>
                <w:rFonts w:eastAsia="Times New Roman"/>
                <w:b/>
                <w:bCs/>
                <w:color w:val="000000"/>
                <w:sz w:val="16"/>
                <w:szCs w:val="16"/>
              </w:rPr>
            </w:pPr>
            <w:r w:rsidRPr="000F1452">
              <w:rPr>
                <w:rFonts w:eastAsia="Times New Roman"/>
                <w:color w:val="000000"/>
                <w:sz w:val="16"/>
                <w:szCs w:val="16"/>
                <w:lang w:val="ru"/>
              </w:rPr>
              <w:t>(</w:t>
            </w:r>
            <w:r>
              <w:rPr>
                <w:rFonts w:eastAsia="Times New Roman"/>
                <w:color w:val="000000"/>
                <w:sz w:val="16"/>
                <w:szCs w:val="16"/>
                <w:lang w:val="en-US"/>
              </w:rPr>
              <w:t>a</w:t>
            </w:r>
            <w:r w:rsidRPr="000F1452">
              <w:rPr>
                <w:rFonts w:eastAsia="Times New Roman"/>
                <w:color w:val="000000"/>
                <w:sz w:val="16"/>
                <w:szCs w:val="16"/>
                <w:lang w:val="ru"/>
              </w:rPr>
              <w:t>) Досье утверждено и представлено в юридический отдел в виде отчета после полномасштабного расследования УАР</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1CD9FA4"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3</w:t>
            </w:r>
          </w:p>
        </w:tc>
      </w:tr>
      <w:tr w:rsidR="00B32469" w:rsidRPr="000F1452" w14:paraId="550341A7"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1061E2EA" w14:textId="77777777" w:rsidR="00B32469" w:rsidRPr="000F1452" w:rsidRDefault="00B32469" w:rsidP="00B13F89">
            <w:pPr>
              <w:spacing w:line="240" w:lineRule="auto"/>
              <w:rPr>
                <w:rFonts w:eastAsia="Times New Roman"/>
                <w:b/>
                <w:bCs/>
                <w:color w:val="000000"/>
                <w:sz w:val="16"/>
                <w:szCs w:val="16"/>
              </w:rPr>
            </w:pPr>
            <w:r w:rsidRPr="000F1452">
              <w:rPr>
                <w:rFonts w:eastAsia="Times New Roman"/>
                <w:color w:val="000000"/>
                <w:sz w:val="16"/>
                <w:szCs w:val="16"/>
                <w:lang w:val="ru"/>
              </w:rPr>
              <w:t>(</w:t>
            </w:r>
            <w:r>
              <w:rPr>
                <w:rFonts w:eastAsia="Times New Roman"/>
                <w:color w:val="000000"/>
                <w:sz w:val="16"/>
                <w:szCs w:val="16"/>
                <w:lang w:val="en-US"/>
              </w:rPr>
              <w:t>b</w:t>
            </w:r>
            <w:r>
              <w:rPr>
                <w:rFonts w:eastAsia="Times New Roman"/>
                <w:color w:val="000000"/>
                <w:sz w:val="16"/>
                <w:szCs w:val="16"/>
                <w:lang w:val="ru"/>
              </w:rPr>
              <w:t>) Д</w:t>
            </w:r>
            <w:r w:rsidRPr="000F1452">
              <w:rPr>
                <w:rFonts w:eastAsia="Times New Roman"/>
                <w:color w:val="000000"/>
                <w:sz w:val="16"/>
                <w:szCs w:val="16"/>
                <w:lang w:val="ru"/>
              </w:rPr>
              <w:t>осье не утверждено и не представлено в виде отчета в юридический отдел</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64AF770"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0</w:t>
            </w:r>
          </w:p>
        </w:tc>
      </w:tr>
      <w:tr w:rsidR="00B32469" w:rsidRPr="000F1452" w14:paraId="3FAFFBE2"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8FA85D2" w14:textId="77777777" w:rsidR="00B32469" w:rsidRPr="000F1452" w:rsidRDefault="00B32469" w:rsidP="00B13F89">
            <w:pPr>
              <w:spacing w:line="240" w:lineRule="auto"/>
              <w:ind w:firstLine="244"/>
              <w:rPr>
                <w:rFonts w:eastAsia="Times New Roman"/>
                <w:b/>
                <w:bCs/>
                <w:i/>
                <w:iCs/>
                <w:color w:val="222222"/>
                <w:sz w:val="21"/>
                <w:szCs w:val="21"/>
              </w:rPr>
            </w:pPr>
            <w:r w:rsidRPr="000F1452">
              <w:rPr>
                <w:rFonts w:eastAsia="Times New Roman"/>
                <w:b/>
                <w:bCs/>
                <w:i/>
                <w:iCs/>
                <w:color w:val="000000"/>
                <w:sz w:val="16"/>
                <w:szCs w:val="16"/>
                <w:lang w:val="ru"/>
              </w:rPr>
              <w:t>Подытог</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DECC78B"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b/>
                <w:bCs/>
                <w:color w:val="000000"/>
                <w:sz w:val="16"/>
                <w:szCs w:val="16"/>
                <w:lang w:val="ru"/>
              </w:rPr>
              <w:t>3</w:t>
            </w:r>
          </w:p>
        </w:tc>
      </w:tr>
      <w:tr w:rsidR="00B32469" w:rsidRPr="000F1452" w14:paraId="096CF12D"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5D5EE584" w14:textId="77777777" w:rsidR="00B32469" w:rsidRPr="000F1452" w:rsidRDefault="00B32469" w:rsidP="00B13F89">
            <w:pPr>
              <w:spacing w:line="240" w:lineRule="auto"/>
              <w:rPr>
                <w:rFonts w:eastAsia="Times New Roman"/>
                <w:color w:val="222222"/>
                <w:sz w:val="21"/>
                <w:szCs w:val="21"/>
              </w:rPr>
            </w:pPr>
            <w:r w:rsidRPr="000F1452">
              <w:rPr>
                <w:rFonts w:eastAsia="Times New Roman"/>
                <w:b/>
                <w:bCs/>
                <w:color w:val="000000"/>
                <w:sz w:val="16"/>
                <w:szCs w:val="16"/>
                <w:lang w:val="ru"/>
              </w:rPr>
              <w:t>Общее распределение отчетов о расследовании и закрытии дел в 2023 г.</w:t>
            </w:r>
          </w:p>
        </w:tc>
        <w:tc>
          <w:tcPr>
            <w:tcW w:w="171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1C97DFAF"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b/>
                <w:bCs/>
                <w:color w:val="000000"/>
                <w:sz w:val="16"/>
                <w:szCs w:val="16"/>
                <w:lang w:val="ru"/>
              </w:rPr>
              <w:t>34</w:t>
            </w:r>
          </w:p>
        </w:tc>
      </w:tr>
      <w:tr w:rsidR="00B32469" w:rsidRPr="000F1452" w14:paraId="4907C6E5"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6D1275" w14:textId="77777777" w:rsidR="00B32469" w:rsidRPr="000F1452" w:rsidRDefault="00B32469" w:rsidP="00B13F89">
            <w:pPr>
              <w:spacing w:line="240" w:lineRule="auto"/>
              <w:rPr>
                <w:rFonts w:eastAsia="Times New Roman"/>
                <w:color w:val="222222"/>
                <w:sz w:val="21"/>
                <w:szCs w:val="21"/>
              </w:rPr>
            </w:pPr>
            <w:r w:rsidRPr="000F1452">
              <w:rPr>
                <w:rFonts w:eastAsia="Times New Roman"/>
                <w:color w:val="000000"/>
                <w:sz w:val="16"/>
                <w:szCs w:val="16"/>
                <w:lang w:val="ru"/>
              </w:rPr>
              <w:t>Служебная записка (недостаточно информации для проведения полномасштабного расследования/другая веская причина для отказа от проведения полномасштабного расследования)</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A69D470"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color w:val="000000"/>
                <w:sz w:val="16"/>
                <w:szCs w:val="16"/>
                <w:lang w:val="ru"/>
              </w:rPr>
              <w:t>113</w:t>
            </w:r>
          </w:p>
        </w:tc>
      </w:tr>
      <w:tr w:rsidR="00B32469" w:rsidRPr="000F1452" w14:paraId="51BFB5B9"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A6622EC" w14:textId="77777777" w:rsidR="00B32469" w:rsidRPr="000F1452" w:rsidRDefault="00B32469" w:rsidP="00B13F89">
            <w:pPr>
              <w:spacing w:line="240" w:lineRule="auto"/>
              <w:ind w:firstLine="244"/>
              <w:rPr>
                <w:rFonts w:eastAsia="Times New Roman"/>
                <w:color w:val="000000"/>
                <w:sz w:val="16"/>
                <w:szCs w:val="16"/>
              </w:rPr>
            </w:pPr>
            <w:r w:rsidRPr="000F1452">
              <w:rPr>
                <w:rFonts w:eastAsia="Times New Roman"/>
                <w:b/>
                <w:bCs/>
                <w:i/>
                <w:iCs/>
                <w:color w:val="222222"/>
                <w:sz w:val="16"/>
                <w:szCs w:val="16"/>
                <w:lang w:val="ru"/>
              </w:rPr>
              <w:t>Подытог</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B568882" w14:textId="77777777" w:rsidR="00B32469" w:rsidRPr="000F1452" w:rsidRDefault="00B32469" w:rsidP="00B13F89">
            <w:pPr>
              <w:spacing w:line="240" w:lineRule="auto"/>
              <w:jc w:val="center"/>
              <w:rPr>
                <w:rFonts w:eastAsia="Times New Roman"/>
                <w:b/>
                <w:bCs/>
                <w:color w:val="000000"/>
                <w:sz w:val="16"/>
                <w:szCs w:val="16"/>
              </w:rPr>
            </w:pPr>
            <w:r w:rsidRPr="000F1452">
              <w:rPr>
                <w:rFonts w:eastAsia="Times New Roman"/>
                <w:b/>
                <w:bCs/>
                <w:color w:val="000000"/>
                <w:sz w:val="16"/>
                <w:szCs w:val="16"/>
                <w:lang w:val="ru"/>
              </w:rPr>
              <w:t>113</w:t>
            </w:r>
          </w:p>
        </w:tc>
      </w:tr>
      <w:tr w:rsidR="00B32469" w:rsidRPr="007F07AC" w14:paraId="186D8110"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42AB5386" w14:textId="77777777" w:rsidR="00B32469" w:rsidRPr="000F1452" w:rsidRDefault="00B32469" w:rsidP="00B13F89">
            <w:pPr>
              <w:spacing w:line="240" w:lineRule="auto"/>
              <w:rPr>
                <w:rFonts w:eastAsia="Times New Roman"/>
                <w:b/>
                <w:bCs/>
                <w:color w:val="000000"/>
                <w:sz w:val="16"/>
                <w:szCs w:val="16"/>
              </w:rPr>
            </w:pPr>
            <w:r w:rsidRPr="000F1452">
              <w:rPr>
                <w:rFonts w:eastAsia="Times New Roman"/>
                <w:b/>
                <w:bCs/>
                <w:color w:val="000000"/>
                <w:sz w:val="16"/>
                <w:szCs w:val="16"/>
                <w:lang w:val="ru"/>
              </w:rPr>
              <w:t>Распределение досье по расследованиям, проведенным третьими сторонами, закрытых на основании служебной записки</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1B002F0" w14:textId="77777777" w:rsidR="00B32469" w:rsidRPr="000F1452" w:rsidRDefault="00B32469" w:rsidP="00B13F89">
            <w:pPr>
              <w:spacing w:line="240" w:lineRule="auto"/>
              <w:jc w:val="center"/>
              <w:rPr>
                <w:rFonts w:eastAsia="Times New Roman"/>
                <w:color w:val="000000"/>
                <w:sz w:val="16"/>
                <w:szCs w:val="16"/>
              </w:rPr>
            </w:pPr>
          </w:p>
        </w:tc>
      </w:tr>
      <w:tr w:rsidR="00B32469" w:rsidRPr="000F1452" w14:paraId="190DBFC6"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BFD0E6A" w14:textId="77777777" w:rsidR="00B32469" w:rsidRPr="000F1452" w:rsidRDefault="00B32469" w:rsidP="00B13F89">
            <w:pPr>
              <w:spacing w:line="240" w:lineRule="auto"/>
              <w:rPr>
                <w:rFonts w:eastAsia="Times New Roman"/>
                <w:b/>
                <w:bCs/>
                <w:color w:val="000000"/>
                <w:sz w:val="16"/>
                <w:szCs w:val="16"/>
              </w:rPr>
            </w:pPr>
            <w:r>
              <w:rPr>
                <w:rFonts w:eastAsia="Times New Roman"/>
                <w:color w:val="000000"/>
                <w:sz w:val="16"/>
                <w:szCs w:val="16"/>
                <w:lang w:val="ru"/>
              </w:rPr>
              <w:t>(</w:t>
            </w:r>
            <w:r>
              <w:rPr>
                <w:rFonts w:eastAsia="Times New Roman"/>
                <w:color w:val="000000"/>
                <w:sz w:val="16"/>
                <w:szCs w:val="16"/>
                <w:lang w:val="en-US"/>
              </w:rPr>
              <w:t>a</w:t>
            </w:r>
            <w:r w:rsidRPr="000F1452">
              <w:rPr>
                <w:rFonts w:eastAsia="Times New Roman"/>
                <w:color w:val="000000"/>
                <w:sz w:val="16"/>
                <w:szCs w:val="16"/>
                <w:lang w:val="ru"/>
              </w:rPr>
              <w:t>) Досье утверждено и закрыто на основании служебной записки</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61EDCE9"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9</w:t>
            </w:r>
          </w:p>
        </w:tc>
      </w:tr>
      <w:tr w:rsidR="00B32469" w:rsidRPr="000F1452" w14:paraId="5A9CE147"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3F82BC69" w14:textId="77777777" w:rsidR="00B32469" w:rsidRPr="000F1452" w:rsidRDefault="00B32469" w:rsidP="00B13F89">
            <w:pPr>
              <w:spacing w:line="240" w:lineRule="auto"/>
              <w:rPr>
                <w:rFonts w:eastAsia="Times New Roman"/>
                <w:b/>
                <w:bCs/>
                <w:color w:val="000000"/>
                <w:sz w:val="16"/>
                <w:szCs w:val="16"/>
              </w:rPr>
            </w:pPr>
            <w:r w:rsidRPr="000F1452">
              <w:rPr>
                <w:rFonts w:eastAsia="Times New Roman"/>
                <w:color w:val="000000"/>
                <w:sz w:val="16"/>
                <w:szCs w:val="16"/>
                <w:lang w:val="ru"/>
              </w:rPr>
              <w:t>(</w:t>
            </w:r>
            <w:r>
              <w:rPr>
                <w:rFonts w:eastAsia="Times New Roman"/>
                <w:color w:val="000000"/>
                <w:sz w:val="16"/>
                <w:szCs w:val="16"/>
                <w:lang w:val="en-US"/>
              </w:rPr>
              <w:t>b</w:t>
            </w:r>
            <w:r w:rsidRPr="000F1452">
              <w:rPr>
                <w:rFonts w:eastAsia="Times New Roman"/>
                <w:color w:val="000000"/>
                <w:sz w:val="16"/>
                <w:szCs w:val="16"/>
                <w:lang w:val="ru"/>
              </w:rPr>
              <w:t>) Досье не утверждено и закрыто на основании служебной записки</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582EBCD" w14:textId="77777777" w:rsidR="00B32469" w:rsidRPr="000F1452" w:rsidRDefault="00B32469" w:rsidP="00B13F89">
            <w:pPr>
              <w:spacing w:line="240" w:lineRule="auto"/>
              <w:jc w:val="center"/>
              <w:rPr>
                <w:rFonts w:eastAsia="Times New Roman"/>
                <w:color w:val="000000"/>
                <w:sz w:val="16"/>
                <w:szCs w:val="16"/>
              </w:rPr>
            </w:pPr>
            <w:r w:rsidRPr="000F1452">
              <w:rPr>
                <w:rFonts w:eastAsia="Times New Roman"/>
                <w:color w:val="000000"/>
                <w:sz w:val="16"/>
                <w:szCs w:val="16"/>
                <w:lang w:val="ru"/>
              </w:rPr>
              <w:t>4</w:t>
            </w:r>
          </w:p>
        </w:tc>
      </w:tr>
      <w:tr w:rsidR="00B32469" w:rsidRPr="000F1452" w14:paraId="1AE966C6"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4F7B3769" w14:textId="77777777" w:rsidR="00B32469" w:rsidRPr="000F1452" w:rsidRDefault="00B32469" w:rsidP="00B13F89">
            <w:pPr>
              <w:spacing w:line="240" w:lineRule="auto"/>
              <w:ind w:firstLine="244"/>
              <w:rPr>
                <w:rFonts w:eastAsia="Times New Roman"/>
                <w:color w:val="000000"/>
                <w:sz w:val="16"/>
                <w:szCs w:val="16"/>
              </w:rPr>
            </w:pPr>
            <w:r w:rsidRPr="000F1452">
              <w:rPr>
                <w:rFonts w:eastAsia="Times New Roman"/>
                <w:b/>
                <w:bCs/>
                <w:i/>
                <w:iCs/>
                <w:color w:val="222222"/>
                <w:sz w:val="16"/>
                <w:szCs w:val="16"/>
                <w:lang w:val="ru"/>
              </w:rPr>
              <w:t>Подытог</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5099016" w14:textId="77777777" w:rsidR="00B32469" w:rsidRPr="000F1452" w:rsidRDefault="00B32469" w:rsidP="00B13F89">
            <w:pPr>
              <w:spacing w:line="240" w:lineRule="auto"/>
              <w:jc w:val="center"/>
              <w:rPr>
                <w:rFonts w:eastAsia="Times New Roman"/>
                <w:b/>
                <w:bCs/>
                <w:color w:val="000000"/>
                <w:sz w:val="16"/>
                <w:szCs w:val="16"/>
              </w:rPr>
            </w:pPr>
            <w:r w:rsidRPr="000F1452">
              <w:rPr>
                <w:rFonts w:eastAsia="Times New Roman"/>
                <w:b/>
                <w:bCs/>
                <w:color w:val="000000"/>
                <w:sz w:val="16"/>
                <w:szCs w:val="16"/>
                <w:lang w:val="ru"/>
              </w:rPr>
              <w:t>13</w:t>
            </w:r>
          </w:p>
        </w:tc>
      </w:tr>
      <w:tr w:rsidR="00B32469" w:rsidRPr="000F1452" w14:paraId="446EF801" w14:textId="77777777" w:rsidTr="00B13F89">
        <w:trPr>
          <w:trHeight w:val="266"/>
          <w:jc w:val="center"/>
        </w:trPr>
        <w:tc>
          <w:tcPr>
            <w:tcW w:w="5670" w:type="dxa"/>
            <w:tcBorders>
              <w:top w:val="nil"/>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0718780D" w14:textId="77777777" w:rsidR="00B32469" w:rsidRPr="000F1452" w:rsidRDefault="00B32469" w:rsidP="00B13F89">
            <w:pPr>
              <w:spacing w:line="240" w:lineRule="auto"/>
              <w:rPr>
                <w:rFonts w:eastAsia="Times New Roman"/>
                <w:color w:val="222222"/>
                <w:sz w:val="21"/>
                <w:szCs w:val="21"/>
              </w:rPr>
            </w:pPr>
            <w:r w:rsidRPr="000F1452">
              <w:rPr>
                <w:rFonts w:eastAsia="Times New Roman"/>
                <w:b/>
                <w:bCs/>
                <w:color w:val="000000"/>
                <w:sz w:val="16"/>
                <w:szCs w:val="16"/>
                <w:lang w:val="ru"/>
              </w:rPr>
              <w:t>Общее распределение закрытых дел в 2023 г.</w:t>
            </w:r>
          </w:p>
        </w:tc>
        <w:tc>
          <w:tcPr>
            <w:tcW w:w="171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50C22E17"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b/>
                <w:bCs/>
                <w:color w:val="000000"/>
                <w:sz w:val="16"/>
                <w:szCs w:val="16"/>
                <w:lang w:val="ru"/>
              </w:rPr>
              <w:t>160</w:t>
            </w:r>
          </w:p>
        </w:tc>
      </w:tr>
      <w:tr w:rsidR="00B32469" w:rsidRPr="000F1452" w14:paraId="4CBABB13" w14:textId="77777777" w:rsidTr="00B13F89">
        <w:trPr>
          <w:trHeight w:val="266"/>
          <w:jc w:val="center"/>
        </w:trPr>
        <w:tc>
          <w:tcPr>
            <w:tcW w:w="5670" w:type="dxa"/>
            <w:tcBorders>
              <w:top w:val="single" w:sz="8" w:space="0" w:color="auto"/>
              <w:left w:val="single" w:sz="8" w:space="0" w:color="auto"/>
              <w:bottom w:val="single" w:sz="4" w:space="0" w:color="auto"/>
              <w:right w:val="single" w:sz="8" w:space="0" w:color="auto"/>
            </w:tcBorders>
            <w:shd w:val="clear" w:color="auto" w:fill="F2F2F2"/>
            <w:noWrap/>
            <w:tcMar>
              <w:top w:w="0" w:type="dxa"/>
              <w:left w:w="108" w:type="dxa"/>
              <w:bottom w:w="0" w:type="dxa"/>
              <w:right w:w="108" w:type="dxa"/>
            </w:tcMar>
            <w:vAlign w:val="center"/>
            <w:hideMark/>
          </w:tcPr>
          <w:p w14:paraId="702D1B6C" w14:textId="77777777" w:rsidR="00B32469" w:rsidRPr="000F1452" w:rsidRDefault="00B32469" w:rsidP="00B13F89">
            <w:pPr>
              <w:spacing w:line="240" w:lineRule="auto"/>
              <w:rPr>
                <w:rFonts w:eastAsia="Times New Roman"/>
                <w:color w:val="222222"/>
                <w:sz w:val="21"/>
                <w:szCs w:val="21"/>
              </w:rPr>
            </w:pPr>
            <w:r w:rsidRPr="000F1452">
              <w:rPr>
                <w:rFonts w:eastAsia="Times New Roman"/>
                <w:color w:val="000000"/>
                <w:sz w:val="16"/>
                <w:szCs w:val="16"/>
                <w:lang w:val="ru"/>
              </w:rPr>
              <w:t>Уведомления/консультационные меморандумы в другие внутренние/внешние отделы</w:t>
            </w:r>
          </w:p>
        </w:tc>
        <w:tc>
          <w:tcPr>
            <w:tcW w:w="1710" w:type="dxa"/>
            <w:tcBorders>
              <w:top w:val="single" w:sz="8" w:space="0" w:color="auto"/>
              <w:left w:val="nil"/>
              <w:bottom w:val="single" w:sz="4" w:space="0" w:color="auto"/>
              <w:right w:val="single" w:sz="8" w:space="0" w:color="auto"/>
            </w:tcBorders>
            <w:shd w:val="clear" w:color="auto" w:fill="F2F2F2"/>
            <w:noWrap/>
            <w:tcMar>
              <w:top w:w="0" w:type="dxa"/>
              <w:left w:w="108" w:type="dxa"/>
              <w:bottom w:w="0" w:type="dxa"/>
              <w:right w:w="108" w:type="dxa"/>
            </w:tcMar>
            <w:vAlign w:val="center"/>
            <w:hideMark/>
          </w:tcPr>
          <w:p w14:paraId="0D81EF01" w14:textId="77777777" w:rsidR="00B32469" w:rsidRPr="000F1452" w:rsidRDefault="00B32469" w:rsidP="00B13F89">
            <w:pPr>
              <w:spacing w:line="240" w:lineRule="auto"/>
              <w:jc w:val="center"/>
              <w:rPr>
                <w:rFonts w:eastAsia="Times New Roman"/>
                <w:color w:val="222222"/>
                <w:sz w:val="21"/>
                <w:szCs w:val="21"/>
              </w:rPr>
            </w:pPr>
            <w:r w:rsidRPr="000F1452">
              <w:rPr>
                <w:rFonts w:eastAsia="Times New Roman"/>
                <w:color w:val="000000"/>
                <w:sz w:val="16"/>
                <w:szCs w:val="16"/>
                <w:lang w:val="ru"/>
              </w:rPr>
              <w:t>30</w:t>
            </w:r>
            <w:r w:rsidRPr="000F1452">
              <w:rPr>
                <w:rStyle w:val="FootnoteReference"/>
                <w:rFonts w:eastAsia="Times New Roman"/>
                <w:color w:val="000000"/>
                <w:sz w:val="16"/>
                <w:szCs w:val="16"/>
                <w:lang w:val="ru"/>
              </w:rPr>
              <w:footnoteReference w:id="21"/>
            </w:r>
          </w:p>
        </w:tc>
      </w:tr>
      <w:tr w:rsidR="00B32469" w:rsidRPr="000F1452" w14:paraId="65AC93E8" w14:textId="77777777" w:rsidTr="00B13F89">
        <w:trPr>
          <w:trHeight w:val="266"/>
          <w:jc w:val="center"/>
        </w:trPr>
        <w:tc>
          <w:tcPr>
            <w:tcW w:w="7380" w:type="dxa"/>
            <w:gridSpan w:val="2"/>
            <w:tcBorders>
              <w:top w:val="single" w:sz="4" w:space="0" w:color="auto"/>
            </w:tcBorders>
            <w:shd w:val="clear" w:color="auto" w:fill="auto"/>
            <w:noWrap/>
            <w:tcMar>
              <w:top w:w="0" w:type="dxa"/>
              <w:left w:w="108" w:type="dxa"/>
              <w:bottom w:w="0" w:type="dxa"/>
              <w:right w:w="108" w:type="dxa"/>
            </w:tcMar>
            <w:vAlign w:val="center"/>
          </w:tcPr>
          <w:p w14:paraId="32A7AD35" w14:textId="77777777" w:rsidR="00B32469" w:rsidRPr="000F1452" w:rsidRDefault="00B32469" w:rsidP="00B13F89">
            <w:pPr>
              <w:spacing w:line="240" w:lineRule="auto"/>
              <w:jc w:val="center"/>
              <w:rPr>
                <w:rFonts w:eastAsia="Times New Roman"/>
                <w:color w:val="000000"/>
                <w:sz w:val="16"/>
                <w:szCs w:val="16"/>
              </w:rPr>
            </w:pPr>
          </w:p>
        </w:tc>
      </w:tr>
    </w:tbl>
    <w:p w14:paraId="28B31A54" w14:textId="77777777" w:rsidR="00B32469" w:rsidRPr="000F1452" w:rsidRDefault="00B32469" w:rsidP="00B32469">
      <w:pPr>
        <w:pStyle w:val="Para1"/>
        <w:ind w:hanging="11"/>
        <w:rPr>
          <w:sz w:val="18"/>
          <w:szCs w:val="18"/>
          <w:lang w:val="ru-RU"/>
        </w:rPr>
      </w:pPr>
      <w:r w:rsidRPr="000F1452">
        <w:rPr>
          <w:sz w:val="18"/>
          <w:szCs w:val="18"/>
          <w:lang w:val="ru"/>
        </w:rPr>
        <w:t>На момент подготовки настоящего доклада состояние 23 отчетов о расследованиях и трех одобренных досье по расследованиям третьих сторон, которые были представлены в Юридический отдел ЮНФПА, Комитет по проверке партнеров-исполнителей (IPRC) или Комитет по проверке санкций в отношении поставщиков (VRC) в 2023 году, было следующим (подробнее см. таблицу 8 и приложение 4).</w:t>
      </w:r>
    </w:p>
    <w:p w14:paraId="7A05C355" w14:textId="77777777" w:rsidR="00B32469" w:rsidRPr="000F1452" w:rsidRDefault="00B32469" w:rsidP="00B32469">
      <w:pPr>
        <w:pStyle w:val="Paraa"/>
        <w:numPr>
          <w:ilvl w:val="1"/>
          <w:numId w:val="73"/>
        </w:numPr>
        <w:ind w:left="720" w:firstLine="0"/>
        <w:rPr>
          <w:sz w:val="18"/>
          <w:szCs w:val="18"/>
          <w:lang w:val="ru-RU"/>
        </w:rPr>
      </w:pPr>
      <w:r w:rsidRPr="000F1452">
        <w:rPr>
          <w:sz w:val="18"/>
          <w:szCs w:val="18"/>
          <w:lang w:val="ru"/>
        </w:rPr>
        <w:t>Двенадцать дел касались бывших сотрудников ЮНФПА, сотрудников, чьи контракты не были продлены, или сотрудников, которые уволились или иным образом прекратили службу до опубликования отчетов о расследовании или на этапе дисциплинарного производства.</w:t>
      </w:r>
    </w:p>
    <w:p w14:paraId="4A238445" w14:textId="77777777" w:rsidR="00B32469" w:rsidRPr="000F1452" w:rsidRDefault="00B32469" w:rsidP="00B32469">
      <w:pPr>
        <w:pStyle w:val="Parai"/>
        <w:numPr>
          <w:ilvl w:val="2"/>
          <w:numId w:val="64"/>
        </w:numPr>
        <w:tabs>
          <w:tab w:val="clear" w:pos="1260"/>
          <w:tab w:val="left" w:pos="1560"/>
        </w:tabs>
        <w:ind w:left="1560" w:hanging="142"/>
        <w:rPr>
          <w:sz w:val="18"/>
          <w:szCs w:val="18"/>
          <w:lang w:val="ru-RU"/>
        </w:rPr>
      </w:pPr>
      <w:r w:rsidRPr="000F1452">
        <w:rPr>
          <w:sz w:val="18"/>
          <w:szCs w:val="18"/>
          <w:lang w:val="ru"/>
        </w:rPr>
        <w:t>Шесть из этих дел были закрыты с занесением в личное дело.</w:t>
      </w:r>
    </w:p>
    <w:p w14:paraId="4F963696" w14:textId="77777777" w:rsidR="00B32469" w:rsidRPr="000F1452" w:rsidRDefault="00B32469" w:rsidP="00B32469">
      <w:pPr>
        <w:pStyle w:val="Parai"/>
        <w:numPr>
          <w:ilvl w:val="2"/>
          <w:numId w:val="64"/>
        </w:numPr>
        <w:tabs>
          <w:tab w:val="clear" w:pos="1260"/>
          <w:tab w:val="left" w:pos="1560"/>
        </w:tabs>
        <w:ind w:left="1560" w:hanging="142"/>
        <w:rPr>
          <w:sz w:val="18"/>
          <w:szCs w:val="18"/>
          <w:lang w:val="ru-RU"/>
        </w:rPr>
      </w:pPr>
      <w:r w:rsidRPr="000F1452">
        <w:rPr>
          <w:sz w:val="18"/>
          <w:szCs w:val="18"/>
          <w:lang w:val="ru"/>
        </w:rPr>
        <w:t>Два дела были закрыты путем передачи в национальные органы власти с занесением в личное дело.</w:t>
      </w:r>
    </w:p>
    <w:p w14:paraId="50B90B6E" w14:textId="77777777" w:rsidR="00B32469" w:rsidRPr="000F1452" w:rsidRDefault="00B32469" w:rsidP="00B32469">
      <w:pPr>
        <w:pStyle w:val="Parai"/>
        <w:numPr>
          <w:ilvl w:val="2"/>
          <w:numId w:val="64"/>
        </w:numPr>
        <w:tabs>
          <w:tab w:val="clear" w:pos="1260"/>
          <w:tab w:val="left" w:pos="1560"/>
        </w:tabs>
        <w:ind w:left="1560" w:hanging="142"/>
        <w:rPr>
          <w:sz w:val="18"/>
          <w:szCs w:val="18"/>
          <w:lang w:val="ru-RU"/>
        </w:rPr>
      </w:pPr>
      <w:r w:rsidRPr="000F1452">
        <w:rPr>
          <w:sz w:val="18"/>
          <w:szCs w:val="18"/>
          <w:lang w:val="ru"/>
        </w:rPr>
        <w:t xml:space="preserve">В одном случае, помимо занесения в личное дело бывшего сотрудника, дело было передано как национальным властям, так и в следственное подразделение другой организации системы Организации Объединенных Наций, которая также пострадала от нарушения. Частичное возмещение уже произведено, и ЮНФПА предпринимает усилия по возмещению оставшейся суммы. </w:t>
      </w:r>
    </w:p>
    <w:p w14:paraId="65F86D39" w14:textId="77777777" w:rsidR="00B32469" w:rsidRPr="000F1452" w:rsidRDefault="00B32469" w:rsidP="00B32469">
      <w:pPr>
        <w:pStyle w:val="Parai"/>
        <w:numPr>
          <w:ilvl w:val="2"/>
          <w:numId w:val="64"/>
        </w:numPr>
        <w:tabs>
          <w:tab w:val="clear" w:pos="1260"/>
          <w:tab w:val="left" w:pos="1560"/>
        </w:tabs>
        <w:ind w:left="1560" w:hanging="142"/>
        <w:rPr>
          <w:sz w:val="18"/>
          <w:szCs w:val="18"/>
          <w:lang w:val="ru-RU"/>
        </w:rPr>
      </w:pPr>
      <w:r w:rsidRPr="000F1452">
        <w:rPr>
          <w:sz w:val="18"/>
          <w:szCs w:val="18"/>
          <w:lang w:val="ru"/>
        </w:rPr>
        <w:t>Одно дело было закрыто, а имя консультанта добавлено в базу данных проверки Организации Объединенных Наций ClearCheck. Дело было передано в организацию системы ООН, в которой работал консультант на момент завершения расследования, и в Управление по правовым вопросам для возможной оценки и передачи национальным властям.</w:t>
      </w:r>
    </w:p>
    <w:p w14:paraId="068323FD" w14:textId="77777777" w:rsidR="00B32469" w:rsidRPr="000F1452" w:rsidRDefault="00B32469" w:rsidP="00B32469">
      <w:pPr>
        <w:pStyle w:val="Parai"/>
        <w:numPr>
          <w:ilvl w:val="2"/>
          <w:numId w:val="64"/>
        </w:numPr>
        <w:tabs>
          <w:tab w:val="clear" w:pos="1260"/>
          <w:tab w:val="left" w:pos="1560"/>
        </w:tabs>
        <w:ind w:left="1560" w:hanging="142"/>
        <w:rPr>
          <w:sz w:val="18"/>
          <w:szCs w:val="18"/>
        </w:rPr>
      </w:pPr>
      <w:r w:rsidRPr="000F1452">
        <w:rPr>
          <w:sz w:val="18"/>
          <w:szCs w:val="18"/>
          <w:lang w:val="ru"/>
        </w:rPr>
        <w:t>Одно дело было закрыто, и соответствующий старший сотрудник ЮНФПА возместил ЮНФПА убытки, понесенные в результате его неправомерных действий. Этот вопрос также был передан национальным властям.</w:t>
      </w:r>
    </w:p>
    <w:p w14:paraId="7008532F" w14:textId="77777777" w:rsidR="00B32469" w:rsidRPr="000F1452" w:rsidRDefault="00B32469" w:rsidP="00B32469">
      <w:pPr>
        <w:pStyle w:val="Parai"/>
        <w:numPr>
          <w:ilvl w:val="2"/>
          <w:numId w:val="64"/>
        </w:numPr>
        <w:tabs>
          <w:tab w:val="clear" w:pos="1260"/>
          <w:tab w:val="left" w:pos="1560"/>
        </w:tabs>
        <w:ind w:left="1560" w:hanging="142"/>
        <w:rPr>
          <w:sz w:val="18"/>
          <w:szCs w:val="18"/>
          <w:lang w:val="ru-RU"/>
        </w:rPr>
      </w:pPr>
      <w:r w:rsidRPr="000F1452">
        <w:rPr>
          <w:sz w:val="18"/>
          <w:szCs w:val="18"/>
          <w:lang w:val="ru"/>
        </w:rPr>
        <w:t>Одно дело было закрыто, и, помимо занесения в личное дело бывшего сотрудника, ЮНФПА добился возврата средств от бывшего сотрудника и получил их.</w:t>
      </w:r>
    </w:p>
    <w:p w14:paraId="0A6C2DB6" w14:textId="77777777" w:rsidR="00B32469" w:rsidRPr="000F1452" w:rsidRDefault="00B32469" w:rsidP="00B32469">
      <w:pPr>
        <w:pStyle w:val="Paraa"/>
        <w:ind w:left="720" w:firstLine="0"/>
        <w:rPr>
          <w:sz w:val="18"/>
          <w:szCs w:val="18"/>
          <w:lang w:val="ru-RU"/>
        </w:rPr>
      </w:pPr>
      <w:r w:rsidRPr="000F1452">
        <w:rPr>
          <w:sz w:val="18"/>
          <w:szCs w:val="18"/>
          <w:lang w:val="ru"/>
        </w:rPr>
        <w:lastRenderedPageBreak/>
        <w:t>Дисциплинарные меры были приняты в шести случаях в отношении пяти сотрудников ЮНФПА.</w:t>
      </w:r>
    </w:p>
    <w:p w14:paraId="73224780" w14:textId="77777777" w:rsidR="00B32469" w:rsidRPr="000F1452" w:rsidRDefault="00B32469" w:rsidP="00B32469">
      <w:pPr>
        <w:pStyle w:val="Parai"/>
        <w:numPr>
          <w:ilvl w:val="2"/>
          <w:numId w:val="74"/>
        </w:numPr>
        <w:tabs>
          <w:tab w:val="clear" w:pos="1260"/>
        </w:tabs>
        <w:ind w:left="1560" w:hanging="284"/>
        <w:rPr>
          <w:sz w:val="18"/>
          <w:szCs w:val="18"/>
          <w:lang w:val="ru-RU"/>
        </w:rPr>
      </w:pPr>
      <w:r w:rsidRPr="000F1452">
        <w:rPr>
          <w:sz w:val="18"/>
          <w:szCs w:val="18"/>
          <w:lang w:val="ru"/>
        </w:rPr>
        <w:t>В одном случае сотрудник был уволен со службы с компенсацией вместо уведомления и без выходного пособия. Имя сотрудника было включено в базу данных проверки Организации Объединенных Наций ClearCheck.</w:t>
      </w:r>
    </w:p>
    <w:p w14:paraId="051DF609" w14:textId="77777777" w:rsidR="00B32469" w:rsidRPr="000F1452" w:rsidRDefault="00B32469" w:rsidP="00B32469">
      <w:pPr>
        <w:pStyle w:val="Parai"/>
        <w:numPr>
          <w:ilvl w:val="2"/>
          <w:numId w:val="64"/>
        </w:numPr>
        <w:tabs>
          <w:tab w:val="clear" w:pos="1260"/>
        </w:tabs>
        <w:ind w:left="1560" w:hanging="284"/>
        <w:rPr>
          <w:sz w:val="18"/>
          <w:szCs w:val="18"/>
          <w:lang w:val="ru-RU"/>
        </w:rPr>
      </w:pPr>
      <w:r w:rsidRPr="000F1452">
        <w:rPr>
          <w:sz w:val="18"/>
          <w:szCs w:val="18"/>
          <w:lang w:val="ru"/>
        </w:rPr>
        <w:t xml:space="preserve">В двух случаях сотрудник получил письменное порицание и лишился одной ступени в должностном классе. </w:t>
      </w:r>
    </w:p>
    <w:p w14:paraId="6974668C" w14:textId="77777777" w:rsidR="00B32469" w:rsidRPr="000F1452" w:rsidRDefault="00B32469" w:rsidP="00B32469">
      <w:pPr>
        <w:pStyle w:val="Parai"/>
        <w:numPr>
          <w:ilvl w:val="2"/>
          <w:numId w:val="64"/>
        </w:numPr>
        <w:tabs>
          <w:tab w:val="clear" w:pos="1260"/>
        </w:tabs>
        <w:ind w:left="1560" w:hanging="284"/>
        <w:rPr>
          <w:sz w:val="18"/>
          <w:szCs w:val="18"/>
          <w:lang w:val="ru-RU"/>
        </w:rPr>
      </w:pPr>
      <w:r w:rsidRPr="000F1452">
        <w:rPr>
          <w:sz w:val="18"/>
          <w:szCs w:val="18"/>
          <w:lang w:val="ru"/>
        </w:rPr>
        <w:t xml:space="preserve">В одном случае контракт с подрядчиком был расторгнут. Имя подрядчика было включено в базу данных проверки Организации Объединенных Наций ClearCheck. </w:t>
      </w:r>
    </w:p>
    <w:p w14:paraId="318EFA4D" w14:textId="77777777" w:rsidR="00B32469" w:rsidRPr="000F1452" w:rsidRDefault="00B32469" w:rsidP="00B32469">
      <w:pPr>
        <w:pStyle w:val="Parai"/>
        <w:numPr>
          <w:ilvl w:val="2"/>
          <w:numId w:val="64"/>
        </w:numPr>
        <w:tabs>
          <w:tab w:val="clear" w:pos="1260"/>
        </w:tabs>
        <w:ind w:left="1560" w:hanging="284"/>
        <w:rPr>
          <w:sz w:val="18"/>
          <w:szCs w:val="18"/>
        </w:rPr>
      </w:pPr>
      <w:r w:rsidRPr="000F1452">
        <w:rPr>
          <w:sz w:val="18"/>
          <w:szCs w:val="18"/>
          <w:lang w:val="ru"/>
        </w:rPr>
        <w:t>В одном случае назначение сотрудника было прекращено в связи с фактами, предшествовавшими назначению, за поведение, имевшее место в период его работы в качестве добровольца Организации Объединенных Наций. Имя сотрудника было включено в базу данных проверки Организации Объединенных Наций ClearCheck. Этот вопрос также был передан национальным властям.</w:t>
      </w:r>
    </w:p>
    <w:p w14:paraId="552535F6" w14:textId="77777777" w:rsidR="00B32469" w:rsidRPr="000F1452" w:rsidRDefault="00B32469" w:rsidP="00B32469">
      <w:pPr>
        <w:pStyle w:val="Parai"/>
        <w:numPr>
          <w:ilvl w:val="2"/>
          <w:numId w:val="64"/>
        </w:numPr>
        <w:tabs>
          <w:tab w:val="clear" w:pos="1260"/>
        </w:tabs>
        <w:ind w:left="1560" w:hanging="284"/>
        <w:rPr>
          <w:sz w:val="18"/>
          <w:szCs w:val="18"/>
          <w:lang w:val="ru-RU"/>
        </w:rPr>
      </w:pPr>
      <w:r w:rsidRPr="000F1452">
        <w:rPr>
          <w:sz w:val="18"/>
          <w:szCs w:val="18"/>
          <w:lang w:val="ru"/>
        </w:rPr>
        <w:t>В одном случае сотрудник был отстранен от работы на три месяца без сохранения оплаты, а повышение его оклада было отложено на один год. Этот вопрос был также передан в Управление Организации Объединенных Наций по правовым вопросам для оценки и возможной передачи национальным властям.</w:t>
      </w:r>
    </w:p>
    <w:p w14:paraId="0F93FDFB" w14:textId="77777777" w:rsidR="00B32469" w:rsidRPr="000F1452" w:rsidRDefault="00B32469" w:rsidP="00B32469">
      <w:pPr>
        <w:pStyle w:val="Paraa"/>
        <w:ind w:left="720" w:firstLine="0"/>
        <w:rPr>
          <w:sz w:val="18"/>
          <w:szCs w:val="18"/>
          <w:lang w:val="ru-RU"/>
        </w:rPr>
      </w:pPr>
      <w:r w:rsidRPr="000F1452">
        <w:rPr>
          <w:sz w:val="18"/>
          <w:szCs w:val="18"/>
          <w:lang w:val="ru"/>
        </w:rPr>
        <w:t>Четыре дела, касающиеся партнеров-исполнителей ЮНФПА, находятся на рассмотрении IPRC.</w:t>
      </w:r>
    </w:p>
    <w:p w14:paraId="3B8330F8" w14:textId="77777777" w:rsidR="00B32469" w:rsidRPr="000F1452" w:rsidRDefault="00B32469" w:rsidP="00B32469">
      <w:pPr>
        <w:pStyle w:val="Paraa"/>
        <w:ind w:left="720" w:firstLine="0"/>
        <w:rPr>
          <w:sz w:val="18"/>
          <w:szCs w:val="18"/>
          <w:lang w:val="ru-RU"/>
        </w:rPr>
      </w:pPr>
      <w:r w:rsidRPr="000F1452">
        <w:rPr>
          <w:sz w:val="18"/>
          <w:szCs w:val="18"/>
          <w:lang w:val="ru"/>
        </w:rPr>
        <w:t>Два дела, касающиеся персонала ЮНФПА, находились на рассмотрении Юридического отдела для принятия соответствующих организационных или дисциплинарных мер/решений.</w:t>
      </w:r>
    </w:p>
    <w:p w14:paraId="32FA6912" w14:textId="77777777" w:rsidR="00B32469" w:rsidRPr="000F1452" w:rsidRDefault="00B32469" w:rsidP="00B32469">
      <w:pPr>
        <w:pStyle w:val="Paraa"/>
        <w:ind w:left="720" w:firstLine="0"/>
        <w:rPr>
          <w:sz w:val="18"/>
          <w:szCs w:val="18"/>
          <w:lang w:val="ru-RU"/>
        </w:rPr>
      </w:pPr>
      <w:r w:rsidRPr="000F1452">
        <w:rPr>
          <w:sz w:val="18"/>
          <w:szCs w:val="18"/>
          <w:lang w:val="ru"/>
        </w:rPr>
        <w:t>Одно дело, касающееся поставщика ЮНФПА (субподрядчика партнера-исполнителя), находится на рассмотрении VRC.</w:t>
      </w:r>
    </w:p>
    <w:p w14:paraId="4B9D9C3F" w14:textId="77777777" w:rsidR="00B32469" w:rsidRPr="000F1452" w:rsidRDefault="00B32469" w:rsidP="00B32469">
      <w:pPr>
        <w:pStyle w:val="Paraa"/>
        <w:ind w:left="720" w:firstLine="0"/>
        <w:rPr>
          <w:sz w:val="18"/>
          <w:szCs w:val="18"/>
          <w:lang w:val="ru-RU"/>
        </w:rPr>
      </w:pPr>
      <w:r w:rsidRPr="000F1452">
        <w:rPr>
          <w:sz w:val="18"/>
          <w:szCs w:val="18"/>
          <w:lang w:val="ru"/>
        </w:rPr>
        <w:t>Одно дело, касающееся сотрудника, имеющего контракт с другой организацией системы Организации Объединенных Наций, был передан этой организации для принятия мер.</w:t>
      </w:r>
    </w:p>
    <w:tbl>
      <w:tblPr>
        <w:tblStyle w:val="TableGrid"/>
        <w:tblW w:w="9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tblGrid>
      <w:tr w:rsidR="00B32469" w:rsidRPr="007F07AC" w14:paraId="6367C9DD" w14:textId="77777777" w:rsidTr="00B13F89">
        <w:trPr>
          <w:jc w:val="center"/>
        </w:trPr>
        <w:tc>
          <w:tcPr>
            <w:tcW w:w="9840" w:type="dxa"/>
          </w:tcPr>
          <w:p w14:paraId="78800C60" w14:textId="77777777" w:rsidR="00B32469" w:rsidRPr="000F1452" w:rsidRDefault="00B32469" w:rsidP="00B13F89">
            <w:pPr>
              <w:keepNext/>
              <w:keepLines/>
              <w:tabs>
                <w:tab w:val="left" w:pos="1701"/>
                <w:tab w:val="left" w:pos="720"/>
              </w:tabs>
              <w:spacing w:after="120" w:line="240" w:lineRule="auto"/>
              <w:ind w:right="504"/>
              <w:jc w:val="center"/>
              <w:rPr>
                <w:b/>
                <w:bCs/>
                <w:color w:val="000000"/>
                <w:sz w:val="18"/>
                <w:szCs w:val="18"/>
              </w:rPr>
            </w:pPr>
            <w:bookmarkStart w:id="61" w:name="_heading=h.26in1rg" w:colFirst="0" w:colLast="0"/>
            <w:bookmarkEnd w:id="61"/>
            <w:r w:rsidRPr="000F1452">
              <w:rPr>
                <w:b/>
                <w:bCs/>
                <w:sz w:val="18"/>
                <w:szCs w:val="18"/>
                <w:lang w:val="ru"/>
              </w:rPr>
              <w:t>Рисунок 11. Распределение открытых дел (314) по состоянию на конец года с переносом на 2024 г.</w:t>
            </w:r>
          </w:p>
        </w:tc>
      </w:tr>
      <w:tr w:rsidR="00B32469" w:rsidRPr="000F1452" w14:paraId="75E5C7B3" w14:textId="77777777" w:rsidTr="00B13F89">
        <w:trPr>
          <w:jc w:val="center"/>
        </w:trPr>
        <w:tc>
          <w:tcPr>
            <w:tcW w:w="9840" w:type="dxa"/>
          </w:tcPr>
          <w:p w14:paraId="1FB82164" w14:textId="77777777" w:rsidR="00B32469" w:rsidRPr="000F1452" w:rsidRDefault="00B32469" w:rsidP="00B13F89">
            <w:pPr>
              <w:keepNext/>
              <w:keepLines/>
              <w:tabs>
                <w:tab w:val="left" w:pos="1701"/>
                <w:tab w:val="left" w:pos="720"/>
              </w:tabs>
              <w:spacing w:after="120" w:line="240" w:lineRule="auto"/>
              <w:ind w:right="504"/>
              <w:jc w:val="center"/>
              <w:rPr>
                <w:color w:val="000000"/>
                <w:sz w:val="18"/>
                <w:szCs w:val="18"/>
              </w:rPr>
            </w:pPr>
            <w:r>
              <w:rPr>
                <w:noProof/>
                <w:sz w:val="18"/>
                <w:szCs w:val="18"/>
                <w:lang w:eastAsia="ru-RU"/>
              </w:rPr>
              <mc:AlternateContent>
                <mc:Choice Requires="wpg">
                  <w:drawing>
                    <wp:anchor distT="0" distB="0" distL="114300" distR="114300" simplePos="0" relativeHeight="251674624" behindDoc="0" locked="0" layoutInCell="1" allowOverlap="1" wp14:anchorId="61EF23A2" wp14:editId="2E36F823">
                      <wp:simplePos x="0" y="0"/>
                      <wp:positionH relativeFrom="column">
                        <wp:posOffset>564515</wp:posOffset>
                      </wp:positionH>
                      <wp:positionV relativeFrom="paragraph">
                        <wp:posOffset>2527686</wp:posOffset>
                      </wp:positionV>
                      <wp:extent cx="4994275" cy="505461"/>
                      <wp:effectExtent l="0" t="0" r="0" b="8890"/>
                      <wp:wrapNone/>
                      <wp:docPr id="820978538" name="Skupina 2"/>
                      <wp:cNvGraphicFramePr/>
                      <a:graphic xmlns:a="http://schemas.openxmlformats.org/drawingml/2006/main">
                        <a:graphicData uri="http://schemas.microsoft.com/office/word/2010/wordprocessingGroup">
                          <wpg:wgp>
                            <wpg:cNvGrpSpPr/>
                            <wpg:grpSpPr>
                              <a:xfrm>
                                <a:off x="0" y="0"/>
                                <a:ext cx="4994275" cy="505461"/>
                                <a:chOff x="0" y="-15903"/>
                                <a:chExt cx="4994694" cy="505488"/>
                              </a:xfrm>
                            </wpg:grpSpPr>
                            <pic:pic xmlns:pic="http://schemas.openxmlformats.org/drawingml/2006/picture">
                              <pic:nvPicPr>
                                <pic:cNvPr id="1648611692" name="Picture 5"/>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256405" cy="489585"/>
                                </a:xfrm>
                                <a:prstGeom prst="rect">
                                  <a:avLst/>
                                </a:prstGeom>
                              </pic:spPr>
                            </pic:pic>
                            <wps:wsp>
                              <wps:cNvPr id="2027332432" name="Textové pole 1"/>
                              <wps:cNvSpPr txBox="1"/>
                              <wps:spPr>
                                <a:xfrm>
                                  <a:off x="163888" y="-15903"/>
                                  <a:ext cx="1526875" cy="257441"/>
                                </a:xfrm>
                                <a:prstGeom prst="rect">
                                  <a:avLst/>
                                </a:prstGeom>
                                <a:solidFill>
                                  <a:schemeClr val="lt1"/>
                                </a:solidFill>
                                <a:ln w="6350">
                                  <a:noFill/>
                                </a:ln>
                              </wps:spPr>
                              <wps:txbx>
                                <w:txbxContent>
                                  <w:p w14:paraId="7D06F9FE" w14:textId="77777777" w:rsidR="00B32469" w:rsidRPr="0047207A" w:rsidRDefault="00B32469" w:rsidP="00B32469">
                                    <w:pPr>
                                      <w:rPr>
                                        <w:sz w:val="18"/>
                                        <w:szCs w:val="18"/>
                                      </w:rPr>
                                    </w:pPr>
                                    <w:r w:rsidRPr="000D67F3">
                                      <w:rPr>
                                        <w:sz w:val="18"/>
                                        <w:szCs w:val="18"/>
                                      </w:rPr>
                                      <w:t>Мошенничество/финансовые нарушения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87985182" name="Textové pole 1"/>
                              <wps:cNvSpPr txBox="1"/>
                              <wps:spPr>
                                <a:xfrm>
                                  <a:off x="1811547" y="51758"/>
                                  <a:ext cx="1526875" cy="155276"/>
                                </a:xfrm>
                                <a:prstGeom prst="rect">
                                  <a:avLst/>
                                </a:prstGeom>
                                <a:solidFill>
                                  <a:schemeClr val="lt1"/>
                                </a:solidFill>
                                <a:ln w="6350">
                                  <a:noFill/>
                                </a:ln>
                              </wps:spPr>
                              <wps:txbx>
                                <w:txbxContent>
                                  <w:p w14:paraId="0FB18CBF" w14:textId="77777777" w:rsidR="00B32469" w:rsidRPr="0047207A" w:rsidRDefault="00B32469" w:rsidP="00B32469">
                                    <w:pPr>
                                      <w:rPr>
                                        <w:sz w:val="18"/>
                                        <w:szCs w:val="18"/>
                                      </w:rPr>
                                    </w:pPr>
                                    <w:r w:rsidRPr="000D67F3">
                                      <w:rPr>
                                        <w:sz w:val="18"/>
                                        <w:szCs w:val="18"/>
                                      </w:rPr>
                                      <w:t>Прочие нарушения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5070221" name="Textové pole 1"/>
                              <wps:cNvSpPr txBox="1"/>
                              <wps:spPr>
                                <a:xfrm>
                                  <a:off x="3467819" y="51758"/>
                                  <a:ext cx="1526875" cy="155276"/>
                                </a:xfrm>
                                <a:prstGeom prst="rect">
                                  <a:avLst/>
                                </a:prstGeom>
                                <a:solidFill>
                                  <a:schemeClr val="lt1"/>
                                </a:solidFill>
                                <a:ln w="6350">
                                  <a:noFill/>
                                </a:ln>
                              </wps:spPr>
                              <wps:txbx>
                                <w:txbxContent>
                                  <w:p w14:paraId="29713E73" w14:textId="77777777" w:rsidR="00B32469" w:rsidRPr="0047207A" w:rsidRDefault="00B32469" w:rsidP="00B32469">
                                    <w:pPr>
                                      <w:rPr>
                                        <w:sz w:val="18"/>
                                        <w:szCs w:val="18"/>
                                      </w:rPr>
                                    </w:pPr>
                                    <w:r w:rsidRPr="000D67F3">
                                      <w:rPr>
                                        <w:sz w:val="18"/>
                                        <w:szCs w:val="18"/>
                                      </w:rPr>
                                      <w:t>Преследование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72077783" name="Textové pole 1"/>
                              <wps:cNvSpPr txBox="1"/>
                              <wps:spPr>
                                <a:xfrm>
                                  <a:off x="172528" y="241539"/>
                                  <a:ext cx="1526875" cy="155276"/>
                                </a:xfrm>
                                <a:prstGeom prst="rect">
                                  <a:avLst/>
                                </a:prstGeom>
                                <a:solidFill>
                                  <a:schemeClr val="lt1"/>
                                </a:solidFill>
                                <a:ln w="6350">
                                  <a:noFill/>
                                </a:ln>
                              </wps:spPr>
                              <wps:txbx>
                                <w:txbxContent>
                                  <w:p w14:paraId="78758B0E" w14:textId="77777777" w:rsidR="00B32469" w:rsidRPr="0047207A" w:rsidRDefault="00B32469" w:rsidP="00B32469">
                                    <w:pPr>
                                      <w:rPr>
                                        <w:sz w:val="18"/>
                                        <w:szCs w:val="18"/>
                                      </w:rPr>
                                    </w:pPr>
                                    <w:r w:rsidRPr="000D67F3">
                                      <w:rPr>
                                        <w:sz w:val="18"/>
                                        <w:szCs w:val="18"/>
                                      </w:rPr>
                                      <w:t>Запрещенное поведение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95845962" name="Textové pole 1"/>
                              <wps:cNvSpPr txBox="1"/>
                              <wps:spPr>
                                <a:xfrm>
                                  <a:off x="1820174" y="241539"/>
                                  <a:ext cx="1526875" cy="155276"/>
                                </a:xfrm>
                                <a:prstGeom prst="rect">
                                  <a:avLst/>
                                </a:prstGeom>
                                <a:solidFill>
                                  <a:schemeClr val="lt1"/>
                                </a:solidFill>
                                <a:ln w="6350">
                                  <a:noFill/>
                                </a:ln>
                              </wps:spPr>
                              <wps:txbx>
                                <w:txbxContent>
                                  <w:p w14:paraId="50648AA7" w14:textId="77777777" w:rsidR="00B32469" w:rsidRPr="0047207A" w:rsidRDefault="00B32469" w:rsidP="00B32469">
                                    <w:pPr>
                                      <w:rPr>
                                        <w:sz w:val="18"/>
                                        <w:szCs w:val="18"/>
                                      </w:rPr>
                                    </w:pPr>
                                    <w:r w:rsidRPr="000D67F3">
                                      <w:rPr>
                                        <w:sz w:val="18"/>
                                        <w:szCs w:val="18"/>
                                      </w:rPr>
                                      <w:t>Сексуальное преследование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EF23A2" id="_x0000_s1052" style="position:absolute;left:0;text-align:left;margin-left:44.45pt;margin-top:199.05pt;width:393.25pt;height:39.8pt;z-index:251674624;mso-height-relative:margin" coordorigin=",-159" coordsize="49946,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">
                      <v:shape id="Picture 5" o:spid="_x0000_s1053" type="#_x0000_t75" style="position:absolute;width:42564;height:4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">
                        <v:imagedata r:id="rId31" o:title=""/>
                      </v:shape>
                      <v:shape id="Textové pole 1" o:spid="_x0000_s1054" type="#_x0000_t202" style="position:absolute;left:1638;top:-159;width:1526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" fillcolor="white [3201]" stroked="f" strokeweight=".5pt">
                        <v:textbox inset="0,0,0,0">
                          <w:txbxContent>
                            <w:p w14:paraId="7D06F9FE" w14:textId="77777777" w:rsidR="00B32469" w:rsidRPr="0047207A" w:rsidRDefault="00B32469" w:rsidP="00B32469">
                              <w:pPr>
                                <w:rPr>
                                  <w:sz w:val="18"/>
                                  <w:szCs w:val="18"/>
                                </w:rPr>
                              </w:pPr>
                              <w:r w:rsidRPr="000D67F3">
                                <w:rPr>
                                  <w:sz w:val="18"/>
                                  <w:szCs w:val="18"/>
                                </w:rPr>
                                <w:t>Мошенничество/финансовые нарушения</w:t>
                              </w:r>
                            </w:p>
                          </w:txbxContent>
                        </v:textbox>
                      </v:shape>
                      <v:shape id="Textové pole 1" o:spid="_x0000_s1055" type="#_x0000_t202" style="position:absolute;left:18115;top:517;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" fillcolor="white [3201]" stroked="f" strokeweight=".5pt">
                        <v:textbox inset="0,0,0,0">
                          <w:txbxContent>
                            <w:p w14:paraId="0FB18CBF" w14:textId="77777777" w:rsidR="00B32469" w:rsidRPr="0047207A" w:rsidRDefault="00B32469" w:rsidP="00B32469">
                              <w:pPr>
                                <w:rPr>
                                  <w:sz w:val="18"/>
                                  <w:szCs w:val="18"/>
                                </w:rPr>
                              </w:pPr>
                              <w:r w:rsidRPr="000D67F3">
                                <w:rPr>
                                  <w:sz w:val="18"/>
                                  <w:szCs w:val="18"/>
                                </w:rPr>
                                <w:t>Прочие нарушения</w:t>
                              </w:r>
                            </w:p>
                          </w:txbxContent>
                        </v:textbox>
                      </v:shape>
                      <v:shape id="Textové pole 1" o:spid="_x0000_s1056" type="#_x0000_t202" style="position:absolute;left:34678;top:517;width:1526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" fillcolor="white [3201]" stroked="f" strokeweight=".5pt">
                        <v:textbox inset="0,0,0,0">
                          <w:txbxContent>
                            <w:p w14:paraId="29713E73" w14:textId="77777777" w:rsidR="00B32469" w:rsidRPr="0047207A" w:rsidRDefault="00B32469" w:rsidP="00B32469">
                              <w:pPr>
                                <w:rPr>
                                  <w:sz w:val="18"/>
                                  <w:szCs w:val="18"/>
                                </w:rPr>
                              </w:pPr>
                              <w:r w:rsidRPr="000D67F3">
                                <w:rPr>
                                  <w:sz w:val="18"/>
                                  <w:szCs w:val="18"/>
                                </w:rPr>
                                <w:t>Преследование</w:t>
                              </w:r>
                            </w:p>
                          </w:txbxContent>
                        </v:textbox>
                      </v:shape>
                      <v:shape id="Textové pole 1" o:spid="_x0000_s1057" type="#_x0000_t202" style="position:absolute;left:1725;top:2415;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" fillcolor="white [3201]" stroked="f" strokeweight=".5pt">
                        <v:textbox inset="0,0,0,0">
                          <w:txbxContent>
                            <w:p w14:paraId="78758B0E" w14:textId="77777777" w:rsidR="00B32469" w:rsidRPr="0047207A" w:rsidRDefault="00B32469" w:rsidP="00B32469">
                              <w:pPr>
                                <w:rPr>
                                  <w:sz w:val="18"/>
                                  <w:szCs w:val="18"/>
                                </w:rPr>
                              </w:pPr>
                              <w:r w:rsidRPr="000D67F3">
                                <w:rPr>
                                  <w:sz w:val="18"/>
                                  <w:szCs w:val="18"/>
                                </w:rPr>
                                <w:t>Запрещенное поведение</w:t>
                              </w:r>
                            </w:p>
                          </w:txbxContent>
                        </v:textbox>
                      </v:shape>
                      <v:shape id="Textové pole 1" o:spid="_x0000_s1058" type="#_x0000_t202" style="position:absolute;left:18201;top:2415;width:15269;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" fillcolor="white [3201]" stroked="f" strokeweight=".5pt">
                        <v:textbox inset="0,0,0,0">
                          <w:txbxContent>
                            <w:p w14:paraId="50648AA7" w14:textId="77777777" w:rsidR="00B32469" w:rsidRPr="0047207A" w:rsidRDefault="00B32469" w:rsidP="00B32469">
                              <w:pPr>
                                <w:rPr>
                                  <w:sz w:val="18"/>
                                  <w:szCs w:val="18"/>
                                </w:rPr>
                              </w:pPr>
                              <w:r w:rsidRPr="000D67F3">
                                <w:rPr>
                                  <w:sz w:val="18"/>
                                  <w:szCs w:val="18"/>
                                </w:rPr>
                                <w:t>Сексуальное преследование</w:t>
                              </w:r>
                            </w:p>
                          </w:txbxContent>
                        </v:textbox>
                      </v:shape>
                    </v:group>
                  </w:pict>
                </mc:Fallback>
              </mc:AlternateContent>
            </w:r>
            <w:r w:rsidRPr="000F1452">
              <w:rPr>
                <w:noProof/>
                <w:color w:val="000000"/>
                <w:sz w:val="18"/>
                <w:szCs w:val="18"/>
                <w:lang w:eastAsia="ru-RU"/>
              </w:rPr>
              <w:drawing>
                <wp:inline distT="0" distB="0" distL="0" distR="0" wp14:anchorId="0DDA1AFA" wp14:editId="0349AE82">
                  <wp:extent cx="3794760" cy="2439488"/>
                  <wp:effectExtent l="0" t="0" r="0" b="0"/>
                  <wp:docPr id="96123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33282" name="Picture 1"/>
                          <pic:cNvPicPr/>
                        </pic:nvPicPr>
                        <pic:blipFill>
                          <a:blip r:embed="rId41">
                            <a:extLst>
                              <a:ext uri="{28A0092B-C50C-407E-A947-70E740481C1C}">
                                <a14:useLocalDpi xmlns:a14="http://schemas.microsoft.com/office/drawing/2010/main" val="0"/>
                              </a:ext>
                            </a:extLst>
                          </a:blip>
                          <a:stretch>
                            <a:fillRect/>
                          </a:stretch>
                        </pic:blipFill>
                        <pic:spPr>
                          <a:xfrm>
                            <a:off x="0" y="0"/>
                            <a:ext cx="3794760" cy="2439488"/>
                          </a:xfrm>
                          <a:prstGeom prst="rect">
                            <a:avLst/>
                          </a:prstGeom>
                        </pic:spPr>
                      </pic:pic>
                    </a:graphicData>
                  </a:graphic>
                </wp:inline>
              </w:drawing>
            </w:r>
          </w:p>
        </w:tc>
      </w:tr>
      <w:tr w:rsidR="00B32469" w:rsidRPr="000F1452" w14:paraId="102DCF71" w14:textId="77777777" w:rsidTr="00B13F89">
        <w:trPr>
          <w:jc w:val="center"/>
        </w:trPr>
        <w:tc>
          <w:tcPr>
            <w:tcW w:w="9840" w:type="dxa"/>
          </w:tcPr>
          <w:p w14:paraId="0B2B1E15" w14:textId="77777777" w:rsidR="00B32469" w:rsidRPr="000F1452" w:rsidRDefault="00B32469" w:rsidP="00B13F89">
            <w:pPr>
              <w:keepNext/>
              <w:keepLines/>
              <w:tabs>
                <w:tab w:val="left" w:pos="1701"/>
                <w:tab w:val="left" w:pos="720"/>
              </w:tabs>
              <w:spacing w:after="120" w:line="240" w:lineRule="auto"/>
              <w:ind w:right="504"/>
              <w:jc w:val="center"/>
              <w:rPr>
                <w:color w:val="000000"/>
                <w:sz w:val="14"/>
                <w:szCs w:val="14"/>
              </w:rPr>
            </w:pPr>
            <w:r w:rsidRPr="000F1452">
              <w:rPr>
                <w:noProof/>
                <w:sz w:val="18"/>
                <w:szCs w:val="18"/>
                <w:lang w:eastAsia="ru-RU"/>
              </w:rPr>
              <w:drawing>
                <wp:inline distT="0" distB="0" distL="0" distR="0" wp14:anchorId="3CB861DB" wp14:editId="088EE3FC">
                  <wp:extent cx="3419475" cy="393546"/>
                  <wp:effectExtent l="0" t="0" r="0" b="6985"/>
                  <wp:docPr id="12" name="Picture 5">
                    <a:extLst xmlns:a="http://schemas.openxmlformats.org/drawingml/2006/main">
                      <a:ext uri="{FF2B5EF4-FFF2-40B4-BE49-F238E27FC236}">
                        <a16:creationId xmlns:a16="http://schemas.microsoft.com/office/drawing/2014/main" id="{4192DF1C-A3C7-E429-6FF1-C3E7E0755D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192DF1C-A3C7-E429-6FF1-C3E7E0755D6C}"/>
                              </a:ext>
                            </a:extLst>
                          </pic:cNvPr>
                          <pic:cNvPicPr>
                            <a:picLocks noChangeAspect="1"/>
                          </pic:cNvPicPr>
                        </pic:nvPicPr>
                        <pic:blipFill>
                          <a:blip r:embed="rId30"/>
                          <a:stretch>
                            <a:fillRect/>
                          </a:stretch>
                        </pic:blipFill>
                        <pic:spPr>
                          <a:xfrm>
                            <a:off x="0" y="0"/>
                            <a:ext cx="3463364" cy="398597"/>
                          </a:xfrm>
                          <a:prstGeom prst="rect">
                            <a:avLst/>
                          </a:prstGeom>
                        </pic:spPr>
                      </pic:pic>
                    </a:graphicData>
                  </a:graphic>
                </wp:inline>
              </w:drawing>
            </w:r>
          </w:p>
        </w:tc>
      </w:tr>
    </w:tbl>
    <w:p w14:paraId="487BE44A" w14:textId="77777777" w:rsidR="00B32469" w:rsidRPr="000F1452" w:rsidRDefault="00B32469" w:rsidP="00B32469">
      <w:pPr>
        <w:pStyle w:val="HeadI"/>
        <w:ind w:hanging="294"/>
        <w:rPr>
          <w:sz w:val="24"/>
          <w:szCs w:val="24"/>
        </w:rPr>
      </w:pPr>
      <w:bookmarkStart w:id="62" w:name="_Toc131453795"/>
      <w:bookmarkStart w:id="63" w:name="_Toc131453718"/>
      <w:bookmarkStart w:id="64" w:name="_Toc131453794"/>
      <w:bookmarkStart w:id="65" w:name="_Toc131453717"/>
      <w:bookmarkStart w:id="66" w:name="_Toc165019057"/>
      <w:bookmarkEnd w:id="62"/>
      <w:bookmarkEnd w:id="63"/>
      <w:bookmarkEnd w:id="64"/>
      <w:bookmarkEnd w:id="65"/>
      <w:r w:rsidRPr="000F1452">
        <w:rPr>
          <w:bCs/>
          <w:sz w:val="24"/>
          <w:szCs w:val="24"/>
          <w:lang w:val="ru"/>
        </w:rPr>
        <w:t>Консультационные услуги, оказанные в 2023 году</w:t>
      </w:r>
      <w:bookmarkEnd w:id="66"/>
    </w:p>
    <w:p w14:paraId="53F1B43D" w14:textId="77777777" w:rsidR="00B32469" w:rsidRPr="000F1452" w:rsidRDefault="00B32469" w:rsidP="00B32469">
      <w:pPr>
        <w:pStyle w:val="Para1"/>
        <w:ind w:hanging="11"/>
        <w:rPr>
          <w:sz w:val="18"/>
          <w:szCs w:val="18"/>
          <w:lang w:val="ru-RU"/>
        </w:rPr>
      </w:pPr>
      <w:r w:rsidRPr="000F1452">
        <w:rPr>
          <w:sz w:val="18"/>
          <w:szCs w:val="18"/>
          <w:lang w:val="ru"/>
        </w:rPr>
        <w:t>В соответствии со своим уставом УАР также может оказывать консультативные услуги руководству ЮНФПА в той степени, в которой не ставится под угрозу его независимость и объективность. Предоставляемые консультационные услуги основаны на знании процессов руководства, управления рисками и внутреннего контроля, а также на уроках, извлеченных из проведенных аудитов и расследований. Предоставляя эти услуги, УАР не участвует в процессе принятия решений и не определяет, какие действия должен предпринять ЮНФПА.</w:t>
      </w:r>
    </w:p>
    <w:p w14:paraId="7A9C5B54" w14:textId="77777777" w:rsidR="00B32469" w:rsidRPr="000F1452" w:rsidRDefault="00B32469" w:rsidP="00B32469">
      <w:pPr>
        <w:pStyle w:val="Para1"/>
        <w:ind w:hanging="11"/>
        <w:rPr>
          <w:sz w:val="18"/>
          <w:szCs w:val="18"/>
          <w:lang w:val="ru-RU"/>
        </w:rPr>
      </w:pPr>
      <w:r w:rsidRPr="000F1452">
        <w:rPr>
          <w:sz w:val="18"/>
          <w:szCs w:val="18"/>
          <w:lang w:val="ru"/>
        </w:rPr>
        <w:t xml:space="preserve">В 2023 г. УАР продолжало оказывать консультационные услуги в различных областях бизнеса. Спрос на консультационные услуги УАР, запрашиваемые в основном на специальной основе, продолжал расти, особенно в части рассмотрения соглашений о финансировании. С учетом своих возможностей УАР может лишь выборочно </w:t>
      </w:r>
      <w:r w:rsidRPr="000F1452">
        <w:rPr>
          <w:sz w:val="18"/>
          <w:szCs w:val="18"/>
          <w:lang w:val="ru"/>
        </w:rPr>
        <w:lastRenderedPageBreak/>
        <w:t>предоставлять некоторые из них, причем ряд запросов требует значительных затрат времени, особенно на руководящем уровне УАР.</w:t>
      </w:r>
    </w:p>
    <w:p w14:paraId="5B68972E" w14:textId="77777777" w:rsidR="00B32469" w:rsidRPr="000F1452" w:rsidRDefault="00B32469" w:rsidP="00B32469">
      <w:pPr>
        <w:pStyle w:val="Para1"/>
        <w:ind w:hanging="11"/>
        <w:rPr>
          <w:sz w:val="18"/>
          <w:szCs w:val="18"/>
          <w:lang w:val="ru-RU"/>
        </w:rPr>
      </w:pPr>
      <w:r w:rsidRPr="000F1452">
        <w:rPr>
          <w:sz w:val="18"/>
          <w:szCs w:val="18"/>
          <w:lang w:val="ru"/>
        </w:rPr>
        <w:t xml:space="preserve">В 2023 году были оказаны следующие консультационные услуги. </w:t>
      </w:r>
    </w:p>
    <w:p w14:paraId="567CAEAE" w14:textId="77777777" w:rsidR="00B32469" w:rsidRPr="000F1452" w:rsidRDefault="00B32469" w:rsidP="00B32469">
      <w:pPr>
        <w:pStyle w:val="Paraa"/>
        <w:numPr>
          <w:ilvl w:val="1"/>
          <w:numId w:val="65"/>
        </w:numPr>
        <w:ind w:left="720" w:firstLine="0"/>
        <w:rPr>
          <w:sz w:val="18"/>
          <w:szCs w:val="18"/>
          <w:lang w:val="ru-RU"/>
        </w:rPr>
      </w:pPr>
      <w:r w:rsidRPr="000F1452">
        <w:rPr>
          <w:i/>
          <w:iCs/>
          <w:sz w:val="18"/>
          <w:szCs w:val="18"/>
          <w:lang w:val="ru"/>
        </w:rPr>
        <w:t xml:space="preserve">Пересмотр соглашений о финансировании. </w:t>
      </w:r>
      <w:r w:rsidRPr="000F1452">
        <w:rPr>
          <w:sz w:val="18"/>
          <w:szCs w:val="18"/>
          <w:lang w:val="ru"/>
        </w:rPr>
        <w:t>УАР рассмотрело 23 соглашения о финансировании и два контракта на оказание услуг в 2023 году. Это сфера услуг, сложность которой продолжает расти по мере перехода от традиционных структур соглашений к нестандартным, особенно в отношении положений об аудите, сексуальной эксплуатации и насилии, сексуальных домогательствах и общих.</w:t>
      </w:r>
    </w:p>
    <w:p w14:paraId="0846236E" w14:textId="77777777" w:rsidR="00B32469" w:rsidRPr="000F1452" w:rsidRDefault="00B32469" w:rsidP="00B32469">
      <w:pPr>
        <w:pStyle w:val="Paraa"/>
        <w:numPr>
          <w:ilvl w:val="1"/>
          <w:numId w:val="65"/>
        </w:numPr>
        <w:ind w:left="720" w:right="43" w:firstLine="0"/>
        <w:rPr>
          <w:sz w:val="18"/>
          <w:szCs w:val="18"/>
          <w:lang w:val="ru-RU"/>
        </w:rPr>
      </w:pPr>
      <w:r w:rsidRPr="000F1452">
        <w:rPr>
          <w:i/>
          <w:iCs/>
          <w:sz w:val="18"/>
          <w:szCs w:val="18"/>
          <w:lang w:val="ru"/>
        </w:rPr>
        <w:t>Политики и другие мероприятия.</w:t>
      </w:r>
      <w:r w:rsidRPr="000F1452">
        <w:rPr>
          <w:sz w:val="18"/>
          <w:szCs w:val="18"/>
          <w:lang w:val="ru"/>
        </w:rPr>
        <w:t xml:space="preserve"> Для улучшения процессов управления рисками организации УАР продолжало выполнять свою роль наблюдателя в Комитете по политике и внесло свой вклад в пересмотр семи политик и процедур.</w:t>
      </w:r>
    </w:p>
    <w:p w14:paraId="05C9DAC0" w14:textId="77777777" w:rsidR="00B32469" w:rsidRPr="000F1452" w:rsidRDefault="00B32469" w:rsidP="00B32469">
      <w:pPr>
        <w:pStyle w:val="Paraa"/>
        <w:numPr>
          <w:ilvl w:val="1"/>
          <w:numId w:val="65"/>
        </w:numPr>
        <w:ind w:left="720" w:firstLine="0"/>
        <w:rPr>
          <w:sz w:val="18"/>
          <w:szCs w:val="18"/>
          <w:lang w:val="ru-RU"/>
        </w:rPr>
      </w:pPr>
      <w:r w:rsidRPr="000F1452">
        <w:rPr>
          <w:i/>
          <w:iCs/>
          <w:sz w:val="18"/>
          <w:szCs w:val="18"/>
          <w:lang w:val="ru"/>
        </w:rPr>
        <w:t xml:space="preserve">Оказание поддержки высшему руководству ЮНФПА. </w:t>
      </w:r>
      <w:r w:rsidRPr="000F1452">
        <w:rPr>
          <w:sz w:val="18"/>
          <w:szCs w:val="18"/>
          <w:lang w:val="ru"/>
        </w:rPr>
        <w:t xml:space="preserve">Помимо предоставления специальных консультаций высшему руководству ЮНФПА (в случаях обращения за консультацией) УАР продолжало участвовать в качестве наблюдателя в различных комитетах, включая Исполнительный комитет, Совет по проекту ERP, Совет по управлению ИКТ, Руководящий комитет по гуманитарным вопросам, Комитет по контролю за соблюдением требований надзора и Комитет по политике. </w:t>
      </w:r>
    </w:p>
    <w:p w14:paraId="2BD9BC89" w14:textId="77777777" w:rsidR="00B32469" w:rsidRPr="000F1452" w:rsidRDefault="00B32469" w:rsidP="00B32469">
      <w:pPr>
        <w:pStyle w:val="Paraa"/>
        <w:numPr>
          <w:ilvl w:val="1"/>
          <w:numId w:val="65"/>
        </w:numPr>
        <w:ind w:left="720" w:right="43" w:firstLine="0"/>
        <w:rPr>
          <w:sz w:val="18"/>
          <w:szCs w:val="18"/>
          <w:lang w:val="ru-RU"/>
        </w:rPr>
      </w:pPr>
      <w:r w:rsidRPr="000F1452">
        <w:rPr>
          <w:i/>
          <w:iCs/>
          <w:sz w:val="18"/>
          <w:szCs w:val="18"/>
          <w:lang w:val="ru"/>
        </w:rPr>
        <w:t>Общая поддержка персонала и руководства ЮНФПА</w:t>
      </w:r>
      <w:r w:rsidRPr="000F1452">
        <w:rPr>
          <w:sz w:val="18"/>
          <w:szCs w:val="18"/>
          <w:lang w:val="ru"/>
        </w:rPr>
        <w:t>. Сюда по-прежнему входят специальные запросы на получение информации от различных подразделений, ответы на запросы о помощи, полученные через внутреннюю службу комплексного обслуживания, и ежемесячное предоставление данных для включения в информационные бюллетени ЮНФПА.</w:t>
      </w:r>
    </w:p>
    <w:p w14:paraId="5B22A3DE" w14:textId="77777777" w:rsidR="00B32469" w:rsidRPr="000F1452" w:rsidRDefault="00B32469" w:rsidP="00B32469">
      <w:pPr>
        <w:pStyle w:val="Paraa"/>
        <w:numPr>
          <w:ilvl w:val="1"/>
          <w:numId w:val="65"/>
        </w:numPr>
        <w:ind w:left="720" w:right="43" w:firstLine="0"/>
        <w:rPr>
          <w:sz w:val="18"/>
          <w:szCs w:val="18"/>
          <w:lang w:val="ru-RU"/>
        </w:rPr>
      </w:pPr>
      <w:r w:rsidRPr="000F1452">
        <w:rPr>
          <w:i/>
          <w:iCs/>
          <w:sz w:val="18"/>
          <w:szCs w:val="18"/>
          <w:lang w:val="ru"/>
        </w:rPr>
        <w:t>Консультации</w:t>
      </w:r>
      <w:r w:rsidRPr="000F1452">
        <w:rPr>
          <w:sz w:val="18"/>
          <w:szCs w:val="18"/>
          <w:lang w:val="ru"/>
        </w:rPr>
        <w:t>. УАР оказывало консультационные услуги в ходе внедрения новой ERP-системы (Quantum) после того, как система была введена в эксплуатацию в начале 2023 года.</w:t>
      </w:r>
    </w:p>
    <w:p w14:paraId="5AF55C28" w14:textId="77777777" w:rsidR="00B32469" w:rsidRPr="000F1452" w:rsidRDefault="00B32469" w:rsidP="00B32469">
      <w:pPr>
        <w:pStyle w:val="Paraa"/>
        <w:numPr>
          <w:ilvl w:val="1"/>
          <w:numId w:val="65"/>
        </w:numPr>
        <w:ind w:left="720" w:right="43" w:firstLine="0"/>
        <w:rPr>
          <w:sz w:val="18"/>
          <w:szCs w:val="18"/>
          <w:lang w:val="ru-RU"/>
        </w:rPr>
      </w:pPr>
      <w:r w:rsidRPr="000F1452">
        <w:rPr>
          <w:i/>
          <w:iCs/>
          <w:sz w:val="18"/>
          <w:szCs w:val="18"/>
          <w:lang w:val="ru"/>
        </w:rPr>
        <w:t>Совместные консультации</w:t>
      </w:r>
      <w:r w:rsidRPr="000F1452">
        <w:rPr>
          <w:sz w:val="18"/>
          <w:szCs w:val="18"/>
          <w:lang w:val="ru"/>
        </w:rPr>
        <w:t>. УАР участвовало в совещаниях по планированию и отчетности, проводимых в рамках межучрежденческой консультативной оценки стратегий деловых операций (BOS), которую возглавляет Отдел внутреннего аудита Управления служб внутреннего надзора Организации Объединенных Наций (OIOS) совместно с некоторыми членами UN-RIAS. Это участие было направлено на взаимодействие в будущих аудитах и аналогичных консультационных мероприятиях, начиная с 2025 года, когда будет пересмотрена система совместных проверок.</w:t>
      </w:r>
    </w:p>
    <w:p w14:paraId="11DD4293" w14:textId="77777777" w:rsidR="00B32469" w:rsidRPr="000F1452" w:rsidRDefault="00B32469" w:rsidP="00B32469">
      <w:pPr>
        <w:pStyle w:val="Paraa"/>
        <w:numPr>
          <w:ilvl w:val="1"/>
          <w:numId w:val="65"/>
        </w:numPr>
        <w:ind w:left="720" w:right="43" w:firstLine="0"/>
        <w:rPr>
          <w:sz w:val="18"/>
          <w:szCs w:val="18"/>
          <w:lang w:val="ru-RU"/>
        </w:rPr>
      </w:pPr>
      <w:r w:rsidRPr="000F1452">
        <w:rPr>
          <w:i/>
          <w:iCs/>
          <w:sz w:val="18"/>
          <w:szCs w:val="18"/>
          <w:lang w:val="ru"/>
        </w:rPr>
        <w:t>Предоставление материалов для оценки ЮНФПА внешними сторонами и участие в визитах спонсоров</w:t>
      </w:r>
      <w:r w:rsidRPr="000F1452">
        <w:rPr>
          <w:sz w:val="18"/>
          <w:szCs w:val="18"/>
          <w:lang w:val="ru"/>
        </w:rPr>
        <w:t>. В 2023 году УАР предоставило материалы для обзоров или оценок, проводимых Объединенной инспекционной группой и другими заинтересованными сторонами, включая миссии спонсоров в ЮНФПА. УАР также участвовало в реализации Общесистемного плана действий Организации Объединенных Наций по обеспечению гендерного равенства и расширению прав и возможностей женщин на 2023 год (Gender SWAP ООН) и в составлении отчетов об углеродном следе.</w:t>
      </w:r>
    </w:p>
    <w:p w14:paraId="704FC549" w14:textId="77777777" w:rsidR="00B32469" w:rsidRPr="000F1452" w:rsidRDefault="00B32469" w:rsidP="00B32469">
      <w:pPr>
        <w:pStyle w:val="Paraa"/>
        <w:numPr>
          <w:ilvl w:val="1"/>
          <w:numId w:val="65"/>
        </w:numPr>
        <w:ind w:left="720" w:right="43" w:firstLine="0"/>
        <w:rPr>
          <w:sz w:val="18"/>
          <w:szCs w:val="18"/>
          <w:lang w:val="ru-RU"/>
        </w:rPr>
      </w:pPr>
      <w:r w:rsidRPr="000F1452">
        <w:rPr>
          <w:i/>
          <w:iCs/>
          <w:sz w:val="18"/>
          <w:szCs w:val="18"/>
          <w:lang w:val="ru"/>
        </w:rPr>
        <w:t>Сексуальная эксплуатация, сексуальные надругательства и сексуальные домогательства</w:t>
      </w:r>
      <w:r w:rsidRPr="000F1452">
        <w:rPr>
          <w:sz w:val="18"/>
          <w:szCs w:val="18"/>
          <w:lang w:val="ru"/>
        </w:rPr>
        <w:t>. УАР, в частности отдел расследований, продолжало оказывать поддержку в обучении руководства и участвовало в рассмотрении положений о сексуальной эксплуатации, насилии и домогательствах в соглашениях с донорами. УАР продолжало осуществлять внутреннюю и межучрежденческую координацию по вопросам сексуальной эксплуатации, насилия и сексуальных домогательств, в частности с Группой экспертов по подходу, ориентированному на помощь пострадавшим, в расследованиях случаев сексуальной эксплуатации и сексуальных надругательств, с Межведомственным постоянным комитетом, Комитетом высокого уровня по вопросам управления и Представителями следственных служб ООН (ООН-ПСС). В рамках своей следственной деятельности УАР продолжало рекомендовать включение субъектов в ClearCheck для подтвержденных случаев сексуальной эксплуатации и насилия, а также сексуальных домогательств.</w:t>
      </w:r>
    </w:p>
    <w:p w14:paraId="3F507117" w14:textId="77777777" w:rsidR="00B32469" w:rsidRPr="000F1452" w:rsidRDefault="00B32469" w:rsidP="00B32469">
      <w:pPr>
        <w:pStyle w:val="Paraa"/>
        <w:numPr>
          <w:ilvl w:val="1"/>
          <w:numId w:val="65"/>
        </w:numPr>
        <w:ind w:left="720" w:right="43" w:firstLine="0"/>
        <w:rPr>
          <w:sz w:val="18"/>
          <w:szCs w:val="18"/>
          <w:lang w:val="ru-RU"/>
        </w:rPr>
      </w:pPr>
      <w:r w:rsidRPr="000F1452">
        <w:rPr>
          <w:i/>
          <w:iCs/>
          <w:sz w:val="18"/>
          <w:szCs w:val="18"/>
          <w:lang w:val="ru"/>
        </w:rPr>
        <w:t>Уроки, извлеченные из расследований</w:t>
      </w:r>
      <w:r w:rsidRPr="000F1452">
        <w:rPr>
          <w:sz w:val="18"/>
          <w:szCs w:val="18"/>
          <w:lang w:val="ru"/>
        </w:rPr>
        <w:t>. В рамках расследований, проведенных в 2023 г., УАР консультировало конкретные отделы, отделения и страновые отделения ЮНФПА по мерам для защиты репутации, программ, фондов, бенефициаров и сотрудников ЮНФПА. Эта деятельность включала в себя (но не ограничивалась ими) меры по предотвращению повторного найма конкретных сотрудников или консультантов, уличенных в совершении правонарушений, выявлению повторяющихся моделей поведения сотрудников для руководства, которые, хотя и не подпадали под определение домогательства, повлияли на деятельность ЮНФПА, специальные или временные меры по защите бенефициаров, жертв и сотрудников в ходе расследования, а также внедрение механизмов контроля для защиты активов или средств организации</w:t>
      </w:r>
      <w:r w:rsidRPr="000F1452">
        <w:rPr>
          <w:i/>
          <w:iCs/>
          <w:sz w:val="18"/>
          <w:szCs w:val="18"/>
          <w:lang w:val="ru"/>
        </w:rPr>
        <w:t>.</w:t>
      </w:r>
    </w:p>
    <w:p w14:paraId="0C0F44AB" w14:textId="77777777" w:rsidR="00B32469" w:rsidRPr="000F1452" w:rsidRDefault="00B32469" w:rsidP="00B32469">
      <w:pPr>
        <w:pStyle w:val="HeadI"/>
        <w:ind w:hanging="294"/>
        <w:rPr>
          <w:sz w:val="24"/>
          <w:szCs w:val="24"/>
          <w:lang w:val="ru-RU"/>
        </w:rPr>
      </w:pPr>
      <w:bookmarkStart w:id="67" w:name="_Toc165019058"/>
      <w:r w:rsidRPr="000F1452">
        <w:rPr>
          <w:bCs/>
          <w:sz w:val="24"/>
          <w:szCs w:val="24"/>
          <w:lang w:val="ru"/>
        </w:rPr>
        <w:t>Надзор, мониторинг и координация деятельности по аудиту и расследованиям</w:t>
      </w:r>
      <w:bookmarkEnd w:id="67"/>
    </w:p>
    <w:p w14:paraId="40CA0845" w14:textId="77777777" w:rsidR="00B32469" w:rsidRPr="000F1452" w:rsidRDefault="00B32469" w:rsidP="00B32469">
      <w:pPr>
        <w:pStyle w:val="Subheading"/>
        <w:numPr>
          <w:ilvl w:val="0"/>
          <w:numId w:val="77"/>
        </w:numPr>
        <w:ind w:left="1134" w:hanging="425"/>
        <w:rPr>
          <w:sz w:val="18"/>
          <w:szCs w:val="18"/>
        </w:rPr>
      </w:pPr>
      <w:r w:rsidRPr="000F1452">
        <w:rPr>
          <w:bCs/>
          <w:sz w:val="18"/>
          <w:szCs w:val="18"/>
          <w:lang w:val="ru"/>
        </w:rPr>
        <w:t>Внутренний контроль, координация и консультации</w:t>
      </w:r>
    </w:p>
    <w:p w14:paraId="21AC2918" w14:textId="77777777" w:rsidR="00B32469" w:rsidRPr="000F1452" w:rsidRDefault="00B32469" w:rsidP="00B32469">
      <w:pPr>
        <w:pStyle w:val="Para1"/>
        <w:ind w:hanging="11"/>
        <w:rPr>
          <w:sz w:val="18"/>
          <w:szCs w:val="18"/>
          <w:lang w:val="ru-RU"/>
        </w:rPr>
      </w:pPr>
      <w:r w:rsidRPr="000F1452">
        <w:rPr>
          <w:sz w:val="18"/>
          <w:szCs w:val="18"/>
          <w:lang w:val="ru"/>
        </w:rPr>
        <w:t xml:space="preserve">Консультативный комитетом по надзору (ККН) продолжал анализировать работу УАР в 2023 году и консультировать директора-исполнителя по вопросам выполнения его обязанностей в области подотчетности, управления рисками, внутреннего контроля, финансового управления и отчетности, а также процесса попечительского надзора, включая вопросы внешнего аудита, внутреннего аудита, функции расследования и оценки и этики. В 2023 году ККН </w:t>
      </w:r>
      <w:r w:rsidRPr="000F1452">
        <w:rPr>
          <w:sz w:val="18"/>
          <w:szCs w:val="18"/>
          <w:lang w:val="ru"/>
        </w:rPr>
        <w:lastRenderedPageBreak/>
        <w:t xml:space="preserve">предоставил директору УАР рекомендации по следующим </w:t>
      </w:r>
      <w:r>
        <w:rPr>
          <w:sz w:val="18"/>
          <w:szCs w:val="18"/>
          <w:lang w:val="ru"/>
        </w:rPr>
        <w:t>вопросам</w:t>
      </w:r>
      <w:r w:rsidRPr="00330ECD">
        <w:rPr>
          <w:sz w:val="18"/>
          <w:szCs w:val="18"/>
          <w:lang w:val="ru-RU"/>
        </w:rPr>
        <w:t xml:space="preserve">: </w:t>
      </w:r>
      <w:r>
        <w:rPr>
          <w:sz w:val="18"/>
          <w:szCs w:val="18"/>
          <w:lang w:val="ru"/>
        </w:rPr>
        <w:t>(a</w:t>
      </w:r>
      <w:r w:rsidRPr="000F1452">
        <w:rPr>
          <w:sz w:val="18"/>
          <w:szCs w:val="18"/>
          <w:lang w:val="ru"/>
        </w:rPr>
        <w:t>) годовой план работы УАР на 2023 год и его выполнение, (</w:t>
      </w:r>
      <w:r>
        <w:rPr>
          <w:sz w:val="18"/>
          <w:szCs w:val="18"/>
          <w:lang w:val="en-US"/>
        </w:rPr>
        <w:t>b</w:t>
      </w:r>
      <w:r w:rsidRPr="000F1452">
        <w:rPr>
          <w:sz w:val="18"/>
          <w:szCs w:val="18"/>
          <w:lang w:val="ru"/>
        </w:rPr>
        <w:t>) бюджет и штатное расписание УАР и (</w:t>
      </w:r>
      <w:r>
        <w:rPr>
          <w:sz w:val="18"/>
          <w:szCs w:val="18"/>
          <w:lang w:val="en-US"/>
        </w:rPr>
        <w:t>c</w:t>
      </w:r>
      <w:r w:rsidRPr="000F1452">
        <w:rPr>
          <w:sz w:val="18"/>
          <w:szCs w:val="18"/>
          <w:lang w:val="ru"/>
        </w:rPr>
        <w:t xml:space="preserve">) годовой доклад УАР Исполнительному совету. Как и в предыдущие годы, ККН получил все аудиторские отчеты, опубликованные УАР в 2023 г. Следует отметить, что председатель ККН участвовал в качестве наблюдателя в процессе выбора нового директора УАР. </w:t>
      </w:r>
    </w:p>
    <w:p w14:paraId="64B13204" w14:textId="77777777" w:rsidR="00B32469" w:rsidRPr="000F1452" w:rsidRDefault="00B32469" w:rsidP="00B32469">
      <w:pPr>
        <w:pStyle w:val="Para1"/>
        <w:ind w:hanging="11"/>
        <w:rPr>
          <w:sz w:val="18"/>
          <w:szCs w:val="18"/>
          <w:lang w:val="ru-RU"/>
        </w:rPr>
      </w:pPr>
      <w:r w:rsidRPr="000F1452">
        <w:rPr>
          <w:sz w:val="18"/>
          <w:szCs w:val="18"/>
          <w:lang w:val="ru"/>
        </w:rPr>
        <w:t>Комиссия ревизоров Организации Объединенных Наций координировала свои действия с УАР в целях максимального охвата проверок и избежания дублирования усилий и определила степень доверия к работе УАР в области внутренних проверок. В 2023 г. при проведении ежегодной оценки рисков в качестве основы для подготовки плана аудита и графиков внутреннего аудита УАР координировало работу с Комиссией ревизоров ООН, принимая во внимание запланированные мероприятия Комиссии и результаты работы внешних аудиторов. В 2023 году управление начало выполнять рекомендаций по итогам аудитов, вынесенных в его адрес Комиссией ревизоров, и регулярно отчитывалась о проделанной работе перед Комитетом по контролю за соблюдением требований надзора. Все отчеты об аудитах за 2023 г. доводились до сведения Комиссии ревизоров Организации Объединенных Наций, и в рамках официальных и неофициальных встреч проводились консультации по вопросам, представляющим взаимный интерес, и существенным вопросам, возникающим в ходе аудитов и расследований.</w:t>
      </w:r>
    </w:p>
    <w:p w14:paraId="7CD8BB69" w14:textId="77777777" w:rsidR="00B32469" w:rsidRPr="000F1452" w:rsidRDefault="00B32469" w:rsidP="00B32469">
      <w:pPr>
        <w:pStyle w:val="Para1"/>
        <w:keepLines/>
        <w:ind w:right="43" w:hanging="14"/>
        <w:rPr>
          <w:sz w:val="18"/>
          <w:szCs w:val="18"/>
          <w:lang w:val="ru-RU"/>
        </w:rPr>
      </w:pPr>
      <w:r w:rsidRPr="000F1452">
        <w:rPr>
          <w:sz w:val="18"/>
          <w:szCs w:val="18"/>
          <w:lang w:val="ru"/>
        </w:rPr>
        <w:t>В сотрудничестве с Комитетом по контролю за соблюдением требований надзора УАР периодически рассматривало и проверяло соответствие и своевременность выполнения руководством всех рекомендаций внутреннего аудита и при необходимости подводило их итоги. Присутствие директора УАР в качестве должностного лица на ежемесячных заседаниях Комитета в течение 2023 г. способствовало своевременному анализу прогресса, достигнутого руководством в выполнении рекомендаций внутреннего аудита, и при необходимости получению консультаций по их эффективному и надлежащему выполнению. Кроме того, УАР выполнило свою роль по проверке действий руководства по выполнению рекомендаций, вынесенных Объединенной инспекционной группой в прошлых отчетах, для закрытия соответствующих дел.</w:t>
      </w:r>
    </w:p>
    <w:p w14:paraId="219AA3EE" w14:textId="77777777" w:rsidR="00B32469" w:rsidRPr="000F1452" w:rsidRDefault="00B32469" w:rsidP="00B32469">
      <w:pPr>
        <w:pStyle w:val="Para1"/>
        <w:ind w:hanging="11"/>
        <w:rPr>
          <w:sz w:val="18"/>
          <w:szCs w:val="18"/>
          <w:lang w:val="ru-RU"/>
        </w:rPr>
      </w:pPr>
      <w:r w:rsidRPr="000F1452">
        <w:rPr>
          <w:sz w:val="18"/>
          <w:szCs w:val="18"/>
          <w:lang w:val="ru"/>
        </w:rPr>
        <w:t>В рамках Рабочей группы по добросовестности УАР в своей деятельности по мере необходимости тесно сотрудничало и взаимодействовало с другими соответствующими подразделениями ЮНФПА, такими как юридический отдел, Группа по защите от сексуальной эксплуатации, сексуального насилия и домогательств, Бюро по вопросам этики, отдел людских ресурсов, канцелярия директора-исполнителя.</w:t>
      </w:r>
    </w:p>
    <w:p w14:paraId="448FB3CF" w14:textId="77777777" w:rsidR="00B32469" w:rsidRPr="000F1452" w:rsidRDefault="00B32469" w:rsidP="00B32469">
      <w:pPr>
        <w:pStyle w:val="Subheading"/>
        <w:ind w:left="1267" w:hanging="558"/>
        <w:rPr>
          <w:sz w:val="18"/>
          <w:szCs w:val="18"/>
        </w:rPr>
      </w:pPr>
      <w:r w:rsidRPr="000F1452">
        <w:rPr>
          <w:bCs/>
          <w:sz w:val="18"/>
          <w:szCs w:val="18"/>
          <w:lang w:val="ru"/>
        </w:rPr>
        <w:t>Внешняя координация и консультации</w:t>
      </w:r>
    </w:p>
    <w:p w14:paraId="57F1D793" w14:textId="77777777" w:rsidR="00B32469" w:rsidRPr="000F1452" w:rsidRDefault="00B32469" w:rsidP="00B32469">
      <w:pPr>
        <w:pStyle w:val="Para1"/>
        <w:ind w:hanging="11"/>
        <w:rPr>
          <w:sz w:val="18"/>
          <w:szCs w:val="18"/>
          <w:lang w:val="ru-RU"/>
        </w:rPr>
      </w:pPr>
      <w:bookmarkStart w:id="68" w:name="_heading=h.41mghml" w:colFirst="0" w:colLast="0"/>
      <w:bookmarkEnd w:id="68"/>
      <w:r w:rsidRPr="000F1452">
        <w:rPr>
          <w:sz w:val="18"/>
          <w:szCs w:val="18"/>
          <w:lang w:val="ru"/>
        </w:rPr>
        <w:t xml:space="preserve">В 2023 году УАР продолжило участие в межучрежденческих мероприятиях и встречах по внутреннему аудиту, участвуя в обмене практикой и опытом между службами внутреннего аудита организаций системы ООН, многосторонними финансовыми учреждениями и другими связанными с ними межправительственными организациями, например, UN-RIAS и Представители служб внутреннего аудита (RIAS). УАР приняло участие в совещании руководителей служб внутреннего аудита в Нью-Йорке, организованном Управлением служб внутреннего надзора (OIOS) Организации Объединенных Наций, чтобы изучить возможности сотрудничества, обмена информацией, межорганизационного взаимодействия и новой схемы подготовки персонала. </w:t>
      </w:r>
    </w:p>
    <w:p w14:paraId="73E81843" w14:textId="77777777" w:rsidR="00B32469" w:rsidRPr="000F1452" w:rsidRDefault="00B32469" w:rsidP="00B32469">
      <w:pPr>
        <w:pStyle w:val="Para1"/>
        <w:ind w:hanging="11"/>
        <w:rPr>
          <w:sz w:val="18"/>
          <w:szCs w:val="18"/>
          <w:lang w:val="ru-RU"/>
        </w:rPr>
      </w:pPr>
      <w:r w:rsidRPr="000F1452">
        <w:rPr>
          <w:sz w:val="18"/>
          <w:szCs w:val="18"/>
          <w:lang w:val="ru"/>
        </w:rPr>
        <w:t>Кроме того, УАР продолжало активно участвовать в многочисленных межучрежденческих мероприятиях и совещаниях по вопросам расследований, включая участие в совещаниях ООН-ПСС, рабочих групп, созванных ООН-ПСС, сосредоточенных на конкретных темах расследований, совещаниях с международными финансовыми учреждениями и Конференции международных экспертов по расследованиям. УАР также продолжало активно участвовать в межведомственных мероприятиях, касающихся сексуальной эксплуатации и насилия, сексуальных домогательств и цифровой криминалистики, включая (но не ограничиваясь этим) составление программных документов и презентаций по конкретным темам расследований, представляющим общий интерес. В частности, был подготовлен документ с изложением позиции по передовому опыту рассмотрения заявлений о неправомерном поведении.</w:t>
      </w:r>
      <w:r w:rsidRPr="000F1452">
        <w:rPr>
          <w:rStyle w:val="FootnoteReference"/>
          <w:sz w:val="18"/>
          <w:szCs w:val="18"/>
          <w:lang w:val="ru"/>
        </w:rPr>
        <w:footnoteReference w:id="22"/>
      </w:r>
    </w:p>
    <w:p w14:paraId="29F7B7D4" w14:textId="77777777" w:rsidR="00B32469" w:rsidRPr="000F1452" w:rsidRDefault="00B32469" w:rsidP="00B32469">
      <w:pPr>
        <w:pStyle w:val="HeadI"/>
        <w:ind w:hanging="294"/>
        <w:rPr>
          <w:sz w:val="24"/>
          <w:szCs w:val="24"/>
        </w:rPr>
      </w:pPr>
      <w:bookmarkStart w:id="69" w:name="_Toc165019059"/>
      <w:r w:rsidRPr="000F1452">
        <w:rPr>
          <w:bCs/>
          <w:sz w:val="24"/>
          <w:szCs w:val="24"/>
          <w:lang w:val="ru"/>
        </w:rPr>
        <w:t>Другие мероприятия, проведенные в 2023 году</w:t>
      </w:r>
      <w:bookmarkEnd w:id="69"/>
    </w:p>
    <w:p w14:paraId="1F5412AA" w14:textId="77777777" w:rsidR="00B32469" w:rsidRPr="000F1452" w:rsidRDefault="00B32469" w:rsidP="00B32469">
      <w:pPr>
        <w:pStyle w:val="Para1"/>
        <w:ind w:hanging="11"/>
        <w:rPr>
          <w:sz w:val="18"/>
          <w:szCs w:val="18"/>
          <w:lang w:val="ru-RU"/>
        </w:rPr>
      </w:pPr>
      <w:r w:rsidRPr="000F1452">
        <w:rPr>
          <w:sz w:val="18"/>
          <w:szCs w:val="18"/>
          <w:lang w:val="ru"/>
        </w:rPr>
        <w:t>После назначения нового директора УАР в сентябре 2023 года УАР предприняло ряд инициатив по улучшению своих услуг и внедрению передового опыта в оказании этих услуг. Ниже приведены некоторые основные достижения УАР в 2023 году, которые оно будет продолжать развивать.</w:t>
      </w:r>
    </w:p>
    <w:p w14:paraId="775CC4A5"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 xml:space="preserve">Внедрение более эффективных процессов подготовки отчетов и обеспечения качества, в частности, с помощью полнофункциональной Группы обеспечения качества, политики и отчетности. </w:t>
      </w:r>
    </w:p>
    <w:p w14:paraId="3CF0D352" w14:textId="77777777" w:rsidR="00B32469" w:rsidRPr="000F1452" w:rsidRDefault="00B32469" w:rsidP="00B32469">
      <w:pPr>
        <w:pStyle w:val="Paraa"/>
        <w:numPr>
          <w:ilvl w:val="1"/>
          <w:numId w:val="66"/>
        </w:numPr>
        <w:ind w:left="720" w:right="43" w:firstLine="0"/>
        <w:rPr>
          <w:sz w:val="18"/>
          <w:szCs w:val="18"/>
        </w:rPr>
      </w:pPr>
      <w:r w:rsidRPr="000F1452">
        <w:rPr>
          <w:sz w:val="18"/>
          <w:szCs w:val="18"/>
          <w:lang w:val="ru"/>
        </w:rPr>
        <w:t xml:space="preserve">Успешный запуск исследования удовлетворенности клиентов внутренними аудитами, проводимыми УАР, со значимыми положительными первыми результатами на 2023 год. Доля отклика составила 83 процента.  </w:t>
      </w:r>
    </w:p>
    <w:p w14:paraId="7DE7C17C"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lastRenderedPageBreak/>
        <w:t>Внедрение и интеграция аналитики данных в работу внутреннего аудита после найма специалиста по управлению данными.</w:t>
      </w:r>
    </w:p>
    <w:p w14:paraId="3EF6A3F0"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В августе 2023 года УАР представило Исполнительному совету информационную записку о ходе выполнения рекомендаций, включенных во внутреннюю независимости УАР, проведенную в 2022 году. В информационной записке был сделан вывод о том, что как УАР, так и руководство ЮНФПА добились значительного прогресса в выполнении рекомендаций, вынесенных по итогам самооценки.</w:t>
      </w:r>
    </w:p>
    <w:p w14:paraId="16FC0BA0"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 xml:space="preserve">В феврале 2024 года УАР провело закрытое заседание с Исполнительным советом, чтобы представить план аудита на 2024 год и основные вопросы, возникающие в ходе аудиторских проверок, проведенных в 2023 году. </w:t>
      </w:r>
    </w:p>
    <w:p w14:paraId="5E56C001"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 xml:space="preserve">Запуск ежемесячного информационного бюллетеня для регулярного информирования о роли УАР и информирования о деятельности и инициативах организации. </w:t>
      </w:r>
    </w:p>
    <w:p w14:paraId="4110E01F"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Прогресс в обновлении существующего руководства по внутреннему аудиту с учетом текущей практики и в разработке стандартных оперативных процедур и шаблонов отчетов для повышения эффективности, некоторые из которых, например, своевременное составление отчетов, уже воплощаются в жизнь.</w:t>
      </w:r>
    </w:p>
    <w:p w14:paraId="3F72E578"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 xml:space="preserve">Группа по приему УАР заработала в полную силу, рассмотрев и обработав более 400 отчетов, полученных в 2023 году. </w:t>
      </w:r>
    </w:p>
    <w:p w14:paraId="35DA0F20"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УАР успешно завершило набор сотрудников на должности начальника следственного отдела 2 и вакантные должности специалистов по расследованиям класса P-4.</w:t>
      </w:r>
    </w:p>
    <w:p w14:paraId="098312FF"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 xml:space="preserve">УАР внесло вклад в работу Группы ЮНФПА по защите от сексуальной эксплуатации, сексуальных надругательств и сексуальных домогательств и в межучрежденческие усилия по совершенствованию практики расследования случаев сексуальной эксплуатации и сексуальных домогательств во всем секторе. </w:t>
      </w:r>
    </w:p>
    <w:p w14:paraId="047C8859" w14:textId="77777777" w:rsidR="00B32469" w:rsidRPr="000F1452" w:rsidRDefault="00B32469" w:rsidP="00B32469">
      <w:pPr>
        <w:pStyle w:val="Paraa"/>
        <w:numPr>
          <w:ilvl w:val="1"/>
          <w:numId w:val="66"/>
        </w:numPr>
        <w:ind w:left="720" w:right="43" w:firstLine="0"/>
        <w:rPr>
          <w:sz w:val="18"/>
          <w:szCs w:val="18"/>
          <w:lang w:val="ru-RU"/>
        </w:rPr>
      </w:pPr>
      <w:r w:rsidRPr="000F1452">
        <w:rPr>
          <w:sz w:val="18"/>
          <w:szCs w:val="18"/>
          <w:lang w:val="ru"/>
        </w:rPr>
        <w:t>УАР создало цифровую криминалистическую базу, позволяющую проводить удаленную криминалистическую экспертизу изъятых ИКТ-активов, и начало изучать возможности использования искусственного интеллекта в расследованиях.</w:t>
      </w:r>
    </w:p>
    <w:p w14:paraId="38876B4A" w14:textId="77777777" w:rsidR="00B32469" w:rsidRPr="000F1452" w:rsidRDefault="00B32469" w:rsidP="00B32469">
      <w:pPr>
        <w:pStyle w:val="HeadI"/>
        <w:ind w:hanging="294"/>
        <w:rPr>
          <w:sz w:val="24"/>
          <w:szCs w:val="24"/>
          <w:lang w:val="ru-RU"/>
        </w:rPr>
      </w:pPr>
      <w:bookmarkStart w:id="70" w:name="_Toc130927423"/>
      <w:bookmarkStart w:id="71" w:name="_Toc131023730"/>
      <w:bookmarkStart w:id="72" w:name="_Toc165019060"/>
      <w:bookmarkEnd w:id="70"/>
      <w:bookmarkEnd w:id="71"/>
      <w:r w:rsidRPr="000F1452">
        <w:rPr>
          <w:bCs/>
          <w:sz w:val="24"/>
          <w:szCs w:val="24"/>
          <w:lang w:val="ru"/>
        </w:rPr>
        <w:t>Обзор годовых планов работы УАР на 2024 год</w:t>
      </w:r>
      <w:bookmarkEnd w:id="72"/>
    </w:p>
    <w:p w14:paraId="3E2BCF1F" w14:textId="77777777" w:rsidR="00B32469" w:rsidRPr="000F1452" w:rsidRDefault="00B32469" w:rsidP="00B32469">
      <w:pPr>
        <w:pStyle w:val="HeadA"/>
        <w:numPr>
          <w:ilvl w:val="0"/>
          <w:numId w:val="71"/>
        </w:numPr>
        <w:ind w:left="709" w:hanging="567"/>
        <w:rPr>
          <w:sz w:val="22"/>
          <w:szCs w:val="22"/>
        </w:rPr>
      </w:pPr>
      <w:bookmarkStart w:id="73" w:name="_Toc165019061"/>
      <w:r w:rsidRPr="000F1452">
        <w:rPr>
          <w:bCs/>
          <w:sz w:val="22"/>
          <w:szCs w:val="22"/>
          <w:lang w:val="ru"/>
        </w:rPr>
        <w:t>Рабочий план внутреннего аудита</w:t>
      </w:r>
      <w:bookmarkEnd w:id="73"/>
    </w:p>
    <w:p w14:paraId="31B5BEEA" w14:textId="77777777" w:rsidR="00B32469" w:rsidRPr="000F1452" w:rsidRDefault="00B32469" w:rsidP="00B32469">
      <w:pPr>
        <w:pStyle w:val="Para1"/>
        <w:ind w:hanging="11"/>
        <w:rPr>
          <w:sz w:val="18"/>
          <w:szCs w:val="18"/>
          <w:lang w:val="ru-RU"/>
        </w:rPr>
      </w:pPr>
      <w:r w:rsidRPr="000F1452">
        <w:rPr>
          <w:sz w:val="18"/>
          <w:szCs w:val="18"/>
          <w:lang w:val="ru"/>
        </w:rPr>
        <w:t>В 2024 году УАР продолжит совершенствовать методологию оценки аудиторских рисков в качестве основы для подготовки своего четырехлетнего переходящего плана и плана аудита на 2024 год: (</w:t>
      </w:r>
      <w:r>
        <w:rPr>
          <w:sz w:val="18"/>
          <w:szCs w:val="18"/>
          <w:lang w:val="en-US"/>
        </w:rPr>
        <w:t>a</w:t>
      </w:r>
      <w:r w:rsidRPr="000F1452">
        <w:rPr>
          <w:sz w:val="18"/>
          <w:szCs w:val="18"/>
          <w:lang w:val="ru"/>
        </w:rPr>
        <w:t>) выявление и оценка факторов риска, влияющих на проверяемые подразделения, (</w:t>
      </w:r>
      <w:r>
        <w:rPr>
          <w:sz w:val="18"/>
          <w:szCs w:val="18"/>
          <w:lang w:val="en-US"/>
        </w:rPr>
        <w:t>b</w:t>
      </w:r>
      <w:r w:rsidRPr="000F1452">
        <w:rPr>
          <w:sz w:val="18"/>
          <w:szCs w:val="18"/>
          <w:lang w:val="ru"/>
        </w:rPr>
        <w:t>) учет результатов внешних аудиторских проверок и аудиторских проверок/обеспечения гарантий, проведенных в подразделениях организации, включая оценку тенденций в отношении начатых и завершенных расследований, (</w:t>
      </w:r>
      <w:r>
        <w:rPr>
          <w:sz w:val="18"/>
          <w:szCs w:val="18"/>
          <w:lang w:val="en-US"/>
        </w:rPr>
        <w:t>c</w:t>
      </w:r>
      <w:r w:rsidRPr="000F1452">
        <w:rPr>
          <w:sz w:val="18"/>
          <w:szCs w:val="18"/>
          <w:lang w:val="ru"/>
        </w:rPr>
        <w:t>) учет потребностей заинтересованных сторон в обеспечении гарантий и решений Исполнительного совета и (</w:t>
      </w:r>
      <w:r>
        <w:rPr>
          <w:sz w:val="18"/>
          <w:szCs w:val="18"/>
          <w:lang w:val="en-US"/>
        </w:rPr>
        <w:t>d</w:t>
      </w:r>
      <w:r w:rsidRPr="000F1452">
        <w:rPr>
          <w:sz w:val="18"/>
          <w:szCs w:val="18"/>
          <w:lang w:val="ru"/>
        </w:rPr>
        <w:t>) приоритетное внимание к подразделениям, которые либо никогда ранее не подвергались аудиту, либо подвергались аудиту 15 или более лет назад.</w:t>
      </w:r>
    </w:p>
    <w:p w14:paraId="2469EB01" w14:textId="77777777" w:rsidR="00B32469" w:rsidRPr="000F1452" w:rsidRDefault="00B32469" w:rsidP="00B32469">
      <w:pPr>
        <w:pStyle w:val="Para1"/>
        <w:ind w:hanging="11"/>
        <w:rPr>
          <w:sz w:val="18"/>
          <w:szCs w:val="18"/>
          <w:lang w:val="ru-RU"/>
        </w:rPr>
      </w:pPr>
      <w:r w:rsidRPr="000F1452">
        <w:rPr>
          <w:sz w:val="18"/>
          <w:szCs w:val="18"/>
          <w:lang w:val="ru"/>
        </w:rPr>
        <w:t>В 2023 году был разработан четырехлетний переходящий план работы по внутреннему аудиту для подразделений на местах и в штаб-квартире, а также корпоративных бизнес-процессов на 2023–2026 годы. Как и предусматривалось во время его подготовки, переходящий план работы аудита был пересмотрен и обновлен в 2024 г. на основе результатов ежегодной оценки рисков, проведенной в октябре 2023 г. Обновленный четырехлетний переходящий план рассчитан на 2024–2027 гг. и является основой для рабочего плана аудита на 2024 г.</w:t>
      </w:r>
    </w:p>
    <w:p w14:paraId="0E695098" w14:textId="77777777" w:rsidR="00B32469" w:rsidRPr="000F1452" w:rsidRDefault="00B32469" w:rsidP="00B32469">
      <w:pPr>
        <w:pStyle w:val="Para1"/>
        <w:ind w:hanging="11"/>
        <w:rPr>
          <w:sz w:val="18"/>
          <w:szCs w:val="18"/>
          <w:lang w:val="ru-RU"/>
        </w:rPr>
      </w:pPr>
      <w:r w:rsidRPr="000F1452">
        <w:rPr>
          <w:sz w:val="18"/>
          <w:szCs w:val="18"/>
          <w:lang w:val="ru"/>
        </w:rPr>
        <w:t>Годовой план внутреннего аудита на 2024 г. включает 32 задачи, в том числе две задачи, перенесенные с 2023 г., и 30 новых задач. Из 30 новых задач шесть относятся к аудиту бизнес-процессов (все с высоким уровнем риска), одно — к аудиту региональных отделений (со средним уровнем риска) и 23 — к аудиту страновых отделений (пять с высоким уровнем риска, пять со средним уровнем риска и 13 с низким уровнем риска). В планах на 2024 г. (годовой план и четырехлетний переходящий план) учитывает следующие требования к УАР.</w:t>
      </w:r>
    </w:p>
    <w:p w14:paraId="794598C7" w14:textId="77777777" w:rsidR="00B32469" w:rsidRPr="000F1452" w:rsidRDefault="00B32469" w:rsidP="00B32469">
      <w:pPr>
        <w:pStyle w:val="Paraa"/>
        <w:numPr>
          <w:ilvl w:val="1"/>
          <w:numId w:val="68"/>
        </w:numPr>
        <w:ind w:left="720" w:firstLine="0"/>
        <w:rPr>
          <w:sz w:val="18"/>
          <w:szCs w:val="18"/>
          <w:lang w:val="ru-RU"/>
        </w:rPr>
      </w:pPr>
      <w:r w:rsidRPr="000F1452">
        <w:rPr>
          <w:sz w:val="18"/>
          <w:szCs w:val="18"/>
          <w:lang w:val="ru"/>
        </w:rPr>
        <w:t>Выполнение и реализация текущей стратегии аудита в соответствии с потребностями высшего руководства и заинтересованных сторон, а также решениями Исполнительного совета о проведении аудита подразделений с высоким уровнем риска в течение трехлетнего цикла и подразделений со средним и низким уровнем риска в течение 7–10 лет. Подразделения с низким уровнем риска будут охвачены с помощью различных подходов, таких как камеральные проверки, удаленный аудит и мониторинг (если и когда они будут обновлены, в зависимости от возможностей новой системы ERP), гибридные аудиты и смежные аудиты.</w:t>
      </w:r>
    </w:p>
    <w:p w14:paraId="7E030805" w14:textId="77777777" w:rsidR="00B32469" w:rsidRPr="000F1452" w:rsidRDefault="00B32469" w:rsidP="00B32469">
      <w:pPr>
        <w:pStyle w:val="Paraa"/>
        <w:numPr>
          <w:ilvl w:val="1"/>
          <w:numId w:val="68"/>
        </w:numPr>
        <w:ind w:left="720" w:firstLine="0"/>
        <w:rPr>
          <w:sz w:val="18"/>
          <w:szCs w:val="18"/>
          <w:lang w:val="ru-RU"/>
        </w:rPr>
      </w:pPr>
      <w:r w:rsidRPr="000F1452">
        <w:rPr>
          <w:sz w:val="18"/>
          <w:szCs w:val="18"/>
          <w:lang w:val="ru"/>
        </w:rPr>
        <w:t>Охватить основные бизнес-процессы и ИКТ с высоким уровнем риска, используя, при необходимости, специальные подходы.</w:t>
      </w:r>
    </w:p>
    <w:p w14:paraId="5557A03A" w14:textId="77777777" w:rsidR="00B32469" w:rsidRPr="000F1452" w:rsidRDefault="00B32469" w:rsidP="00B32469">
      <w:pPr>
        <w:pStyle w:val="Paraa"/>
        <w:numPr>
          <w:ilvl w:val="1"/>
          <w:numId w:val="68"/>
        </w:numPr>
        <w:ind w:left="720" w:firstLine="0"/>
        <w:rPr>
          <w:sz w:val="18"/>
          <w:szCs w:val="18"/>
          <w:lang w:val="ru-RU"/>
        </w:rPr>
      </w:pPr>
      <w:r w:rsidRPr="000F1452">
        <w:rPr>
          <w:sz w:val="18"/>
          <w:szCs w:val="18"/>
          <w:lang w:val="ru"/>
        </w:rPr>
        <w:t>Использовать имеющиеся кадровые или человеческие ресурсы и финансовые ассигнования из институционального бюджета для УАР.</w:t>
      </w:r>
    </w:p>
    <w:p w14:paraId="1DAAA704" w14:textId="77777777" w:rsidR="00B32469" w:rsidRPr="000F1452" w:rsidRDefault="00B32469" w:rsidP="00B32469">
      <w:pPr>
        <w:pStyle w:val="HeadA"/>
        <w:ind w:hanging="592"/>
        <w:rPr>
          <w:sz w:val="22"/>
          <w:szCs w:val="22"/>
        </w:rPr>
      </w:pPr>
      <w:bookmarkStart w:id="74" w:name="_Toc165019062"/>
      <w:r w:rsidRPr="000F1452">
        <w:rPr>
          <w:bCs/>
          <w:sz w:val="22"/>
          <w:szCs w:val="22"/>
          <w:lang w:val="ru"/>
        </w:rPr>
        <w:lastRenderedPageBreak/>
        <w:t>Рабочий план для следственных подразделений</w:t>
      </w:r>
      <w:bookmarkEnd w:id="74"/>
    </w:p>
    <w:p w14:paraId="36D6050B" w14:textId="77777777" w:rsidR="00B32469" w:rsidRPr="000F1452" w:rsidRDefault="00B32469" w:rsidP="00B32469">
      <w:pPr>
        <w:pStyle w:val="Para1"/>
        <w:ind w:hanging="11"/>
        <w:rPr>
          <w:sz w:val="18"/>
          <w:szCs w:val="18"/>
          <w:lang w:val="ru-RU"/>
        </w:rPr>
      </w:pPr>
      <w:r w:rsidRPr="000F1452">
        <w:rPr>
          <w:sz w:val="18"/>
          <w:szCs w:val="18"/>
          <w:lang w:val="ru"/>
        </w:rPr>
        <w:t>В 2024 г. отдел расследований УАР сосредоточит свои усилия на четырех направлениях работы и целях, которые должны быть достигнуты к 31 декабря 2024 г.: (</w:t>
      </w:r>
      <w:r>
        <w:rPr>
          <w:sz w:val="18"/>
          <w:szCs w:val="18"/>
          <w:lang w:val="en-US"/>
        </w:rPr>
        <w:t>a</w:t>
      </w:r>
      <w:r w:rsidRPr="000F1452">
        <w:rPr>
          <w:sz w:val="18"/>
          <w:szCs w:val="18"/>
          <w:lang w:val="ru"/>
        </w:rPr>
        <w:t>) сокращение количества накопившихся дел и ускорение их рассмотрения, (</w:t>
      </w:r>
      <w:r>
        <w:rPr>
          <w:sz w:val="18"/>
          <w:szCs w:val="18"/>
          <w:lang w:val="en-US"/>
        </w:rPr>
        <w:t>b</w:t>
      </w:r>
      <w:r w:rsidRPr="000F1452">
        <w:rPr>
          <w:sz w:val="18"/>
          <w:szCs w:val="18"/>
          <w:lang w:val="ru"/>
        </w:rPr>
        <w:t>) консолидация штатного расписания Сектора расследований, (</w:t>
      </w:r>
      <w:r>
        <w:rPr>
          <w:sz w:val="18"/>
          <w:szCs w:val="18"/>
          <w:lang w:val="en-US"/>
        </w:rPr>
        <w:t>c</w:t>
      </w:r>
      <w:r w:rsidRPr="000F1452">
        <w:rPr>
          <w:sz w:val="18"/>
          <w:szCs w:val="18"/>
          <w:lang w:val="ru"/>
        </w:rPr>
        <w:t>) создание службы цифровой судебной экспертизы УАР и (</w:t>
      </w:r>
      <w:r>
        <w:rPr>
          <w:sz w:val="18"/>
          <w:szCs w:val="18"/>
          <w:lang w:val="en-US"/>
        </w:rPr>
        <w:t>d</w:t>
      </w:r>
      <w:r w:rsidRPr="000F1452">
        <w:rPr>
          <w:sz w:val="18"/>
          <w:szCs w:val="18"/>
          <w:lang w:val="ru"/>
        </w:rPr>
        <w:t>) кодификация подхода УАР к расследованию сексуальных преступлений.</w:t>
      </w:r>
    </w:p>
    <w:p w14:paraId="4B8C4080" w14:textId="77777777" w:rsidR="00B32469" w:rsidRPr="000F1452" w:rsidRDefault="00B32469" w:rsidP="00B32469">
      <w:pPr>
        <w:pStyle w:val="Para1"/>
        <w:ind w:hanging="11"/>
        <w:rPr>
          <w:sz w:val="18"/>
          <w:szCs w:val="18"/>
          <w:lang w:val="ru-RU"/>
        </w:rPr>
      </w:pPr>
      <w:r w:rsidRPr="000F1452">
        <w:rPr>
          <w:sz w:val="18"/>
          <w:szCs w:val="18"/>
          <w:lang w:val="ru"/>
        </w:rPr>
        <w:t>Эти цели, изложенные ниже, являются не только отдельными индивидуальными целями для данного подразделения, но и носят взаимодополняющий характер. Предполагается, что работа над каждой целью будет способствовать достижению остальных. Цели основаны на текущей рабочей нагрузке, кадровой ситуации, организационных приоритетах и стратегическом направлении работы ЮНФПА, а также на совершенствующейся практике и стандартах международных расследований.</w:t>
      </w:r>
    </w:p>
    <w:p w14:paraId="5E934F9B" w14:textId="77777777" w:rsidR="00B32469" w:rsidRPr="000F1452" w:rsidRDefault="00B32469" w:rsidP="00B32469">
      <w:pPr>
        <w:pStyle w:val="Paraa"/>
        <w:numPr>
          <w:ilvl w:val="1"/>
          <w:numId w:val="69"/>
        </w:numPr>
        <w:ind w:left="720" w:right="43" w:firstLine="0"/>
        <w:rPr>
          <w:sz w:val="18"/>
          <w:szCs w:val="18"/>
          <w:lang w:val="ru-RU"/>
        </w:rPr>
      </w:pPr>
      <w:r w:rsidRPr="000F1452">
        <w:rPr>
          <w:i/>
          <w:iCs/>
          <w:sz w:val="18"/>
          <w:szCs w:val="18"/>
          <w:lang w:val="ru"/>
        </w:rPr>
        <w:t xml:space="preserve">Сокращение отставания в рассмотрении дел и ускорение оценки дел. </w:t>
      </w:r>
      <w:r w:rsidRPr="000F1452">
        <w:rPr>
          <w:sz w:val="18"/>
          <w:szCs w:val="18"/>
          <w:lang w:val="ru"/>
        </w:rPr>
        <w:t>Сокращение количества просроченных дел (определяемых согласно целей ежегодного плана работы УАР как дела, полученные в 2021 г. или в предыдущие годы и находящиеся на стадии оценки или расследования) на 50 процентов (61 дело), с приоритетным закрытием всех дел, полученных до 2021 гг. и закрытием в общей сложности 150 новых или старых дел к 31 декабря 2024 г.</w:t>
      </w:r>
    </w:p>
    <w:p w14:paraId="5461D6BB" w14:textId="77777777" w:rsidR="00B32469" w:rsidRPr="000F1452" w:rsidRDefault="00B32469" w:rsidP="00B32469">
      <w:pPr>
        <w:pStyle w:val="Paraa"/>
        <w:numPr>
          <w:ilvl w:val="1"/>
          <w:numId w:val="69"/>
        </w:numPr>
        <w:ind w:left="720" w:firstLine="0"/>
        <w:rPr>
          <w:sz w:val="18"/>
          <w:szCs w:val="18"/>
          <w:lang w:val="ru-RU"/>
        </w:rPr>
      </w:pPr>
      <w:r w:rsidRPr="000F1452">
        <w:rPr>
          <w:i/>
          <w:iCs/>
          <w:sz w:val="18"/>
          <w:szCs w:val="18"/>
          <w:lang w:val="ru"/>
        </w:rPr>
        <w:t>Усиление человеческих ресурсов Сектора расследований</w:t>
      </w:r>
      <w:r w:rsidRPr="000F1452">
        <w:rPr>
          <w:sz w:val="18"/>
          <w:szCs w:val="18"/>
          <w:lang w:val="ru"/>
        </w:rPr>
        <w:t>. Расширяя штат следователей, нанятых в 2023 году, УАР будет стремиться к тому, чтобы все имеющиеся должности были заполнены к 31 марта 2024 года. Кроме того, отдельным следователям будут поручены конкретные зоны ответственности, включая сексуальное преследование, запрещенное поведение, правовые основы и судебную практику, утечку товаров, цифровую криминалистику, подготовку и обучение, а также защиту свидетелей.</w:t>
      </w:r>
    </w:p>
    <w:p w14:paraId="4877B394" w14:textId="77777777" w:rsidR="00B32469" w:rsidRPr="000F1452" w:rsidRDefault="00B32469" w:rsidP="00B32469">
      <w:pPr>
        <w:pStyle w:val="Paraa"/>
        <w:numPr>
          <w:ilvl w:val="1"/>
          <w:numId w:val="69"/>
        </w:numPr>
        <w:ind w:left="720" w:firstLine="0"/>
        <w:rPr>
          <w:sz w:val="18"/>
          <w:szCs w:val="18"/>
          <w:lang w:val="ru-RU"/>
        </w:rPr>
      </w:pPr>
      <w:r w:rsidRPr="000F1452">
        <w:rPr>
          <w:i/>
          <w:iCs/>
          <w:sz w:val="18"/>
          <w:szCs w:val="18"/>
          <w:lang w:val="ru"/>
        </w:rPr>
        <w:t xml:space="preserve">Создание службы цифровой криминалистики УАР. </w:t>
      </w:r>
      <w:r w:rsidRPr="000F1452">
        <w:rPr>
          <w:sz w:val="18"/>
          <w:szCs w:val="18"/>
          <w:lang w:val="ru"/>
        </w:rPr>
        <w:t>В 2023 году возможности УАР в области цифровой криминалистики значительно расширились благодаря появлению специального эксперта по цифровой криминалистике, закупке инструмента для анализа данных, приобретению лицензии на криминалистическую деятельность и компьютерных серверов, позволяющих удаленно обрабатывать и анализировать средства ИКТ, изъятые в ходе расследований. К 31 декабря 2024 года УАР подготовит проект технического задания, определяющего поддержку цифровой криминалистики, которая может оказываться расследованиям на регулярной основе, что поможет укрепить структуру и потенциал УАР в области цифровой криминалистики. УАР также изучит свои человеческие ресурсы и структуру, чтобы наилучшим образом включить в них специалистов по цифровой криминалистике и обеспечивать расследования УАР в будущем.</w:t>
      </w:r>
    </w:p>
    <w:p w14:paraId="333100F8" w14:textId="77777777" w:rsidR="00B32469" w:rsidRPr="000F1452" w:rsidRDefault="00B32469" w:rsidP="00B32469">
      <w:pPr>
        <w:pStyle w:val="Paraa"/>
        <w:numPr>
          <w:ilvl w:val="1"/>
          <w:numId w:val="69"/>
        </w:numPr>
        <w:ind w:left="720" w:firstLine="0"/>
        <w:rPr>
          <w:sz w:val="18"/>
          <w:szCs w:val="18"/>
          <w:lang w:val="ru-RU"/>
        </w:rPr>
      </w:pPr>
      <w:r w:rsidRPr="000F1452">
        <w:rPr>
          <w:i/>
          <w:iCs/>
          <w:sz w:val="18"/>
          <w:szCs w:val="18"/>
          <w:lang w:val="ru"/>
        </w:rPr>
        <w:t xml:space="preserve">Кодификация подхода к расследованию противоправных действий сексуального характера. </w:t>
      </w:r>
      <w:r w:rsidRPr="000F1452">
        <w:rPr>
          <w:sz w:val="18"/>
          <w:szCs w:val="18"/>
          <w:lang w:val="ru"/>
        </w:rPr>
        <w:t>Продолжая работу, проведенную в 2023 году, УАР сформулирует и кодифицирует ориентированные на пострадавших практики и стандарты обеспечения безопасности в ходе расследований. В частности, к 31 декабря 2024 года УАР разработает положения для руководства по работе с делами УАР, которые будут включать в себя необходимость предлагать и отслеживать помощь пострадавшим, координировать, при необходимости, работу с национальными сетями PSEA и регистрировать заявления о сексуальной эксплуатации и надругательствах в системе iReport Tracker. С 2023 года УАР также продолжит работу по разработке стратегий расследования и соответствующих стандартных оперативных процедур расследования, касающихся регистрации, особых соображений и требований к отчетности в связи с делами о сексуальных преследованиях.</w:t>
      </w:r>
    </w:p>
    <w:p w14:paraId="79FEF984" w14:textId="77777777" w:rsidR="00B32469" w:rsidRPr="000F1452" w:rsidRDefault="00B32469" w:rsidP="00B32469">
      <w:pPr>
        <w:pStyle w:val="Para1"/>
        <w:ind w:hanging="11"/>
        <w:rPr>
          <w:sz w:val="18"/>
          <w:szCs w:val="18"/>
          <w:lang w:val="ru-RU"/>
        </w:rPr>
      </w:pPr>
      <w:r w:rsidRPr="000F1452">
        <w:rPr>
          <w:sz w:val="18"/>
          <w:szCs w:val="18"/>
          <w:lang w:val="ru"/>
        </w:rPr>
        <w:t>В 2024 году Сектор расследований также приступит к разработке системы расследования утечки программных поставок или товаров для охраны сексуального и репродуктивного здоровья — области, которая может представлять значительные трудности для расследования, в частности в плане отслеживания и контроля партий в пунктах оказания услуг, местонахождения и количества потенциальных конечных пользователей, наличия частных платформ для перепродажи, выявления пунктов утечки, определения ключевых игроков в их транспортировке и определения юрисдикции ответственности. УАР выявит и определит дополнительные навыки, необходимые для более эффективного расследования случаев утечки продуктов, а также тип партнерства, которое должно быть налажено для более эффективного решения этой проблемы. Кроме того, учитывая проблемы юрисдикции, которые часто возникают, когда ЮНФПА работает с партнерами-исполнителями по доставке товаров для сексуального репродуктивного здоровья или участвует в механизмах закупок у третьих сторон, УАР необходимо определить, что оно будет и что не будет расследовать при получении сообщений об утечке товаров.</w:t>
      </w:r>
    </w:p>
    <w:p w14:paraId="45B72B79" w14:textId="77777777" w:rsidR="00B32469" w:rsidRPr="000F1452" w:rsidRDefault="00B32469" w:rsidP="00B32469">
      <w:pPr>
        <w:pStyle w:val="HeadI"/>
        <w:ind w:hanging="294"/>
        <w:rPr>
          <w:sz w:val="24"/>
          <w:szCs w:val="24"/>
        </w:rPr>
      </w:pPr>
      <w:bookmarkStart w:id="75" w:name="_heading=h.35nkun2" w:colFirst="0" w:colLast="0"/>
      <w:bookmarkStart w:id="76" w:name="_Toc165019063"/>
      <w:bookmarkEnd w:id="75"/>
      <w:r w:rsidRPr="000F1452">
        <w:rPr>
          <w:bCs/>
          <w:sz w:val="24"/>
          <w:szCs w:val="24"/>
          <w:lang w:val="ru"/>
        </w:rPr>
        <w:t>Перспективы</w:t>
      </w:r>
      <w:bookmarkEnd w:id="76"/>
    </w:p>
    <w:p w14:paraId="1F0B97CD" w14:textId="77777777" w:rsidR="00B32469" w:rsidRPr="000F1452" w:rsidRDefault="00B32469" w:rsidP="00B32469">
      <w:pPr>
        <w:pStyle w:val="Para1"/>
        <w:ind w:hanging="11"/>
        <w:rPr>
          <w:sz w:val="18"/>
          <w:szCs w:val="18"/>
          <w:lang w:val="ru-RU"/>
        </w:rPr>
      </w:pPr>
      <w:r w:rsidRPr="000F1452">
        <w:rPr>
          <w:sz w:val="18"/>
          <w:szCs w:val="18"/>
          <w:lang w:val="ru"/>
        </w:rPr>
        <w:t>Учитывая существующую конкуренцию на рынке труда, привлечение и удержание лучших кандидатов на вакантные должности, особенно на должности в сфере расследований, остается сложной задачей. Чтобы предотвратить дальнейшее увеличение числа дел и сроков их рассмотрения, в 2024 году УАР постарается завершить оставшийся набор сотрудников и укрепить свою базу консультантов и поддержки. УАР также продолжит привлекать специализированную фирму по проведению расследований для расширения своих возможностей.</w:t>
      </w:r>
    </w:p>
    <w:p w14:paraId="1ACB5AF5" w14:textId="77777777" w:rsidR="00B32469" w:rsidRPr="000F1452" w:rsidRDefault="00B32469" w:rsidP="00B32469">
      <w:pPr>
        <w:pStyle w:val="Para1"/>
        <w:ind w:hanging="11"/>
        <w:rPr>
          <w:sz w:val="18"/>
          <w:szCs w:val="18"/>
          <w:lang w:val="ru-RU"/>
        </w:rPr>
      </w:pPr>
      <w:r w:rsidRPr="000F1452">
        <w:rPr>
          <w:sz w:val="18"/>
          <w:szCs w:val="18"/>
          <w:lang w:val="ru"/>
        </w:rPr>
        <w:t xml:space="preserve">Увеличение потенциала УАР по проведению расследований (за счет найма сотрудников, консультантов и внешней помощи), вероятно, приведет к увеличению количества результатов работы, требующих рассмотрения на уровне </w:t>
      </w:r>
      <w:r w:rsidRPr="000F1452">
        <w:rPr>
          <w:sz w:val="18"/>
          <w:szCs w:val="18"/>
          <w:lang w:val="ru"/>
        </w:rPr>
        <w:lastRenderedPageBreak/>
        <w:t xml:space="preserve">руководства УАР. Эта проблема будет решаться путем выделения дополнительных ресурсов, делегирования полномочий, предоставления услуг по обеспечению качества и создания дополнительных должностей за счет средств, перенесенных с 2023 года, на нейтральной с точки зрения затрат основе. </w:t>
      </w:r>
    </w:p>
    <w:p w14:paraId="066D276C" w14:textId="77777777" w:rsidR="00B32469" w:rsidRPr="000F1452" w:rsidRDefault="00B32469" w:rsidP="00B32469">
      <w:pPr>
        <w:pStyle w:val="Para1"/>
        <w:ind w:hanging="11"/>
        <w:rPr>
          <w:sz w:val="18"/>
          <w:szCs w:val="18"/>
          <w:lang w:val="ru-RU"/>
        </w:rPr>
      </w:pPr>
      <w:r w:rsidRPr="000F1452">
        <w:rPr>
          <w:sz w:val="18"/>
          <w:szCs w:val="18"/>
          <w:lang w:val="ru"/>
        </w:rPr>
        <w:t>В 2024 году УАР продолжит оптимизацию поступающих дел и стратегию выявления и закрытия перенесенных дел и новых дел, связанных с менее серьезными нарушениями, расследование которых не отвечает интересам организации, сосредоточившись на наиболее приоритетных делах.</w:t>
      </w:r>
    </w:p>
    <w:p w14:paraId="248E197A" w14:textId="77777777" w:rsidR="00B32469" w:rsidRPr="000F1452" w:rsidRDefault="00B32469" w:rsidP="00B32469">
      <w:pPr>
        <w:pStyle w:val="Para1"/>
        <w:ind w:hanging="11"/>
        <w:rPr>
          <w:sz w:val="18"/>
          <w:szCs w:val="18"/>
          <w:lang w:val="ru-RU"/>
        </w:rPr>
      </w:pPr>
      <w:r w:rsidRPr="000F1452">
        <w:rPr>
          <w:sz w:val="18"/>
          <w:szCs w:val="18"/>
          <w:lang w:val="ru"/>
        </w:rPr>
        <w:t xml:space="preserve">Сейчас, когда идет подготовка к следующему стратегическому плану ЮНФПА, УАР будет продолжать анализировать свои потребности в ресурсах для учета в следующем четырехлетнем бюджете.  </w:t>
      </w:r>
    </w:p>
    <w:p w14:paraId="7A741C7B" w14:textId="77777777" w:rsidR="00B32469" w:rsidRPr="000F1452" w:rsidRDefault="00B32469" w:rsidP="00B32469">
      <w:pPr>
        <w:pStyle w:val="Para1"/>
        <w:ind w:hanging="11"/>
        <w:rPr>
          <w:sz w:val="18"/>
          <w:szCs w:val="18"/>
          <w:lang w:val="ru-RU"/>
        </w:rPr>
      </w:pPr>
      <w:r w:rsidRPr="000F1452">
        <w:rPr>
          <w:sz w:val="18"/>
          <w:szCs w:val="18"/>
          <w:lang w:val="ru"/>
        </w:rPr>
        <w:t xml:space="preserve">УАР будет стремиться завершить текущий наем сотрудников для проведения внутреннего аудита, обновить список консультантов по аудиту в 2024 году и продолжить рационализацию процессов отчетности, чтобы обеспечить своевременное представление отчетов пол аудитам и других материалов. </w:t>
      </w:r>
    </w:p>
    <w:p w14:paraId="53759F9B" w14:textId="77777777" w:rsidR="00B32469" w:rsidRPr="000F1452" w:rsidRDefault="00B32469" w:rsidP="00B32469">
      <w:pPr>
        <w:pStyle w:val="Para1"/>
        <w:ind w:hanging="11"/>
        <w:rPr>
          <w:sz w:val="18"/>
          <w:szCs w:val="18"/>
          <w:lang w:val="ru-RU"/>
        </w:rPr>
      </w:pPr>
      <w:r w:rsidRPr="000F1452">
        <w:rPr>
          <w:sz w:val="18"/>
          <w:szCs w:val="18"/>
          <w:lang w:val="ru"/>
        </w:rPr>
        <w:t>УАР будет продолжать совершенствовать свои рабочие отношения с другими надзорными органами (Комиссией ревизоров Организации Объединенных Наций, фондами и программами Организации Объединенных Наций, базирующимися в Нью-Йорке, Объединенной инспекционной группой и другими), группами специалистов по аудиту и расследованиям в системе Организации Объединенных Наций и более широкой сетью профессионалов (Группа внутреннего аудита и расследований, Институт внутренних аудиторов и другие). Одной из инициатив, которую УАР планирует осуществить в 2024 году, является разработка общей учебной программы для создания Академии UN-RIAS, как было решено на совещании руководителей служб внутреннего аудита, состоявшемся в 2023 году в Нью-Йорке.</w:t>
      </w:r>
    </w:p>
    <w:p w14:paraId="6278E023" w14:textId="77777777" w:rsidR="00B32469" w:rsidRPr="000F1452" w:rsidRDefault="00B32469" w:rsidP="00B32469">
      <w:pPr>
        <w:pStyle w:val="Para1"/>
        <w:ind w:hanging="11"/>
        <w:rPr>
          <w:sz w:val="18"/>
          <w:szCs w:val="18"/>
          <w:lang w:val="ru-RU"/>
        </w:rPr>
      </w:pPr>
      <w:r w:rsidRPr="000F1452">
        <w:rPr>
          <w:sz w:val="18"/>
          <w:szCs w:val="18"/>
          <w:lang w:val="ru"/>
        </w:rPr>
        <w:t xml:space="preserve">В связи с предстоящим принятием новых Глобальных стандартов внутреннего аудита в январе 2025 года УАР начнет пересмотр своего действующего устава в 2024 году, чтобы привести его в соответствие с новыми стандартами, а также завершит пересмотр как своего руководства по внутреннему аудиту, так и руководства по расследованиям.    </w:t>
      </w:r>
    </w:p>
    <w:p w14:paraId="523B8EF5" w14:textId="77777777" w:rsidR="00B32469" w:rsidRPr="000F1452" w:rsidRDefault="00B32469" w:rsidP="00B32469">
      <w:pPr>
        <w:pStyle w:val="Para1"/>
        <w:ind w:hanging="11"/>
        <w:rPr>
          <w:sz w:val="18"/>
          <w:szCs w:val="18"/>
          <w:lang w:val="ru-RU"/>
        </w:rPr>
      </w:pPr>
      <w:r w:rsidRPr="000F1452">
        <w:rPr>
          <w:sz w:val="18"/>
          <w:szCs w:val="18"/>
          <w:lang w:val="ru"/>
        </w:rPr>
        <w:t>УАР хотело бы поблагодарить Исполнительный совет, директора-исполнителя ЮНФПА, высшее руководство и сотрудников, которые помогали и сотрудничали с ним на протяжении 2023 г. УАР также выражает благодарность ККН за постоянную поддержку, которая позволила УАР успешно выполнять обязательства в рамках своих задач в 2023 г.</w:t>
      </w:r>
    </w:p>
    <w:p w14:paraId="51E82A97" w14:textId="77777777" w:rsidR="00B32469" w:rsidRPr="000F1452" w:rsidRDefault="00B32469" w:rsidP="00B32469">
      <w:pPr>
        <w:pStyle w:val="Para1"/>
        <w:ind w:hanging="11"/>
        <w:rPr>
          <w:sz w:val="18"/>
          <w:szCs w:val="18"/>
          <w:lang w:val="ru-RU"/>
        </w:rPr>
      </w:pPr>
      <w:r w:rsidRPr="000F1452">
        <w:rPr>
          <w:sz w:val="18"/>
          <w:szCs w:val="18"/>
          <w:lang w:val="ru"/>
        </w:rPr>
        <w:t>В 2023 г. руководство ЮНФПА продолжало демонстрировать приверженность делу повышения эффективности процессов корпоративного управления, управления рисками и контроля в ЮНФПА посредством реагирования на отчеты и рекомендации УАР.</w:t>
      </w:r>
    </w:p>
    <w:p w14:paraId="52B6B7AC" w14:textId="77777777" w:rsidR="00B32469" w:rsidRPr="000F1452" w:rsidRDefault="00B32469" w:rsidP="00B32469">
      <w:pPr>
        <w:pBdr>
          <w:top w:val="nil"/>
          <w:left w:val="nil"/>
          <w:bottom w:val="nil"/>
          <w:right w:val="nil"/>
          <w:between w:val="nil"/>
        </w:pBdr>
        <w:tabs>
          <w:tab w:val="left" w:pos="1701"/>
          <w:tab w:val="left" w:pos="720"/>
        </w:tabs>
        <w:spacing w:before="120" w:after="120" w:line="240" w:lineRule="auto"/>
        <w:ind w:left="360" w:right="504"/>
        <w:jc w:val="center"/>
        <w:rPr>
          <w:rFonts w:eastAsia="Times New Roman"/>
          <w:color w:val="000000"/>
          <w:sz w:val="18"/>
          <w:szCs w:val="18"/>
        </w:rPr>
      </w:pPr>
      <w:r w:rsidRPr="000F1452">
        <w:rPr>
          <w:rFonts w:eastAsia="Times New Roman"/>
          <w:color w:val="000000"/>
          <w:sz w:val="18"/>
          <w:szCs w:val="18"/>
          <w:lang w:val="ru"/>
        </w:rPr>
        <w:t>_____________</w:t>
      </w:r>
    </w:p>
    <w:p w14:paraId="248D80B6" w14:textId="77777777" w:rsidR="002612E9" w:rsidRPr="00BE3F28" w:rsidRDefault="002612E9" w:rsidP="005E3B98">
      <w:pPr>
        <w:pStyle w:val="SingleTxt"/>
      </w:pPr>
    </w:p>
    <w:sectPr w:rsidR="002612E9" w:rsidRPr="00BE3F28" w:rsidSect="002612E9">
      <w:headerReference w:type="even" r:id="rId42"/>
      <w:type w:val="continuous"/>
      <w:pgSz w:w="12240" w:h="15840"/>
      <w:pgMar w:top="1440" w:right="1200" w:bottom="1152" w:left="1200" w:header="432" w:footer="504"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art" w:date="2024-05-22T13:21:00Z" w:initials="Start">
    <w:p w14:paraId="7F0DE904" w14:textId="77777777" w:rsidR="005E3B98" w:rsidRDefault="005E3B98">
      <w:pPr>
        <w:pStyle w:val="CommentText"/>
      </w:pPr>
      <w:r>
        <w:rPr>
          <w:rStyle w:val="CommentReference"/>
        </w:rPr>
        <w:annotationRef/>
      </w:r>
      <w:r>
        <w:t>&lt;&lt;ODS JOB NO&gt;&gt;N2414211R&lt;&lt;ODS JOB NO&gt;&gt;</w:t>
      </w:r>
    </w:p>
    <w:p w14:paraId="5033B692" w14:textId="77777777" w:rsidR="005E3B98" w:rsidRDefault="005E3B98">
      <w:pPr>
        <w:pStyle w:val="CommentText"/>
      </w:pPr>
      <w:r>
        <w:t>&lt;&lt;ODS DOC SYMBOL1&gt;&gt;DP/FPA/2024/6&lt;&lt;ODS DOC SYMBOL1&gt;&gt;</w:t>
      </w:r>
    </w:p>
    <w:p w14:paraId="534C57C9" w14:textId="6AEFDB80" w:rsidR="005E3B98" w:rsidRDefault="005E3B98">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C5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6FE9" w16cex:dateUtc="2024-05-22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C57C9" w16cid:durableId="29F86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1790" w14:textId="77777777" w:rsidR="00A206EB" w:rsidRDefault="00A206EB" w:rsidP="00331D20">
      <w:r>
        <w:separator/>
      </w:r>
    </w:p>
  </w:endnote>
  <w:endnote w:type="continuationSeparator" w:id="0">
    <w:p w14:paraId="11DD2B69" w14:textId="77777777" w:rsidR="00A206EB" w:rsidRDefault="00A206EB"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heSansLight-Plain">
    <w:altName w:val="Cambria"/>
    <w:panose1 w:val="00000000000000000000"/>
    <w:charset w:val="4D"/>
    <w:family w:val="auto"/>
    <w:notTrueType/>
    <w:pitch w:val="default"/>
    <w:sig w:usb0="00000003" w:usb1="00000000" w:usb2="00000000" w:usb3="00000000" w:csb0="00000001" w:csb1="00000000"/>
  </w:font>
  <w:font w:name="Barcode 3 of 9 by request">
    <w:panose1 w:val="020B08030503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5E3B98" w14:paraId="28428B12" w14:textId="77777777" w:rsidTr="005E3B98">
      <w:tblPrEx>
        <w:tblCellMar>
          <w:top w:w="0" w:type="dxa"/>
          <w:bottom w:w="0" w:type="dxa"/>
        </w:tblCellMar>
      </w:tblPrEx>
      <w:tc>
        <w:tcPr>
          <w:tcW w:w="4920" w:type="dxa"/>
          <w:shd w:val="clear" w:color="auto" w:fill="auto"/>
          <w:vAlign w:val="bottom"/>
        </w:tcPr>
        <w:p w14:paraId="0C3C4321" w14:textId="77777777" w:rsidR="005E3B98" w:rsidRPr="005E3B98" w:rsidRDefault="005E3B98" w:rsidP="005E3B98">
          <w:pPr>
            <w:pStyle w:val="Footer"/>
            <w:spacing w:line="240" w:lineRule="auto"/>
            <w:rPr>
              <w:color w:val="000000"/>
            </w:rPr>
          </w:pP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4</w:t>
            </w:r>
          </w:fldSimple>
        </w:p>
      </w:tc>
      <w:tc>
        <w:tcPr>
          <w:tcW w:w="4920" w:type="dxa"/>
          <w:shd w:val="clear" w:color="auto" w:fill="auto"/>
          <w:vAlign w:val="bottom"/>
        </w:tcPr>
        <w:p w14:paraId="7EE8138A" w14:textId="0F8BAAD1" w:rsidR="005E3B98" w:rsidRPr="005E3B98" w:rsidRDefault="005E3B98" w:rsidP="005E3B98">
          <w:pPr>
            <w:pStyle w:val="Footer"/>
            <w:spacing w:line="240" w:lineRule="auto"/>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75278">
            <w:rPr>
              <w:b w:val="0"/>
              <w:color w:val="000000"/>
              <w:sz w:val="14"/>
            </w:rPr>
            <w:t>24-09043</w:t>
          </w:r>
          <w:r>
            <w:rPr>
              <w:b w:val="0"/>
              <w:color w:val="000000"/>
              <w:sz w:val="14"/>
            </w:rPr>
            <w:fldChar w:fldCharType="end"/>
          </w:r>
        </w:p>
      </w:tc>
    </w:tr>
  </w:tbl>
  <w:p w14:paraId="1BDE07C9" w14:textId="77777777" w:rsidR="005E3B98" w:rsidRPr="005E3B98" w:rsidRDefault="005E3B98" w:rsidP="005E3B9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5E3B98" w14:paraId="2DA73E2E" w14:textId="77777777" w:rsidTr="005E3B98">
      <w:tblPrEx>
        <w:tblCellMar>
          <w:top w:w="0" w:type="dxa"/>
          <w:bottom w:w="0" w:type="dxa"/>
        </w:tblCellMar>
      </w:tblPrEx>
      <w:tc>
        <w:tcPr>
          <w:tcW w:w="4920" w:type="dxa"/>
          <w:shd w:val="clear" w:color="auto" w:fill="auto"/>
          <w:vAlign w:val="bottom"/>
        </w:tcPr>
        <w:p w14:paraId="5ABD3E48" w14:textId="284ABFE1" w:rsidR="005E3B98" w:rsidRPr="005E3B98" w:rsidRDefault="005E3B98" w:rsidP="005E3B98">
          <w:pPr>
            <w:pStyle w:val="Footer"/>
            <w:spacing w:line="240" w:lineRule="auto"/>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75278">
            <w:rPr>
              <w:b w:val="0"/>
              <w:color w:val="000000"/>
              <w:sz w:val="14"/>
            </w:rPr>
            <w:t>24-09043</w:t>
          </w:r>
          <w:r>
            <w:rPr>
              <w:b w:val="0"/>
              <w:color w:val="000000"/>
              <w:sz w:val="14"/>
            </w:rPr>
            <w:fldChar w:fldCharType="end"/>
          </w:r>
        </w:p>
      </w:tc>
      <w:tc>
        <w:tcPr>
          <w:tcW w:w="4920" w:type="dxa"/>
          <w:shd w:val="clear" w:color="auto" w:fill="auto"/>
          <w:vAlign w:val="bottom"/>
        </w:tcPr>
        <w:p w14:paraId="290B32C3" w14:textId="77777777" w:rsidR="005E3B98" w:rsidRPr="005E3B98" w:rsidRDefault="005E3B98" w:rsidP="005E3B98">
          <w:pPr>
            <w:pStyle w:val="Footer"/>
            <w:spacing w:line="240" w:lineRule="auto"/>
            <w:jc w:val="right"/>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4</w:t>
            </w:r>
          </w:fldSimple>
        </w:p>
      </w:tc>
    </w:tr>
  </w:tbl>
  <w:p w14:paraId="04092E4D" w14:textId="77777777" w:rsidR="005E3B98" w:rsidRPr="005E3B98" w:rsidRDefault="005E3B98" w:rsidP="005E3B9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46E3" w14:textId="667210BE" w:rsidR="004D73EC" w:rsidRDefault="004D73EC" w:rsidP="00902EDF">
    <w:pPr>
      <w:ind w:left="72"/>
    </w:pPr>
    <w:r w:rsidRPr="007F07AC">
      <w:rPr>
        <w:i/>
        <w:sz w:val="16"/>
      </w:rPr>
      <w:t>Примечание. Настоящий документ был полностью обработан ЮНФПА.</w:t>
    </w:r>
  </w:p>
  <w:p w14:paraId="49F2108F" w14:textId="77777777" w:rsidR="004D73EC" w:rsidRDefault="004D73EC"/>
  <w:tbl>
    <w:tblPr>
      <w:tblW w:w="0" w:type="auto"/>
      <w:tblLayout w:type="fixed"/>
      <w:tblLook w:val="0000" w:firstRow="0" w:lastRow="0" w:firstColumn="0" w:lastColumn="0" w:noHBand="0" w:noVBand="0"/>
    </w:tblPr>
    <w:tblGrid>
      <w:gridCol w:w="3830"/>
      <w:gridCol w:w="4920"/>
    </w:tblGrid>
    <w:tr w:rsidR="005E3B98" w14:paraId="1C565FFB" w14:textId="77777777" w:rsidTr="005E3B98">
      <w:tblPrEx>
        <w:tblCellMar>
          <w:top w:w="0" w:type="dxa"/>
          <w:bottom w:w="0" w:type="dxa"/>
        </w:tblCellMar>
      </w:tblPrEx>
      <w:tc>
        <w:tcPr>
          <w:tcW w:w="3830" w:type="dxa"/>
        </w:tcPr>
        <w:p w14:paraId="418BD17F" w14:textId="77777777" w:rsidR="005E3B98" w:rsidRDefault="005E3B98" w:rsidP="005E3B98">
          <w:pPr>
            <w:pStyle w:val="ReleaseDate"/>
            <w:rPr>
              <w:color w:val="010000"/>
            </w:rPr>
          </w:pPr>
          <w:r>
            <w:rPr>
              <w:noProof/>
            </w:rPr>
            <w:drawing>
              <wp:anchor distT="0" distB="0" distL="114300" distR="114300" simplePos="0" relativeHeight="251658240" behindDoc="0" locked="0" layoutInCell="1" allowOverlap="1" wp14:anchorId="788546AA" wp14:editId="2BF4ECC2">
                <wp:simplePos x="0" y="0"/>
                <wp:positionH relativeFrom="column">
                  <wp:posOffset>5504180</wp:posOffset>
                </wp:positionH>
                <wp:positionV relativeFrom="paragraph">
                  <wp:posOffset>-319405</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24-09043 (R)</w:t>
          </w:r>
          <w:r>
            <w:rPr>
              <w:color w:val="010000"/>
            </w:rPr>
            <w:t xml:space="preserve">    220524    220524</w:t>
          </w:r>
        </w:p>
        <w:p w14:paraId="2BF0D545" w14:textId="77777777" w:rsidR="005E3B98" w:rsidRPr="005E3B98" w:rsidRDefault="005E3B98" w:rsidP="005E3B98">
          <w:pPr>
            <w:spacing w:after="80" w:line="240" w:lineRule="auto"/>
            <w:rPr>
              <w:rFonts w:ascii="Barcode 3 of 9 by request" w:hAnsi="Barcode 3 of 9 by request"/>
              <w:w w:val="100"/>
              <w:sz w:val="24"/>
              <w:lang w:eastAsia="en-US"/>
            </w:rPr>
          </w:pPr>
          <w:r>
            <w:rPr>
              <w:rFonts w:ascii="Barcode 3 of 9 by request" w:hAnsi="Barcode 3 of 9 by request"/>
              <w:b/>
              <w:w w:val="100"/>
              <w:sz w:val="24"/>
              <w:lang w:eastAsia="en-US"/>
            </w:rPr>
            <w:t>*2409043*</w:t>
          </w:r>
        </w:p>
      </w:tc>
      <w:tc>
        <w:tcPr>
          <w:tcW w:w="4920" w:type="dxa"/>
        </w:tcPr>
        <w:p w14:paraId="513293A1" w14:textId="77777777" w:rsidR="005E3B98" w:rsidRDefault="005E3B98" w:rsidP="005E3B98">
          <w:pPr>
            <w:pStyle w:val="Footer"/>
            <w:spacing w:line="240" w:lineRule="atLeast"/>
            <w:jc w:val="right"/>
            <w:rPr>
              <w:rFonts w:cs="Times New Roman"/>
              <w:b w:val="0"/>
              <w:sz w:val="20"/>
            </w:rPr>
          </w:pPr>
          <w:r>
            <w:rPr>
              <w:rFonts w:cs="Times New Roman"/>
              <w:b w:val="0"/>
              <w:noProof/>
              <w:sz w:val="20"/>
            </w:rPr>
            <w:drawing>
              <wp:inline distT="0" distB="0" distL="0" distR="0" wp14:anchorId="6E2B91D6" wp14:editId="1886A3E6">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2703582" cy="231648"/>
                        </a:xfrm>
                        <a:prstGeom prst="rect">
                          <a:avLst/>
                        </a:prstGeom>
                      </pic:spPr>
                    </pic:pic>
                  </a:graphicData>
                </a:graphic>
              </wp:inline>
            </w:drawing>
          </w:r>
        </w:p>
      </w:tc>
    </w:tr>
  </w:tbl>
  <w:p w14:paraId="38ACE784" w14:textId="77777777" w:rsidR="005E3B98" w:rsidRPr="005E3B98" w:rsidRDefault="005E3B98" w:rsidP="005E3B98">
    <w:pPr>
      <w:pStyle w:val="Footer"/>
      <w:spacing w:line="56" w:lineRule="auto"/>
      <w:rPr>
        <w:rFonts w:cs="Times New Roman"/>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73EA" w14:textId="77777777" w:rsidR="00A206EB" w:rsidRDefault="00A206EB" w:rsidP="00331D20">
      <w:r>
        <w:separator/>
      </w:r>
    </w:p>
  </w:footnote>
  <w:footnote w:type="continuationSeparator" w:id="0">
    <w:p w14:paraId="03AEE6DF" w14:textId="77777777" w:rsidR="00A206EB" w:rsidRDefault="00A206EB" w:rsidP="00331D20">
      <w:r>
        <w:continuationSeparator/>
      </w:r>
    </w:p>
  </w:footnote>
  <w:footnote w:id="1">
    <w:p w14:paraId="6CCCE15B" w14:textId="77777777" w:rsidR="00B32469" w:rsidRPr="007A0F54" w:rsidRDefault="00B32469" w:rsidP="00C51974">
      <w:pPr>
        <w:pStyle w:val="FootnoteText"/>
        <w:spacing w:line="240" w:lineRule="auto"/>
        <w:ind w:left="1152"/>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w:t>
      </w:r>
      <w:hyperlink r:id="rId1" w:history="1">
        <w:r>
          <w:rPr>
            <w:rStyle w:val="Hyperlink"/>
            <w:rFonts w:cs="Times New Roman"/>
            <w:sz w:val="16"/>
            <w:szCs w:val="16"/>
            <w:lang w:val="ru"/>
          </w:rPr>
          <w:t>https://www.unfpa.org/admin-resource/unfpa-oversight-policy</w:t>
        </w:r>
      </w:hyperlink>
      <w:r>
        <w:rPr>
          <w:rFonts w:cs="Times New Roman"/>
          <w:sz w:val="16"/>
          <w:szCs w:val="16"/>
          <w:lang w:val="ru"/>
        </w:rPr>
        <w:t>.</w:t>
      </w:r>
    </w:p>
  </w:footnote>
  <w:footnote w:id="2">
    <w:p w14:paraId="0AEE63B6" w14:textId="77777777" w:rsidR="00B32469" w:rsidRPr="000F1452" w:rsidRDefault="00B32469" w:rsidP="00C51974">
      <w:pPr>
        <w:pStyle w:val="FootnoteText"/>
        <w:spacing w:line="240" w:lineRule="auto"/>
        <w:ind w:left="1152"/>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См. документ DP/FPA/2007/20.</w:t>
      </w:r>
    </w:p>
  </w:footnote>
  <w:footnote w:id="3">
    <w:p w14:paraId="7673F622" w14:textId="77777777" w:rsidR="00B32469" w:rsidRPr="000F1452" w:rsidRDefault="00B32469" w:rsidP="00C51974">
      <w:pPr>
        <w:pStyle w:val="FootnoteText"/>
        <w:spacing w:line="240" w:lineRule="auto"/>
        <w:ind w:left="850" w:hanging="130"/>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Рейтинг на 2023 год такой же, как и в предыдущем году. Определения рейтингов аудита ЮНФПА согласованы со Структурой «ООН-женщины», ЮНИСЕФ и ЮНОПС. ПРООН приняла различные методы определения рейтинга.</w:t>
      </w:r>
    </w:p>
  </w:footnote>
  <w:footnote w:id="4">
    <w:p w14:paraId="59B67F52" w14:textId="77777777" w:rsidR="00B32469" w:rsidRPr="000F1452" w:rsidRDefault="00B32469" w:rsidP="00C51974">
      <w:pPr>
        <w:pStyle w:val="FootnoteText"/>
        <w:spacing w:line="240" w:lineRule="auto"/>
        <w:ind w:left="850" w:hanging="130"/>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Международные стандарты профессиональной практики внутреннего аудита (стандарт 1300, «Программа обеспечения и повышения качества внутреннего аудита»).</w:t>
      </w:r>
    </w:p>
  </w:footnote>
  <w:footnote w:id="5">
    <w:p w14:paraId="493F4820" w14:textId="77777777" w:rsidR="00B32469" w:rsidRPr="000F1452" w:rsidRDefault="00B32469" w:rsidP="00C51974">
      <w:pPr>
        <w:pStyle w:val="FootnoteText"/>
        <w:spacing w:line="240" w:lineRule="auto"/>
        <w:ind w:left="1152"/>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Методические указания 1310-1: «Требования программы обеспечения и повышения качества».</w:t>
      </w:r>
    </w:p>
  </w:footnote>
  <w:footnote w:id="6">
    <w:p w14:paraId="1BBEDD93" w14:textId="77777777" w:rsidR="00B32469" w:rsidRPr="000F1452" w:rsidRDefault="00B32469" w:rsidP="00C51974">
      <w:pPr>
        <w:pStyle w:val="FootnoteText"/>
        <w:spacing w:line="240" w:lineRule="auto"/>
        <w:ind w:left="1152"/>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По состоянию на 14 марта 2024 года были вакантны три должности P3.</w:t>
      </w:r>
    </w:p>
  </w:footnote>
  <w:footnote w:id="7">
    <w:p w14:paraId="0447241A" w14:textId="77777777" w:rsidR="00B32469" w:rsidRPr="000F1452" w:rsidRDefault="00B32469" w:rsidP="00C51974">
      <w:pPr>
        <w:pStyle w:val="FootnoteText"/>
        <w:spacing w:line="240" w:lineRule="auto"/>
        <w:ind w:left="850" w:hanging="130"/>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Услуги экспертной оценки предполагают объективное изучение доказательств с целью предоставления независимой оценки процессов руководства, управления рисками и контроля организации.</w:t>
      </w:r>
    </w:p>
  </w:footnote>
  <w:footnote w:id="8">
    <w:p w14:paraId="3840A8CD" w14:textId="77777777" w:rsidR="00B32469" w:rsidRPr="000F1452" w:rsidRDefault="00B32469" w:rsidP="00C51974">
      <w:pPr>
        <w:pStyle w:val="FootnoteText"/>
        <w:spacing w:line="240" w:lineRule="auto"/>
        <w:ind w:left="850" w:hanging="130"/>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См. рейтинги и определения аудита на сайте </w:t>
      </w:r>
      <w:hyperlink r:id="rId2" w:history="1">
        <w:r>
          <w:rPr>
            <w:rStyle w:val="Hyperlink"/>
            <w:rFonts w:cs="Times New Roman"/>
            <w:sz w:val="16"/>
            <w:szCs w:val="16"/>
            <w:lang w:val="ru"/>
          </w:rPr>
          <w:t>https://www.unfpa.org/admin-resource/standard-definition-audit-terms</w:t>
        </w:r>
      </w:hyperlink>
      <w:r>
        <w:rPr>
          <w:rFonts w:cs="Times New Roman"/>
          <w:sz w:val="16"/>
          <w:szCs w:val="16"/>
          <w:lang w:val="ru"/>
        </w:rPr>
        <w:t>.</w:t>
      </w:r>
    </w:p>
  </w:footnote>
  <w:footnote w:id="9">
    <w:p w14:paraId="23989285" w14:textId="77777777" w:rsidR="00B32469" w:rsidRPr="000F1452" w:rsidRDefault="00B32469" w:rsidP="00B32469">
      <w:pPr>
        <w:pBdr>
          <w:top w:val="nil"/>
          <w:left w:val="nil"/>
          <w:bottom w:val="nil"/>
          <w:right w:val="nil"/>
          <w:between w:val="nil"/>
        </w:pBdr>
        <w:spacing w:line="240" w:lineRule="auto"/>
        <w:ind w:left="720"/>
        <w:jc w:val="both"/>
        <w:rPr>
          <w:rFonts w:eastAsia="Times New Roman"/>
          <w:color w:val="000000"/>
          <w:sz w:val="16"/>
          <w:szCs w:val="16"/>
        </w:rPr>
      </w:pPr>
      <w:r>
        <w:rPr>
          <w:sz w:val="16"/>
          <w:szCs w:val="16"/>
          <w:vertAlign w:val="superscript"/>
          <w:lang w:val="ru"/>
        </w:rPr>
        <w:footnoteRef/>
      </w:r>
      <w:r>
        <w:rPr>
          <w:color w:val="000000"/>
          <w:sz w:val="16"/>
          <w:szCs w:val="16"/>
          <w:lang w:val="ru"/>
        </w:rPr>
        <w:t xml:space="preserve"> Номер аудиторского отчета: </w:t>
      </w:r>
      <w:hyperlink r:id="rId3" w:history="1">
        <w:r>
          <w:rPr>
            <w:rStyle w:val="Hyperlink"/>
            <w:rFonts w:eastAsia="Times New Roman"/>
            <w:sz w:val="16"/>
            <w:szCs w:val="16"/>
            <w:lang w:val="ru"/>
          </w:rPr>
          <w:t>IA/2023-04</w:t>
        </w:r>
      </w:hyperlink>
      <w:r>
        <w:rPr>
          <w:color w:val="000000"/>
          <w:sz w:val="16"/>
          <w:szCs w:val="16"/>
          <w:lang w:val="ru"/>
        </w:rPr>
        <w:t> — Аудит политики и процедур ЮНФПА по ускоренной закупке гуманитарных поставок</w:t>
      </w:r>
    </w:p>
  </w:footnote>
  <w:footnote w:id="10">
    <w:p w14:paraId="2F39CE30" w14:textId="77777777" w:rsidR="00B32469" w:rsidRPr="000F1452" w:rsidRDefault="00B32469" w:rsidP="00B32469">
      <w:pPr>
        <w:pBdr>
          <w:top w:val="nil"/>
          <w:left w:val="nil"/>
          <w:bottom w:val="nil"/>
          <w:right w:val="nil"/>
          <w:between w:val="nil"/>
        </w:pBdr>
        <w:spacing w:line="240" w:lineRule="auto"/>
        <w:ind w:left="720"/>
        <w:jc w:val="both"/>
        <w:rPr>
          <w:rFonts w:eastAsia="Times New Roman"/>
          <w:color w:val="000000"/>
          <w:sz w:val="16"/>
          <w:szCs w:val="16"/>
        </w:rPr>
      </w:pPr>
      <w:r>
        <w:rPr>
          <w:sz w:val="16"/>
          <w:szCs w:val="16"/>
          <w:vertAlign w:val="superscript"/>
          <w:lang w:val="ru"/>
        </w:rPr>
        <w:footnoteRef/>
      </w:r>
      <w:r>
        <w:rPr>
          <w:color w:val="000000"/>
          <w:sz w:val="16"/>
          <w:szCs w:val="16"/>
          <w:lang w:val="ru"/>
        </w:rPr>
        <w:t xml:space="preserve"> Номер аудиторского отчета: </w:t>
      </w:r>
      <w:hyperlink r:id="rId4" w:history="1">
        <w:r>
          <w:rPr>
            <w:rStyle w:val="Hyperlink"/>
            <w:rFonts w:eastAsia="Times New Roman"/>
            <w:sz w:val="16"/>
            <w:szCs w:val="16"/>
            <w:lang w:val="ru"/>
          </w:rPr>
          <w:t>IA/2023-12</w:t>
        </w:r>
      </w:hyperlink>
      <w:r>
        <w:rPr>
          <w:color w:val="000000"/>
          <w:sz w:val="16"/>
          <w:szCs w:val="16"/>
          <w:lang w:val="ru"/>
        </w:rPr>
        <w:t> — Аудит процесса предварительного размещения поставок ЮНФПА.</w:t>
      </w:r>
    </w:p>
  </w:footnote>
  <w:footnote w:id="11">
    <w:p w14:paraId="57A7C10E" w14:textId="77777777" w:rsidR="00B32469" w:rsidRPr="000F1452" w:rsidRDefault="00B32469" w:rsidP="00B32469">
      <w:pPr>
        <w:pBdr>
          <w:top w:val="nil"/>
          <w:left w:val="nil"/>
          <w:bottom w:val="nil"/>
          <w:right w:val="nil"/>
          <w:between w:val="nil"/>
        </w:pBdr>
        <w:spacing w:line="240" w:lineRule="auto"/>
        <w:ind w:left="720"/>
        <w:jc w:val="both"/>
        <w:rPr>
          <w:rFonts w:eastAsia="Times New Roman"/>
          <w:color w:val="000000"/>
          <w:sz w:val="16"/>
          <w:szCs w:val="16"/>
        </w:rPr>
      </w:pPr>
      <w:r>
        <w:rPr>
          <w:sz w:val="16"/>
          <w:szCs w:val="16"/>
          <w:vertAlign w:val="superscript"/>
          <w:lang w:val="ru"/>
        </w:rPr>
        <w:footnoteRef/>
      </w:r>
      <w:r>
        <w:rPr>
          <w:color w:val="000000"/>
          <w:sz w:val="16"/>
          <w:szCs w:val="16"/>
          <w:lang w:val="ru"/>
        </w:rPr>
        <w:t xml:space="preserve"> Номер аудиторского отчета: </w:t>
      </w:r>
      <w:hyperlink r:id="rId5" w:history="1">
        <w:r>
          <w:rPr>
            <w:rStyle w:val="Hyperlink"/>
            <w:rFonts w:eastAsia="Times New Roman"/>
            <w:sz w:val="16"/>
            <w:szCs w:val="16"/>
            <w:lang w:val="ru"/>
          </w:rPr>
          <w:t>IA/2023-15</w:t>
        </w:r>
      </w:hyperlink>
      <w:r>
        <w:rPr>
          <w:color w:val="000000"/>
          <w:sz w:val="16"/>
          <w:szCs w:val="16"/>
          <w:lang w:val="ru"/>
        </w:rPr>
        <w:t> — Аудит процесса закупок ЮНФПА у третьих сторон.</w:t>
      </w:r>
    </w:p>
  </w:footnote>
  <w:footnote w:id="12">
    <w:p w14:paraId="59A62A13" w14:textId="77777777" w:rsidR="00B32469" w:rsidRPr="000F1452" w:rsidRDefault="00B32469" w:rsidP="00B32469">
      <w:pPr>
        <w:pBdr>
          <w:top w:val="nil"/>
          <w:left w:val="nil"/>
          <w:bottom w:val="nil"/>
          <w:right w:val="nil"/>
          <w:between w:val="nil"/>
        </w:pBdr>
        <w:spacing w:line="240" w:lineRule="auto"/>
        <w:ind w:left="720"/>
        <w:jc w:val="both"/>
        <w:rPr>
          <w:rFonts w:eastAsia="Times New Roman"/>
          <w:color w:val="000000"/>
          <w:sz w:val="16"/>
          <w:szCs w:val="16"/>
        </w:rPr>
      </w:pPr>
      <w:r>
        <w:rPr>
          <w:sz w:val="16"/>
          <w:szCs w:val="16"/>
          <w:vertAlign w:val="superscript"/>
          <w:lang w:val="ru"/>
        </w:rPr>
        <w:footnoteRef/>
      </w:r>
      <w:r>
        <w:rPr>
          <w:color w:val="000000"/>
          <w:sz w:val="16"/>
          <w:szCs w:val="16"/>
          <w:lang w:val="ru"/>
        </w:rPr>
        <w:t xml:space="preserve"> Номер аудиторского отчета: </w:t>
      </w:r>
      <w:hyperlink r:id="rId6" w:history="1">
        <w:r>
          <w:rPr>
            <w:rStyle w:val="Hyperlink"/>
            <w:rFonts w:eastAsia="Times New Roman"/>
            <w:sz w:val="16"/>
            <w:szCs w:val="16"/>
            <w:lang w:val="ru"/>
          </w:rPr>
          <w:t>IA/2023-21</w:t>
        </w:r>
      </w:hyperlink>
      <w:r>
        <w:rPr>
          <w:color w:val="000000"/>
          <w:sz w:val="16"/>
          <w:szCs w:val="16"/>
          <w:lang w:val="ru"/>
        </w:rPr>
        <w:t> — Аудит управления ЮНФПА партнерами-исполнителями.</w:t>
      </w:r>
    </w:p>
  </w:footnote>
  <w:footnote w:id="13">
    <w:p w14:paraId="56A8FBA2" w14:textId="77777777" w:rsidR="00B32469" w:rsidRPr="000F1452" w:rsidRDefault="00B32469" w:rsidP="00B32469">
      <w:pPr>
        <w:pBdr>
          <w:top w:val="nil"/>
          <w:left w:val="nil"/>
          <w:bottom w:val="nil"/>
          <w:right w:val="nil"/>
          <w:between w:val="nil"/>
        </w:pBdr>
        <w:spacing w:line="240" w:lineRule="auto"/>
        <w:ind w:left="720"/>
        <w:jc w:val="both"/>
        <w:rPr>
          <w:rFonts w:eastAsia="Times New Roman"/>
          <w:color w:val="000000"/>
          <w:sz w:val="16"/>
          <w:szCs w:val="16"/>
        </w:rPr>
      </w:pPr>
      <w:r>
        <w:rPr>
          <w:sz w:val="16"/>
          <w:szCs w:val="16"/>
          <w:vertAlign w:val="superscript"/>
          <w:lang w:val="ru"/>
        </w:rPr>
        <w:footnoteRef/>
      </w:r>
      <w:r>
        <w:rPr>
          <w:color w:val="000000"/>
          <w:sz w:val="16"/>
          <w:szCs w:val="16"/>
          <w:lang w:val="ru"/>
        </w:rPr>
        <w:t xml:space="preserve"> Номер аудиторского отчета: </w:t>
      </w:r>
      <w:hyperlink r:id="rId7" w:history="1">
        <w:r>
          <w:rPr>
            <w:rStyle w:val="Hyperlink"/>
            <w:rFonts w:eastAsia="Times New Roman"/>
            <w:sz w:val="16"/>
            <w:szCs w:val="16"/>
            <w:lang w:val="ru"/>
          </w:rPr>
          <w:t>IA/2023-03</w:t>
        </w:r>
      </w:hyperlink>
      <w:r>
        <w:rPr>
          <w:color w:val="000000"/>
          <w:sz w:val="16"/>
          <w:szCs w:val="16"/>
          <w:lang w:val="ru"/>
        </w:rPr>
        <w:t> — Аудит Инициативы ЮНФПА Spotlight.</w:t>
      </w:r>
    </w:p>
  </w:footnote>
  <w:footnote w:id="14">
    <w:p w14:paraId="2BCA62CD" w14:textId="77777777" w:rsidR="00B32469" w:rsidRPr="000F1452" w:rsidRDefault="00B32469" w:rsidP="00B32469">
      <w:pPr>
        <w:pBdr>
          <w:top w:val="nil"/>
          <w:left w:val="nil"/>
          <w:bottom w:val="nil"/>
          <w:right w:val="nil"/>
          <w:between w:val="nil"/>
        </w:pBdr>
        <w:spacing w:line="240" w:lineRule="auto"/>
        <w:ind w:left="720"/>
        <w:jc w:val="both"/>
        <w:rPr>
          <w:rFonts w:eastAsia="Times New Roman"/>
          <w:color w:val="000000"/>
          <w:sz w:val="16"/>
          <w:szCs w:val="16"/>
        </w:rPr>
      </w:pPr>
      <w:r>
        <w:rPr>
          <w:sz w:val="16"/>
          <w:szCs w:val="16"/>
          <w:vertAlign w:val="superscript"/>
          <w:lang w:val="ru"/>
        </w:rPr>
        <w:footnoteRef/>
      </w:r>
      <w:r>
        <w:rPr>
          <w:color w:val="000000"/>
          <w:sz w:val="16"/>
          <w:szCs w:val="16"/>
          <w:lang w:val="ru"/>
        </w:rPr>
        <w:t xml:space="preserve"> ISPPIA 2410.A1 — Заключение на уровне задач.</w:t>
      </w:r>
    </w:p>
  </w:footnote>
  <w:footnote w:id="15">
    <w:p w14:paraId="0E3D09FF" w14:textId="045B985D" w:rsidR="00B32469" w:rsidRPr="000F1452" w:rsidRDefault="00B32469" w:rsidP="008C5B77">
      <w:pPr>
        <w:pStyle w:val="FootnoteText"/>
        <w:spacing w:line="240" w:lineRule="auto"/>
        <w:ind w:left="850" w:hanging="130"/>
        <w:jc w:val="both"/>
        <w:rPr>
          <w:rFonts w:eastAsia="Times New Roman" w:cs="Times New Roman"/>
          <w:sz w:val="16"/>
          <w:szCs w:val="16"/>
        </w:rPr>
      </w:pPr>
      <w:r>
        <w:rPr>
          <w:sz w:val="16"/>
          <w:szCs w:val="16"/>
          <w:vertAlign w:val="superscript"/>
          <w:lang w:val="ru"/>
        </w:rPr>
        <w:footnoteRef/>
      </w:r>
      <w:r w:rsidR="008C5B77">
        <w:rPr>
          <w:sz w:val="16"/>
          <w:szCs w:val="16"/>
          <w:lang w:val="en-US"/>
        </w:rPr>
        <w:t> </w:t>
      </w:r>
      <w:r>
        <w:rPr>
          <w:sz w:val="16"/>
          <w:szCs w:val="16"/>
          <w:lang w:val="ru"/>
        </w:rPr>
        <w:t>Термин «просроченная рекомендация» теперь используется в гармонизированном подходе в отношении тех рекомендаций, которые остаются невыполненными по истечении 18 месяцев с момента публикации отчета.</w:t>
      </w:r>
    </w:p>
  </w:footnote>
  <w:footnote w:id="16">
    <w:p w14:paraId="56B545F7" w14:textId="77777777" w:rsidR="00B32469" w:rsidRPr="000F1452" w:rsidRDefault="00B32469" w:rsidP="008C5B77">
      <w:pPr>
        <w:pStyle w:val="FootnoteText"/>
        <w:spacing w:line="240" w:lineRule="auto"/>
        <w:ind w:left="850" w:hanging="130"/>
        <w:jc w:val="both"/>
        <w:rPr>
          <w:rFonts w:eastAsia="Times New Roman" w:cs="Times New Roman"/>
          <w:sz w:val="18"/>
          <w:szCs w:val="18"/>
        </w:rPr>
      </w:pPr>
      <w:r>
        <w:rPr>
          <w:rFonts w:cs="Times New Roman"/>
          <w:sz w:val="16"/>
          <w:szCs w:val="16"/>
          <w:vertAlign w:val="superscript"/>
          <w:lang w:val="ru"/>
        </w:rPr>
        <w:footnoteRef/>
      </w:r>
      <w:r>
        <w:rPr>
          <w:rFonts w:cs="Times New Roman"/>
          <w:sz w:val="16"/>
          <w:szCs w:val="16"/>
          <w:lang w:val="ru"/>
        </w:rPr>
        <w:t> Публикация означает размещение опубликованных докладов об аудите на веб-странице «Аудит и расследования» веб-сайта ЮНФПА (</w:t>
      </w:r>
      <w:hyperlink r:id="rId8" w:history="1">
        <w:r>
          <w:rPr>
            <w:rStyle w:val="Hyperlink"/>
            <w:rFonts w:eastAsia="Times New Roman" w:cs="Times New Roman"/>
            <w:sz w:val="16"/>
            <w:szCs w:val="16"/>
            <w:lang w:val="ru"/>
          </w:rPr>
          <w:t>https://www.unfpa.org/audit-and-investigation</w:t>
        </w:r>
      </w:hyperlink>
      <w:r>
        <w:rPr>
          <w:rFonts w:cs="Times New Roman"/>
          <w:sz w:val="18"/>
          <w:szCs w:val="18"/>
          <w:lang w:val="ru"/>
        </w:rPr>
        <w:t>).</w:t>
      </w:r>
    </w:p>
  </w:footnote>
  <w:footnote w:id="17">
    <w:p w14:paraId="0349F5C4" w14:textId="77777777" w:rsidR="00B32469" w:rsidRPr="000F1452" w:rsidRDefault="00B32469" w:rsidP="008C5B77">
      <w:pPr>
        <w:pStyle w:val="FootnoteText"/>
        <w:spacing w:line="240" w:lineRule="auto"/>
        <w:ind w:left="850" w:hanging="130"/>
        <w:jc w:val="both"/>
        <w:rPr>
          <w:rFonts w:cs="Times New Roman"/>
          <w:sz w:val="16"/>
          <w:szCs w:val="16"/>
        </w:rPr>
      </w:pPr>
      <w:r>
        <w:rPr>
          <w:rFonts w:cs="Times New Roman"/>
          <w:sz w:val="16"/>
          <w:szCs w:val="16"/>
          <w:vertAlign w:val="superscript"/>
          <w:lang w:val="ru"/>
        </w:rPr>
        <w:footnoteRef/>
      </w:r>
      <w:r>
        <w:rPr>
          <w:rFonts w:cs="Times New Roman"/>
          <w:sz w:val="16"/>
          <w:szCs w:val="16"/>
          <w:lang w:val="ru"/>
        </w:rPr>
        <w:t xml:space="preserve"> По мере рассмотрения 306 дел в 2023 г. некоторые из первичных обвинений по ним (категория, под которой зарегистрировано дело) могли измениться.</w:t>
      </w:r>
    </w:p>
  </w:footnote>
  <w:footnote w:id="18">
    <w:p w14:paraId="47661C4C" w14:textId="5DEB69A9" w:rsidR="00B32469" w:rsidRPr="000F1452" w:rsidRDefault="00B32469" w:rsidP="008C5B77">
      <w:pPr>
        <w:pStyle w:val="FootnoteText"/>
        <w:spacing w:line="240" w:lineRule="auto"/>
        <w:ind w:left="850" w:hanging="130"/>
        <w:jc w:val="both"/>
        <w:rPr>
          <w:rFonts w:cs="Times New Roman"/>
          <w:sz w:val="16"/>
          <w:szCs w:val="16"/>
        </w:rPr>
      </w:pPr>
      <w:r>
        <w:rPr>
          <w:rFonts w:cs="Times New Roman"/>
          <w:sz w:val="16"/>
          <w:szCs w:val="16"/>
          <w:vertAlign w:val="superscript"/>
          <w:lang w:val="ru"/>
        </w:rPr>
        <w:footnoteRef/>
      </w:r>
      <w:r w:rsidR="008C5B77">
        <w:rPr>
          <w:rFonts w:cs="Times New Roman"/>
          <w:sz w:val="16"/>
          <w:szCs w:val="16"/>
          <w:lang w:val="en-US"/>
        </w:rPr>
        <w:t> </w:t>
      </w:r>
      <w:r>
        <w:rPr>
          <w:rFonts w:cs="Times New Roman"/>
          <w:sz w:val="16"/>
          <w:szCs w:val="16"/>
          <w:lang w:val="ru"/>
        </w:rPr>
        <w:t>УАР направило 11 направлений/консультативных меморандумов, касающихся 42 из этих непрофильных дел, обратно в соответствующее отделение ЮНФПА или в другую организацию системы Организации Объединенных Наций, где это было необходимо. Там, где это было возможно и целесообразно, УАР подтверждало получение непрофильных материалов и информировало заявителя, если с ним можно было связаться, о юрисдикционных ограничениях УАР.</w:t>
      </w:r>
    </w:p>
  </w:footnote>
  <w:footnote w:id="19">
    <w:p w14:paraId="33585D04" w14:textId="77777777" w:rsidR="00B32469" w:rsidRPr="000F1452" w:rsidRDefault="00B32469" w:rsidP="008C5B77">
      <w:pPr>
        <w:pStyle w:val="FootnoteText"/>
        <w:spacing w:line="240" w:lineRule="auto"/>
        <w:ind w:left="720" w:firstLine="14"/>
        <w:jc w:val="both"/>
        <w:rPr>
          <w:rFonts w:cs="Times New Roman"/>
          <w:sz w:val="16"/>
          <w:szCs w:val="16"/>
        </w:rPr>
      </w:pPr>
      <w:r>
        <w:rPr>
          <w:sz w:val="16"/>
          <w:szCs w:val="16"/>
          <w:vertAlign w:val="superscript"/>
          <w:lang w:val="ru"/>
        </w:rPr>
        <w:footnoteRef/>
      </w:r>
      <w:r>
        <w:rPr>
          <w:lang w:val="ru"/>
        </w:rPr>
        <w:t xml:space="preserve"> </w:t>
      </w:r>
      <w:r>
        <w:rPr>
          <w:sz w:val="16"/>
          <w:szCs w:val="16"/>
          <w:lang w:val="ru"/>
        </w:rPr>
        <w:t>В отношении дел, закрытых на основании служебной записки, УАР собрало доказательства и определило, что: (</w:t>
      </w:r>
      <w:r>
        <w:rPr>
          <w:sz w:val="16"/>
          <w:szCs w:val="16"/>
          <w:lang w:val="en-US"/>
        </w:rPr>
        <w:t>a</w:t>
      </w:r>
      <w:r>
        <w:rPr>
          <w:sz w:val="16"/>
          <w:szCs w:val="16"/>
          <w:lang w:val="ru"/>
        </w:rPr>
        <w:t>) вопрос не относится к задачам УАР; (</w:t>
      </w:r>
      <w:r>
        <w:rPr>
          <w:sz w:val="16"/>
          <w:szCs w:val="16"/>
          <w:lang w:val="en-US"/>
        </w:rPr>
        <w:t>b</w:t>
      </w:r>
      <w:r>
        <w:rPr>
          <w:sz w:val="16"/>
          <w:szCs w:val="16"/>
          <w:lang w:val="ru"/>
        </w:rPr>
        <w:t>) нет объективных признаков того, что могло произойти правонарушение; (</w:t>
      </w:r>
      <w:r>
        <w:rPr>
          <w:sz w:val="16"/>
          <w:szCs w:val="16"/>
          <w:lang w:val="en-US"/>
        </w:rPr>
        <w:t>c</w:t>
      </w:r>
      <w:r>
        <w:rPr>
          <w:sz w:val="16"/>
          <w:szCs w:val="16"/>
          <w:lang w:val="ru"/>
        </w:rPr>
        <w:t>) нет конкретной информации, которая могла бы стать основанием для проведения официального расследования; (</w:t>
      </w:r>
      <w:r>
        <w:rPr>
          <w:sz w:val="16"/>
          <w:szCs w:val="16"/>
          <w:lang w:val="en-US"/>
        </w:rPr>
        <w:t>d</w:t>
      </w:r>
      <w:r>
        <w:rPr>
          <w:sz w:val="16"/>
          <w:szCs w:val="16"/>
          <w:lang w:val="ru"/>
        </w:rPr>
        <w:t>) вопрос не заслуживает проведения полномасштабного расследования, (</w:t>
      </w:r>
      <w:r>
        <w:rPr>
          <w:sz w:val="16"/>
          <w:szCs w:val="16"/>
          <w:lang w:val="en-US"/>
        </w:rPr>
        <w:t>e</w:t>
      </w:r>
      <w:r>
        <w:rPr>
          <w:sz w:val="16"/>
          <w:szCs w:val="16"/>
          <w:lang w:val="ru"/>
        </w:rPr>
        <w:t>) расследование не является наиболее подходящим действием, или (</w:t>
      </w:r>
      <w:r>
        <w:rPr>
          <w:sz w:val="16"/>
          <w:szCs w:val="16"/>
          <w:lang w:val="en-US"/>
        </w:rPr>
        <w:t>f</w:t>
      </w:r>
      <w:r>
        <w:rPr>
          <w:sz w:val="16"/>
          <w:szCs w:val="16"/>
          <w:lang w:val="ru"/>
        </w:rPr>
        <w:t>) применяется один или несколько расширенных критериев закрытия дела, закрепленных в рабочем плане УАР на 2023 год.</w:t>
      </w:r>
    </w:p>
  </w:footnote>
  <w:footnote w:id="20">
    <w:p w14:paraId="5FF51EEB" w14:textId="77777777" w:rsidR="00B32469" w:rsidRPr="000F1452" w:rsidRDefault="00B32469" w:rsidP="00CA2C20">
      <w:pPr>
        <w:pStyle w:val="FootnoteText"/>
        <w:tabs>
          <w:tab w:val="clear" w:pos="418"/>
          <w:tab w:val="right" w:pos="1476"/>
          <w:tab w:val="left" w:pos="1548"/>
          <w:tab w:val="right" w:pos="1836"/>
          <w:tab w:val="left" w:pos="1908"/>
        </w:tabs>
        <w:spacing w:line="240" w:lineRule="auto"/>
        <w:ind w:left="1008" w:right="0" w:hanging="288"/>
        <w:rPr>
          <w:rFonts w:cs="Times New Roman"/>
        </w:rPr>
      </w:pPr>
      <w:r>
        <w:rPr>
          <w:vertAlign w:val="superscript"/>
          <w:lang w:val="ru"/>
        </w:rPr>
        <w:footnoteRef/>
      </w:r>
      <w:r>
        <w:rPr>
          <w:lang w:val="ru"/>
        </w:rPr>
        <w:t xml:space="preserve"> Восемьдесят (80) процентов суммы относится только к одному делу.</w:t>
      </w:r>
    </w:p>
  </w:footnote>
  <w:footnote w:id="21">
    <w:p w14:paraId="59B00D9D" w14:textId="77777777" w:rsidR="00B32469" w:rsidRPr="000F1452" w:rsidRDefault="00B32469" w:rsidP="00CA2C20">
      <w:pPr>
        <w:pStyle w:val="FootnoteText"/>
        <w:spacing w:line="240" w:lineRule="auto"/>
        <w:ind w:left="720" w:firstLine="720"/>
        <w:jc w:val="both"/>
        <w:rPr>
          <w:rFonts w:cs="Times New Roman"/>
          <w:sz w:val="16"/>
          <w:szCs w:val="16"/>
        </w:rPr>
      </w:pPr>
      <w:r>
        <w:rPr>
          <w:sz w:val="16"/>
          <w:szCs w:val="16"/>
          <w:vertAlign w:val="superscript"/>
          <w:lang w:val="ru"/>
        </w:rPr>
        <w:footnoteRef/>
      </w:r>
      <w:r>
        <w:rPr>
          <w:lang w:val="ru"/>
        </w:rPr>
        <w:t xml:space="preserve"> </w:t>
      </w:r>
      <w:r>
        <w:rPr>
          <w:sz w:val="16"/>
          <w:szCs w:val="16"/>
          <w:lang w:val="ru"/>
        </w:rPr>
        <w:t>Многие из этих направлений/консультативных меморандумов включали в себя несколько не относящихся к делу/случаев в одном направлении/меморандуме.</w:t>
      </w:r>
    </w:p>
  </w:footnote>
  <w:footnote w:id="22">
    <w:p w14:paraId="52071D9F" w14:textId="77777777" w:rsidR="00B32469" w:rsidRPr="000F1452" w:rsidRDefault="00B32469" w:rsidP="00CA2C20">
      <w:pPr>
        <w:pStyle w:val="FootnoteText"/>
        <w:spacing w:line="240" w:lineRule="auto"/>
        <w:ind w:left="720" w:firstLine="720"/>
        <w:jc w:val="both"/>
        <w:rPr>
          <w:rFonts w:cs="Times New Roman"/>
          <w:sz w:val="16"/>
          <w:szCs w:val="16"/>
        </w:rPr>
      </w:pPr>
      <w:r>
        <w:rPr>
          <w:rStyle w:val="FootnoteReference"/>
          <w:lang w:val="ru"/>
        </w:rPr>
        <w:footnoteRef/>
      </w:r>
      <w:r>
        <w:rPr>
          <w:lang w:val="ru"/>
        </w:rPr>
        <w:t xml:space="preserve"> </w:t>
      </w:r>
      <w:r>
        <w:rPr>
          <w:sz w:val="16"/>
          <w:szCs w:val="16"/>
          <w:lang w:val="ru"/>
        </w:rPr>
        <w:t>Позиционный документ о передовой практике рассмотрения заявлений о неправомерном поведении, одобренный ООН-ПСС 21 марта 2024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5E3B98" w14:paraId="3110990C" w14:textId="77777777" w:rsidTr="005E3B98">
      <w:tblPrEx>
        <w:tblCellMar>
          <w:top w:w="0" w:type="dxa"/>
          <w:bottom w:w="0" w:type="dxa"/>
        </w:tblCellMar>
      </w:tblPrEx>
      <w:trPr>
        <w:trHeight w:hRule="exact" w:val="864"/>
      </w:trPr>
      <w:tc>
        <w:tcPr>
          <w:tcW w:w="4920" w:type="dxa"/>
          <w:shd w:val="clear" w:color="auto" w:fill="auto"/>
          <w:vAlign w:val="bottom"/>
        </w:tcPr>
        <w:p w14:paraId="16CACF3A" w14:textId="63D91509" w:rsidR="005E3B98" w:rsidRPr="005E3B98" w:rsidRDefault="005E3B98" w:rsidP="005E3B98">
          <w:pPr>
            <w:pStyle w:val="Header"/>
            <w:spacing w:after="80" w:line="240" w:lineRule="auto"/>
            <w:rPr>
              <w:b/>
            </w:rPr>
          </w:pPr>
          <w:r>
            <w:rPr>
              <w:b/>
            </w:rPr>
            <w:fldChar w:fldCharType="begin"/>
          </w:r>
          <w:r>
            <w:rPr>
              <w:b/>
            </w:rPr>
            <w:instrText xml:space="preserve"> DOCVARIABLE "sss1" \* MERGEFORMAT </w:instrText>
          </w:r>
          <w:r>
            <w:rPr>
              <w:b/>
            </w:rPr>
            <w:fldChar w:fldCharType="separate"/>
          </w:r>
          <w:r w:rsidR="00D75278">
            <w:rPr>
              <w:b/>
            </w:rPr>
            <w:t>DP/FPA/2024/6</w:t>
          </w:r>
          <w:r>
            <w:rPr>
              <w:b/>
            </w:rPr>
            <w:fldChar w:fldCharType="end"/>
          </w:r>
        </w:p>
      </w:tc>
      <w:tc>
        <w:tcPr>
          <w:tcW w:w="4920" w:type="dxa"/>
          <w:shd w:val="clear" w:color="auto" w:fill="auto"/>
          <w:vAlign w:val="bottom"/>
        </w:tcPr>
        <w:p w14:paraId="7D7C9FEF" w14:textId="77777777" w:rsidR="005E3B98" w:rsidRDefault="005E3B98" w:rsidP="005E3B98">
          <w:pPr>
            <w:pStyle w:val="Header"/>
            <w:spacing w:line="240" w:lineRule="auto"/>
          </w:pPr>
        </w:p>
      </w:tc>
    </w:tr>
  </w:tbl>
  <w:p w14:paraId="64CC39B3" w14:textId="77777777" w:rsidR="005E3B98" w:rsidRPr="005E3B98" w:rsidRDefault="005E3B98" w:rsidP="005E3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5E3B98" w14:paraId="5A3154F4" w14:textId="77777777" w:rsidTr="005E3B98">
      <w:tblPrEx>
        <w:tblCellMar>
          <w:top w:w="0" w:type="dxa"/>
          <w:bottom w:w="0" w:type="dxa"/>
        </w:tblCellMar>
      </w:tblPrEx>
      <w:trPr>
        <w:trHeight w:hRule="exact" w:val="864"/>
      </w:trPr>
      <w:tc>
        <w:tcPr>
          <w:tcW w:w="4920" w:type="dxa"/>
          <w:shd w:val="clear" w:color="auto" w:fill="auto"/>
          <w:vAlign w:val="bottom"/>
        </w:tcPr>
        <w:p w14:paraId="4E70691A" w14:textId="77777777" w:rsidR="005E3B98" w:rsidRDefault="005E3B98" w:rsidP="005E3B98">
          <w:pPr>
            <w:pStyle w:val="Header"/>
            <w:spacing w:line="240" w:lineRule="auto"/>
          </w:pPr>
        </w:p>
      </w:tc>
      <w:tc>
        <w:tcPr>
          <w:tcW w:w="4920" w:type="dxa"/>
          <w:shd w:val="clear" w:color="auto" w:fill="auto"/>
          <w:vAlign w:val="bottom"/>
        </w:tcPr>
        <w:p w14:paraId="497CF78A" w14:textId="624D815C" w:rsidR="005E3B98" w:rsidRPr="005E3B98" w:rsidRDefault="005E3B98" w:rsidP="005E3B98">
          <w:pPr>
            <w:pStyle w:val="Header"/>
            <w:spacing w:after="80" w:line="240" w:lineRule="auto"/>
            <w:jc w:val="right"/>
            <w:rPr>
              <w:b/>
            </w:rPr>
          </w:pPr>
          <w:r>
            <w:rPr>
              <w:b/>
            </w:rPr>
            <w:fldChar w:fldCharType="begin"/>
          </w:r>
          <w:r>
            <w:rPr>
              <w:b/>
            </w:rPr>
            <w:instrText xml:space="preserve"> DOCVARIABLE "sss1" \* MERGEFORMAT </w:instrText>
          </w:r>
          <w:r>
            <w:rPr>
              <w:b/>
            </w:rPr>
            <w:fldChar w:fldCharType="separate"/>
          </w:r>
          <w:r w:rsidR="00D75278">
            <w:rPr>
              <w:b/>
            </w:rPr>
            <w:t>DP/FPA/2024/6</w:t>
          </w:r>
          <w:r>
            <w:rPr>
              <w:b/>
            </w:rPr>
            <w:fldChar w:fldCharType="end"/>
          </w:r>
        </w:p>
      </w:tc>
    </w:tr>
  </w:tbl>
  <w:p w14:paraId="3194FD18" w14:textId="77777777" w:rsidR="005E3B98" w:rsidRPr="005E3B98" w:rsidRDefault="005E3B98" w:rsidP="005E3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4"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10"/>
      <w:gridCol w:w="15"/>
    </w:tblGrid>
    <w:tr w:rsidR="005E3B98" w14:paraId="4E7A587A" w14:textId="77777777" w:rsidTr="005E3B98">
      <w:tblPrEx>
        <w:tblCellMar>
          <w:top w:w="0" w:type="dxa"/>
          <w:bottom w:w="0" w:type="dxa"/>
        </w:tblCellMar>
      </w:tblPrEx>
      <w:trPr>
        <w:trHeight w:hRule="exact" w:val="864"/>
      </w:trPr>
      <w:tc>
        <w:tcPr>
          <w:tcW w:w="4421" w:type="dxa"/>
          <w:gridSpan w:val="2"/>
          <w:tcBorders>
            <w:bottom w:val="single" w:sz="4" w:space="0" w:color="auto"/>
          </w:tcBorders>
          <w:shd w:val="clear" w:color="auto" w:fill="auto"/>
          <w:vAlign w:val="bottom"/>
        </w:tcPr>
        <w:p w14:paraId="4F399F0E" w14:textId="77777777" w:rsidR="005E3B98" w:rsidRPr="005E3B98" w:rsidRDefault="005E3B98" w:rsidP="005E3B98">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14:paraId="7097AE21" w14:textId="77777777" w:rsidR="005E3B98" w:rsidRDefault="005E3B98" w:rsidP="005E3B98">
          <w:pPr>
            <w:pStyle w:val="Header"/>
            <w:spacing w:after="120"/>
          </w:pPr>
        </w:p>
      </w:tc>
      <w:tc>
        <w:tcPr>
          <w:tcW w:w="5198" w:type="dxa"/>
          <w:gridSpan w:val="4"/>
          <w:tcBorders>
            <w:bottom w:val="single" w:sz="4" w:space="0" w:color="auto"/>
          </w:tcBorders>
          <w:shd w:val="clear" w:color="auto" w:fill="auto"/>
          <w:vAlign w:val="bottom"/>
        </w:tcPr>
        <w:p w14:paraId="06002439" w14:textId="77777777" w:rsidR="005E3B98" w:rsidRPr="005E3B98" w:rsidRDefault="005E3B98" w:rsidP="005E3B98">
          <w:pPr>
            <w:pStyle w:val="Header"/>
            <w:spacing w:after="20" w:line="240" w:lineRule="auto"/>
            <w:jc w:val="right"/>
            <w:rPr>
              <w:sz w:val="20"/>
            </w:rPr>
          </w:pPr>
          <w:r>
            <w:rPr>
              <w:sz w:val="40"/>
            </w:rPr>
            <w:t>DP</w:t>
          </w:r>
          <w:r>
            <w:rPr>
              <w:sz w:val="20"/>
            </w:rPr>
            <w:t>/FPA/2024/6</w:t>
          </w:r>
        </w:p>
      </w:tc>
    </w:tr>
    <w:tr w:rsidR="005E3B98" w:rsidRPr="002612E9" w14:paraId="0DA94CEF" w14:textId="77777777" w:rsidTr="005E3B98">
      <w:tblPrEx>
        <w:tblCellMar>
          <w:top w:w="0" w:type="dxa"/>
          <w:bottom w:w="0" w:type="dxa"/>
        </w:tblCellMar>
      </w:tblPrEx>
      <w:trPr>
        <w:gridAfter w:val="1"/>
        <w:wAfter w:w="15" w:type="dxa"/>
        <w:trHeight w:hRule="exact" w:val="2880"/>
      </w:trPr>
      <w:tc>
        <w:tcPr>
          <w:tcW w:w="1267" w:type="dxa"/>
          <w:tcBorders>
            <w:top w:val="single" w:sz="4" w:space="0" w:color="auto"/>
            <w:bottom w:val="single" w:sz="12" w:space="0" w:color="auto"/>
          </w:tcBorders>
          <w:shd w:val="clear" w:color="auto" w:fill="auto"/>
        </w:tcPr>
        <w:p w14:paraId="46A11BE2" w14:textId="77777777" w:rsidR="005E3B98" w:rsidRPr="005E3B98" w:rsidRDefault="005E3B98" w:rsidP="005E3B98">
          <w:pPr>
            <w:pStyle w:val="Header"/>
            <w:spacing w:before="840"/>
            <w:jc w:val="center"/>
          </w:pPr>
          <w:r>
            <w:rPr>
              <w:noProof/>
            </w:rPr>
            <w:drawing>
              <wp:inline distT="0" distB="0" distL="0" distR="0" wp14:anchorId="43AF15DB" wp14:editId="2EE651A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2DB78598" w14:textId="77777777" w:rsidR="005E3B98" w:rsidRPr="002612E9" w:rsidRDefault="005E3B98" w:rsidP="002612E9">
          <w:pPr>
            <w:pStyle w:val="XLarge"/>
            <w:spacing w:before="109" w:line="320" w:lineRule="exact"/>
            <w:rPr>
              <w:sz w:val="34"/>
              <w:szCs w:val="34"/>
            </w:rPr>
          </w:pPr>
          <w:r w:rsidRPr="002612E9">
            <w:rPr>
              <w:sz w:val="34"/>
              <w:szCs w:val="34"/>
            </w:rPr>
            <w:t>Исполнительный совет</w:t>
          </w:r>
          <w:r w:rsidRPr="002612E9">
            <w:rPr>
              <w:sz w:val="34"/>
              <w:szCs w:val="34"/>
            </w:rPr>
            <w:br/>
            <w:t>Программы развития</w:t>
          </w:r>
          <w:r w:rsidRPr="002612E9">
            <w:rPr>
              <w:sz w:val="34"/>
              <w:szCs w:val="34"/>
            </w:rPr>
            <w:br/>
            <w:t>Организации Объединенных</w:t>
          </w:r>
          <w:r w:rsidRPr="002612E9">
            <w:rPr>
              <w:sz w:val="34"/>
              <w:szCs w:val="34"/>
            </w:rPr>
            <w:br/>
            <w:t>Наций, Фонда Организации</w:t>
          </w:r>
          <w:r w:rsidRPr="002612E9">
            <w:rPr>
              <w:sz w:val="34"/>
              <w:szCs w:val="34"/>
            </w:rPr>
            <w:br/>
            <w:t>Объединенных Наций в области</w:t>
          </w:r>
          <w:r w:rsidRPr="002612E9">
            <w:rPr>
              <w:sz w:val="34"/>
              <w:szCs w:val="34"/>
            </w:rPr>
            <w:br/>
            <w:t>народонаселения и Управления</w:t>
          </w:r>
          <w:r w:rsidRPr="002612E9">
            <w:rPr>
              <w:sz w:val="34"/>
              <w:szCs w:val="34"/>
            </w:rPr>
            <w:br/>
            <w:t>Организации Объединенных</w:t>
          </w:r>
          <w:r w:rsidRPr="002612E9">
            <w:rPr>
              <w:sz w:val="34"/>
              <w:szCs w:val="34"/>
            </w:rPr>
            <w:br/>
            <w:t>Наций по обслуживанию проектов</w:t>
          </w:r>
        </w:p>
      </w:tc>
      <w:tc>
        <w:tcPr>
          <w:tcW w:w="245" w:type="dxa"/>
          <w:tcBorders>
            <w:top w:val="single" w:sz="4" w:space="0" w:color="auto"/>
            <w:bottom w:val="single" w:sz="12" w:space="0" w:color="auto"/>
          </w:tcBorders>
          <w:shd w:val="clear" w:color="auto" w:fill="auto"/>
        </w:tcPr>
        <w:p w14:paraId="748CDF8C" w14:textId="77777777" w:rsidR="005E3B98" w:rsidRPr="005E3B98" w:rsidRDefault="005E3B98" w:rsidP="005E3B98">
          <w:pPr>
            <w:pStyle w:val="Header"/>
            <w:spacing w:before="109"/>
          </w:pPr>
        </w:p>
      </w:tc>
      <w:tc>
        <w:tcPr>
          <w:tcW w:w="3110" w:type="dxa"/>
          <w:tcBorders>
            <w:top w:val="single" w:sz="4" w:space="0" w:color="auto"/>
            <w:bottom w:val="single" w:sz="12" w:space="0" w:color="auto"/>
          </w:tcBorders>
          <w:shd w:val="clear" w:color="auto" w:fill="auto"/>
        </w:tcPr>
        <w:p w14:paraId="5B68FB10" w14:textId="77777777" w:rsidR="005E3B98" w:rsidRPr="002612E9" w:rsidRDefault="005E3B98" w:rsidP="005E3B98">
          <w:pPr>
            <w:pStyle w:val="Distribution"/>
            <w:rPr>
              <w:color w:val="000000"/>
              <w:lang w:val="en-US"/>
            </w:rPr>
          </w:pPr>
          <w:r w:rsidRPr="002612E9">
            <w:rPr>
              <w:color w:val="000000"/>
              <w:lang w:val="en-US"/>
            </w:rPr>
            <w:t>Distr.: General</w:t>
          </w:r>
        </w:p>
        <w:p w14:paraId="657482BB" w14:textId="77777777" w:rsidR="005E3B98" w:rsidRPr="002612E9" w:rsidRDefault="005E3B98" w:rsidP="005E3B98">
          <w:pPr>
            <w:pStyle w:val="Publication"/>
            <w:rPr>
              <w:color w:val="000000"/>
              <w:lang w:val="en-US"/>
            </w:rPr>
          </w:pPr>
          <w:r w:rsidRPr="002612E9">
            <w:rPr>
              <w:color w:val="000000"/>
              <w:lang w:val="en-US"/>
            </w:rPr>
            <w:t>21 May 2024</w:t>
          </w:r>
        </w:p>
        <w:p w14:paraId="41C82BAE" w14:textId="77777777" w:rsidR="005E3B98" w:rsidRPr="002612E9" w:rsidRDefault="005E3B98" w:rsidP="005E3B98">
          <w:pPr>
            <w:rPr>
              <w:color w:val="000000"/>
              <w:lang w:val="en-US" w:eastAsia="en-US"/>
            </w:rPr>
          </w:pPr>
          <w:r w:rsidRPr="002612E9">
            <w:rPr>
              <w:color w:val="000000"/>
              <w:lang w:val="en-US" w:eastAsia="en-US"/>
            </w:rPr>
            <w:t>Russian</w:t>
          </w:r>
        </w:p>
        <w:p w14:paraId="374093B2" w14:textId="77777777" w:rsidR="005E3B98" w:rsidRPr="002612E9" w:rsidRDefault="005E3B98" w:rsidP="005E3B98">
          <w:pPr>
            <w:pStyle w:val="Original"/>
            <w:rPr>
              <w:color w:val="000000"/>
              <w:lang w:val="en-US"/>
            </w:rPr>
          </w:pPr>
          <w:r w:rsidRPr="002612E9">
            <w:rPr>
              <w:color w:val="000000"/>
              <w:lang w:val="en-US"/>
            </w:rPr>
            <w:t>Original: English</w:t>
          </w:r>
        </w:p>
        <w:p w14:paraId="436ED334" w14:textId="77777777" w:rsidR="005E3B98" w:rsidRPr="002612E9" w:rsidRDefault="005E3B98" w:rsidP="005E3B98">
          <w:pPr>
            <w:rPr>
              <w:lang w:val="en-US" w:eastAsia="en-US"/>
            </w:rPr>
          </w:pPr>
        </w:p>
      </w:tc>
    </w:tr>
  </w:tbl>
  <w:p w14:paraId="32F9148A" w14:textId="77777777" w:rsidR="005E3B98" w:rsidRPr="002612E9" w:rsidRDefault="005E3B98" w:rsidP="005E3B98">
    <w:pPr>
      <w:pStyle w:val="Header"/>
      <w:spacing w:line="20" w:lineRule="exact"/>
      <w:rPr>
        <w:sz w:val="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612E9" w14:paraId="0FAEE6B7" w14:textId="77777777" w:rsidTr="005E3B98">
      <w:tblPrEx>
        <w:tblCellMar>
          <w:top w:w="0" w:type="dxa"/>
          <w:bottom w:w="0" w:type="dxa"/>
        </w:tblCellMar>
      </w:tblPrEx>
      <w:trPr>
        <w:trHeight w:hRule="exact" w:val="864"/>
      </w:trPr>
      <w:tc>
        <w:tcPr>
          <w:tcW w:w="4920" w:type="dxa"/>
          <w:shd w:val="clear" w:color="auto" w:fill="auto"/>
          <w:vAlign w:val="bottom"/>
        </w:tcPr>
        <w:p w14:paraId="178886F5" w14:textId="33F98976" w:rsidR="002612E9" w:rsidRPr="005E3B98" w:rsidRDefault="002612E9" w:rsidP="005E3B98">
          <w:pPr>
            <w:pStyle w:val="Header"/>
            <w:spacing w:after="80" w:line="240" w:lineRule="auto"/>
            <w:rPr>
              <w:b/>
            </w:rPr>
          </w:pPr>
          <w:r>
            <w:rPr>
              <w:b/>
            </w:rPr>
            <w:fldChar w:fldCharType="begin"/>
          </w:r>
          <w:r>
            <w:rPr>
              <w:b/>
            </w:rPr>
            <w:instrText xml:space="preserve"> DOCVARIABLE "sss1" \* MERGEFORMAT </w:instrText>
          </w:r>
          <w:r>
            <w:rPr>
              <w:b/>
            </w:rPr>
            <w:fldChar w:fldCharType="separate"/>
          </w:r>
          <w:r w:rsidR="00D75278">
            <w:rPr>
              <w:b/>
            </w:rPr>
            <w:t>DP/FPA/2024/6</w:t>
          </w:r>
          <w:r>
            <w:rPr>
              <w:b/>
            </w:rPr>
            <w:fldChar w:fldCharType="end"/>
          </w:r>
        </w:p>
      </w:tc>
      <w:tc>
        <w:tcPr>
          <w:tcW w:w="4920" w:type="dxa"/>
          <w:shd w:val="clear" w:color="auto" w:fill="auto"/>
          <w:vAlign w:val="bottom"/>
        </w:tcPr>
        <w:p w14:paraId="6BAE1029" w14:textId="77777777" w:rsidR="002612E9" w:rsidRDefault="002612E9" w:rsidP="005E3B98">
          <w:pPr>
            <w:pStyle w:val="Header"/>
            <w:spacing w:line="240" w:lineRule="auto"/>
          </w:pPr>
        </w:p>
      </w:tc>
    </w:tr>
  </w:tbl>
  <w:p w14:paraId="43D5AAA9" w14:textId="77777777" w:rsidR="002612E9" w:rsidRPr="005E3B98" w:rsidRDefault="002612E9" w:rsidP="005E3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3CDE9E"/>
    <w:lvl w:ilvl="0">
      <w:start w:val="1"/>
      <w:numFmt w:val="decimal"/>
      <w:pStyle w:val="CommentReference"/>
      <w:lvlText w:val="%1."/>
      <w:lvlJc w:val="left"/>
      <w:pPr>
        <w:tabs>
          <w:tab w:val="num" w:pos="1800"/>
        </w:tabs>
        <w:ind w:left="1800" w:hanging="360"/>
      </w:pPr>
    </w:lvl>
  </w:abstractNum>
  <w:abstractNum w:abstractNumId="1" w15:restartNumberingAfterBreak="0">
    <w:nsid w:val="FFFFFF7D"/>
    <w:multiLevelType w:val="singleLevel"/>
    <w:tmpl w:val="4A36561A"/>
    <w:lvl w:ilvl="0">
      <w:start w:val="1"/>
      <w:numFmt w:val="decimal"/>
      <w:pStyle w:val="Caption"/>
      <w:lvlText w:val="%1."/>
      <w:lvlJc w:val="left"/>
      <w:pPr>
        <w:tabs>
          <w:tab w:val="num" w:pos="1440"/>
        </w:tabs>
        <w:ind w:left="1440" w:hanging="360"/>
      </w:pPr>
    </w:lvl>
  </w:abstractNum>
  <w:abstractNum w:abstractNumId="2" w15:restartNumberingAfterBreak="0">
    <w:nsid w:val="FFFFFF7E"/>
    <w:multiLevelType w:val="singleLevel"/>
    <w:tmpl w:val="B9CC35DA"/>
    <w:lvl w:ilvl="0">
      <w:start w:val="1"/>
      <w:numFmt w:val="decimal"/>
      <w:pStyle w:val="SingleTxtChar"/>
      <w:lvlText w:val="%1."/>
      <w:lvlJc w:val="left"/>
      <w:pPr>
        <w:tabs>
          <w:tab w:val="num" w:pos="1080"/>
        </w:tabs>
        <w:ind w:left="1080" w:hanging="360"/>
      </w:pPr>
    </w:lvl>
  </w:abstractNum>
  <w:abstractNum w:abstractNumId="3" w15:restartNumberingAfterBreak="0">
    <w:nsid w:val="FFFFFF7F"/>
    <w:multiLevelType w:val="singleLevel"/>
    <w:tmpl w:val="3ECA530C"/>
    <w:lvl w:ilvl="0">
      <w:start w:val="1"/>
      <w:numFmt w:val="decimal"/>
      <w:pStyle w:val="7P"/>
      <w:lvlText w:val="%1."/>
      <w:lvlJc w:val="left"/>
      <w:pPr>
        <w:tabs>
          <w:tab w:val="num" w:pos="720"/>
        </w:tabs>
        <w:ind w:left="720" w:hanging="360"/>
      </w:pPr>
    </w:lvl>
  </w:abstractNum>
  <w:abstractNum w:abstractNumId="4" w15:restartNumberingAfterBreak="0">
    <w:nsid w:val="FFFFFF88"/>
    <w:multiLevelType w:val="singleLevel"/>
    <w:tmpl w:val="1C9C0B56"/>
    <w:lvl w:ilvl="0">
      <w:start w:val="1"/>
      <w:numFmt w:val="decimal"/>
      <w:pStyle w:val="UnresolvedMention"/>
      <w:lvlText w:val="%1."/>
      <w:lvlJc w:val="left"/>
      <w:pPr>
        <w:tabs>
          <w:tab w:val="num" w:pos="360"/>
        </w:tabs>
        <w:ind w:left="360" w:hanging="360"/>
      </w:pPr>
    </w:lvl>
  </w:abstractNum>
  <w:abstractNum w:abstractNumId="5" w15:restartNumberingAfterBreak="0">
    <w:nsid w:val="0AA332A2"/>
    <w:multiLevelType w:val="hybridMultilevel"/>
    <w:tmpl w:val="F15012B6"/>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C59F4"/>
    <w:multiLevelType w:val="hybridMultilevel"/>
    <w:tmpl w:val="ECA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64EA1"/>
    <w:multiLevelType w:val="multilevel"/>
    <w:tmpl w:val="A350D984"/>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225B3D73"/>
    <w:multiLevelType w:val="multilevel"/>
    <w:tmpl w:val="5A26E986"/>
    <w:lvl w:ilvl="0">
      <w:start w:val="1"/>
      <w:numFmt w:val="bullet"/>
      <w:pStyle w:val="BODYTEXTITALICORBOLDINCHARACTERSTYLEREGULAR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B121B36"/>
    <w:multiLevelType w:val="multilevel"/>
    <w:tmpl w:val="B30C855A"/>
    <w:lvl w:ilvl="0">
      <w:start w:val="1"/>
      <w:numFmt w:val="upperRoman"/>
      <w:pStyle w:val="Revision"/>
      <w:lvlText w:val="%1."/>
      <w:lvlJc w:val="right"/>
      <w:pPr>
        <w:ind w:left="36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6443D8"/>
    <w:multiLevelType w:val="multilevel"/>
    <w:tmpl w:val="FD0A14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1291CFA"/>
    <w:multiLevelType w:val="multilevel"/>
    <w:tmpl w:val="16645FBA"/>
    <w:lvl w:ilvl="0">
      <w:start w:val="1"/>
      <w:numFmt w:val="lowerLetter"/>
      <w:lvlText w:val="%1."/>
      <w:lvlJc w:val="left"/>
      <w:pPr>
        <w:ind w:left="3870" w:hanging="360"/>
      </w:pPr>
      <w:rPr>
        <w:rFonts w:ascii="Times New Roman" w:eastAsia="Times New Roman" w:hAnsi="Times New Roman" w:cs="Times New Roman"/>
        <w:b w:val="0"/>
        <w:sz w:val="20"/>
        <w:szCs w:val="20"/>
      </w:rPr>
    </w:lvl>
    <w:lvl w:ilvl="1">
      <w:start w:val="1"/>
      <w:numFmt w:val="lowerLetter"/>
      <w:lvlText w:val="%2."/>
      <w:lvlJc w:val="left"/>
      <w:pPr>
        <w:ind w:left="4590" w:hanging="360"/>
      </w:pPr>
    </w:lvl>
    <w:lvl w:ilvl="2">
      <w:start w:val="1"/>
      <w:numFmt w:val="lowerRoman"/>
      <w:lvlText w:val="(%3)"/>
      <w:lvlJc w:val="right"/>
      <w:pPr>
        <w:ind w:left="5490" w:hanging="360"/>
      </w:pPr>
      <w:rPr>
        <w:i/>
        <w:iCs/>
      </w:r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12" w15:restartNumberingAfterBreak="0">
    <w:nsid w:val="3A076003"/>
    <w:multiLevelType w:val="multilevel"/>
    <w:tmpl w:val="17FA1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E9B7959"/>
    <w:multiLevelType w:val="multilevel"/>
    <w:tmpl w:val="36027960"/>
    <w:lvl w:ilvl="0">
      <w:start w:val="1"/>
      <w:numFmt w:val="lowerLetter"/>
      <w:lvlText w:val="%1."/>
      <w:lvlJc w:val="left"/>
      <w:pPr>
        <w:ind w:left="900" w:hanging="360"/>
      </w:pPr>
      <w:rPr>
        <w:rFonts w:ascii="Times New Roman" w:eastAsia="Times New Roman" w:hAnsi="Times New Roman" w:cs="Times New Roman"/>
        <w:b/>
        <w:sz w:val="20"/>
        <w:szCs w:val="20"/>
      </w:rPr>
    </w:lvl>
    <w:lvl w:ilvl="1">
      <w:start w:val="1"/>
      <w:numFmt w:val="lowerLetter"/>
      <w:pStyle w:val="NoSpacingCha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405F2C5B"/>
    <w:multiLevelType w:val="multilevel"/>
    <w:tmpl w:val="6C4E5CCC"/>
    <w:lvl w:ilvl="0">
      <w:start w:val="1"/>
      <w:numFmt w:val="decimal"/>
      <w:lvlText w:val="%1."/>
      <w:lvlJc w:val="left"/>
      <w:pPr>
        <w:ind w:left="720" w:hanging="360"/>
      </w:pPr>
      <w:rPr>
        <w:rFonts w:ascii="Times New Roman" w:eastAsia="Times New Roman" w:hAnsi="Times New Roman" w:cs="Times New Roman"/>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4E42048"/>
    <w:multiLevelType w:val="hybridMultilevel"/>
    <w:tmpl w:val="2C729CC4"/>
    <w:lvl w:ilvl="0" w:tplc="9432CEA0">
      <w:start w:val="1"/>
      <w:numFmt w:val="decimal"/>
      <w:pStyle w:val="SummaryRecor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6514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4CE669A5"/>
    <w:multiLevelType w:val="multilevel"/>
    <w:tmpl w:val="7D1632E0"/>
    <w:lvl w:ilvl="0">
      <w:start w:val="1"/>
      <w:numFmt w:val="bullet"/>
      <w:pStyle w:val="PlainTextChar"/>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8" w15:restartNumberingAfterBreak="0">
    <w:nsid w:val="4EFA1FFF"/>
    <w:multiLevelType w:val="hybridMultilevel"/>
    <w:tmpl w:val="EB4417F4"/>
    <w:lvl w:ilvl="0" w:tplc="0F20807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03B57"/>
    <w:multiLevelType w:val="hybridMultilevel"/>
    <w:tmpl w:val="4F14337C"/>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0" w15:restartNumberingAfterBreak="0">
    <w:nsid w:val="5F022549"/>
    <w:multiLevelType w:val="multilevel"/>
    <w:tmpl w:val="369E9FF4"/>
    <w:lvl w:ilvl="0">
      <w:start w:val="1"/>
      <w:numFmt w:val="decimal"/>
      <w:lvlText w:val="%1."/>
      <w:lvlJc w:val="left"/>
      <w:pPr>
        <w:ind w:left="994" w:hanging="360"/>
      </w:pPr>
      <w:rPr>
        <w:sz w:val="20"/>
        <w:szCs w:val="20"/>
      </w:r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abstractNum w:abstractNumId="21" w15:restartNumberingAfterBreak="0">
    <w:nsid w:val="676B2E12"/>
    <w:multiLevelType w:val="hybridMultilevel"/>
    <w:tmpl w:val="550C1162"/>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01603"/>
    <w:multiLevelType w:val="multilevel"/>
    <w:tmpl w:val="41BE63B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3" w15:restartNumberingAfterBreak="0">
    <w:nsid w:val="70F70BFE"/>
    <w:multiLevelType w:val="multilevel"/>
    <w:tmpl w:val="DE2CDDE0"/>
    <w:lvl w:ilvl="0">
      <w:start w:val="1"/>
      <w:numFmt w:val="lowerLetter"/>
      <w:pStyle w:val="EBHeading2"/>
      <w:lvlText w:val="(%1)"/>
      <w:lvlJc w:val="left"/>
      <w:pPr>
        <w:ind w:left="1145" w:hanging="425"/>
      </w:pPr>
      <w:rPr>
        <w:rFonts w:ascii="Times New Roman" w:eastAsia="Times New Roman" w:hAnsi="Times New Roman" w:cs="Times New Roman" w:hint="default"/>
        <w:b w:val="0"/>
        <w:i w:val="0"/>
        <w:sz w:val="20"/>
        <w:szCs w:val="20"/>
      </w:rPr>
    </w:lvl>
    <w:lvl w:ilvl="1">
      <w:numFmt w:val="bullet"/>
      <w:lvlText w:val="•"/>
      <w:lvlJc w:val="left"/>
      <w:pPr>
        <w:ind w:left="2023" w:hanging="425"/>
      </w:pPr>
      <w:rPr>
        <w:rFonts w:hint="default"/>
      </w:rPr>
    </w:lvl>
    <w:lvl w:ilvl="2">
      <w:numFmt w:val="bullet"/>
      <w:lvlText w:val="•"/>
      <w:lvlJc w:val="left"/>
      <w:pPr>
        <w:ind w:left="2899" w:hanging="425"/>
      </w:pPr>
      <w:rPr>
        <w:rFonts w:hint="default"/>
      </w:rPr>
    </w:lvl>
    <w:lvl w:ilvl="3">
      <w:numFmt w:val="bullet"/>
      <w:lvlText w:val="•"/>
      <w:lvlJc w:val="left"/>
      <w:pPr>
        <w:ind w:left="3775" w:hanging="425"/>
      </w:pPr>
      <w:rPr>
        <w:rFonts w:hint="default"/>
      </w:rPr>
    </w:lvl>
    <w:lvl w:ilvl="4">
      <w:numFmt w:val="bullet"/>
      <w:lvlText w:val="•"/>
      <w:lvlJc w:val="left"/>
      <w:pPr>
        <w:ind w:left="4651" w:hanging="425"/>
      </w:pPr>
      <w:rPr>
        <w:rFonts w:hint="default"/>
      </w:rPr>
    </w:lvl>
    <w:lvl w:ilvl="5">
      <w:numFmt w:val="bullet"/>
      <w:lvlText w:val="•"/>
      <w:lvlJc w:val="left"/>
      <w:pPr>
        <w:ind w:left="5527" w:hanging="425"/>
      </w:pPr>
      <w:rPr>
        <w:rFonts w:hint="default"/>
      </w:rPr>
    </w:lvl>
    <w:lvl w:ilvl="6">
      <w:numFmt w:val="bullet"/>
      <w:lvlText w:val="•"/>
      <w:lvlJc w:val="left"/>
      <w:pPr>
        <w:ind w:left="6403" w:hanging="425"/>
      </w:pPr>
      <w:rPr>
        <w:rFonts w:hint="default"/>
      </w:rPr>
    </w:lvl>
    <w:lvl w:ilvl="7">
      <w:numFmt w:val="bullet"/>
      <w:lvlText w:val="•"/>
      <w:lvlJc w:val="left"/>
      <w:pPr>
        <w:ind w:left="7279" w:hanging="425"/>
      </w:pPr>
      <w:rPr>
        <w:rFonts w:hint="default"/>
      </w:rPr>
    </w:lvl>
    <w:lvl w:ilvl="8">
      <w:numFmt w:val="bullet"/>
      <w:lvlText w:val="•"/>
      <w:lvlJc w:val="left"/>
      <w:pPr>
        <w:ind w:left="8155" w:hanging="425"/>
      </w:pPr>
      <w:rPr>
        <w:rFonts w:hint="default"/>
      </w:rPr>
    </w:lvl>
  </w:abstractNum>
  <w:abstractNum w:abstractNumId="24" w15:restartNumberingAfterBreak="0">
    <w:nsid w:val="750513EB"/>
    <w:multiLevelType w:val="multilevel"/>
    <w:tmpl w:val="D8445802"/>
    <w:lvl w:ilvl="0">
      <w:start w:val="1"/>
      <w:numFmt w:val="decimal"/>
      <w:lvlText w:val="%1."/>
      <w:lvlJc w:val="left"/>
      <w:pPr>
        <w:ind w:left="1920" w:hanging="360"/>
      </w:pPr>
      <w:rPr>
        <w:b w:val="0"/>
        <w:i w:val="0"/>
        <w:sz w:val="20"/>
        <w:szCs w:val="20"/>
      </w:rPr>
    </w:lvl>
    <w:lvl w:ilvl="1">
      <w:start w:val="1"/>
      <w:numFmt w:val="lowerLetter"/>
      <w:lvlText w:val="(%2)"/>
      <w:lvlJc w:val="left"/>
      <w:pPr>
        <w:ind w:left="4788" w:hanging="360"/>
      </w:pPr>
      <w:rPr>
        <w:rFonts w:ascii="Times New Roman" w:eastAsia="Times New Roman" w:hAnsi="Times New Roman" w:cs="Times New Roman"/>
        <w:sz w:val="20"/>
        <w:szCs w:val="20"/>
      </w:rPr>
    </w:lvl>
    <w:lvl w:ilvl="2">
      <w:numFmt w:val="bullet"/>
      <w:lvlText w:val="-"/>
      <w:lvlJc w:val="left"/>
      <w:pPr>
        <w:ind w:left="5688" w:hanging="360"/>
      </w:pPr>
      <w:rPr>
        <w:rFonts w:ascii="Times New Roman" w:eastAsia="Times New Roman" w:hAnsi="Times New Roman" w:cs="Times New Roman"/>
      </w:rPr>
    </w:lvl>
    <w:lvl w:ilvl="3">
      <w:start w:val="1"/>
      <w:numFmt w:val="decimal"/>
      <w:lvlText w:val="%4."/>
      <w:lvlJc w:val="left"/>
      <w:pPr>
        <w:ind w:left="6228" w:hanging="360"/>
      </w:pPr>
    </w:lvl>
    <w:lvl w:ilvl="4">
      <w:start w:val="1"/>
      <w:numFmt w:val="lowerLetter"/>
      <w:lvlText w:val="%5."/>
      <w:lvlJc w:val="left"/>
      <w:pPr>
        <w:ind w:left="6948" w:hanging="360"/>
      </w:pPr>
    </w:lvl>
    <w:lvl w:ilvl="5">
      <w:start w:val="1"/>
      <w:numFmt w:val="lowerRoman"/>
      <w:lvlText w:val="%6."/>
      <w:lvlJc w:val="right"/>
      <w:pPr>
        <w:ind w:left="7668" w:hanging="180"/>
      </w:pPr>
    </w:lvl>
    <w:lvl w:ilvl="6">
      <w:start w:val="1"/>
      <w:numFmt w:val="decimal"/>
      <w:lvlText w:val="%7."/>
      <w:lvlJc w:val="left"/>
      <w:pPr>
        <w:ind w:left="8388" w:hanging="360"/>
      </w:pPr>
    </w:lvl>
    <w:lvl w:ilvl="7">
      <w:start w:val="1"/>
      <w:numFmt w:val="lowerLetter"/>
      <w:lvlText w:val="%8."/>
      <w:lvlJc w:val="left"/>
      <w:pPr>
        <w:ind w:left="9108" w:hanging="360"/>
      </w:pPr>
    </w:lvl>
    <w:lvl w:ilvl="8">
      <w:start w:val="1"/>
      <w:numFmt w:val="lowerRoman"/>
      <w:lvlText w:val="%9."/>
      <w:lvlJc w:val="right"/>
      <w:pPr>
        <w:ind w:left="9828" w:hanging="180"/>
      </w:pPr>
    </w:lvl>
  </w:abstractNum>
  <w:abstractNum w:abstractNumId="25" w15:restartNumberingAfterBreak="0">
    <w:nsid w:val="77861BCC"/>
    <w:multiLevelType w:val="multilevel"/>
    <w:tmpl w:val="E7C03C2A"/>
    <w:lvl w:ilvl="0">
      <w:start w:val="1"/>
      <w:numFmt w:val="upperLetter"/>
      <w:pStyle w:val="HeadA"/>
      <w:lvlText w:val="%1."/>
      <w:lvlJc w:val="left"/>
      <w:pPr>
        <w:ind w:left="36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4357132">
    <w:abstractNumId w:val="17"/>
  </w:num>
  <w:num w:numId="2" w16cid:durableId="542520565">
    <w:abstractNumId w:val="16"/>
  </w:num>
  <w:num w:numId="3" w16cid:durableId="1465198414">
    <w:abstractNumId w:val="5"/>
  </w:num>
  <w:num w:numId="4" w16cid:durableId="106782501">
    <w:abstractNumId w:val="21"/>
  </w:num>
  <w:num w:numId="5" w16cid:durableId="1624997358">
    <w:abstractNumId w:val="19"/>
  </w:num>
  <w:num w:numId="6" w16cid:durableId="1737360013">
    <w:abstractNumId w:val="15"/>
  </w:num>
  <w:num w:numId="7" w16cid:durableId="152184255">
    <w:abstractNumId w:val="4"/>
  </w:num>
  <w:num w:numId="8" w16cid:durableId="2089379666">
    <w:abstractNumId w:val="3"/>
  </w:num>
  <w:num w:numId="9" w16cid:durableId="1919556273">
    <w:abstractNumId w:val="2"/>
  </w:num>
  <w:num w:numId="10" w16cid:durableId="530338843">
    <w:abstractNumId w:val="1"/>
  </w:num>
  <w:num w:numId="11" w16cid:durableId="1091967717">
    <w:abstractNumId w:val="0"/>
  </w:num>
  <w:num w:numId="12" w16cid:durableId="427242144">
    <w:abstractNumId w:val="5"/>
  </w:num>
  <w:num w:numId="13" w16cid:durableId="1733656431">
    <w:abstractNumId w:val="21"/>
  </w:num>
  <w:num w:numId="14" w16cid:durableId="697782513">
    <w:abstractNumId w:val="19"/>
  </w:num>
  <w:num w:numId="15" w16cid:durableId="1939872265">
    <w:abstractNumId w:val="15"/>
  </w:num>
  <w:num w:numId="16" w16cid:durableId="111246987">
    <w:abstractNumId w:val="4"/>
  </w:num>
  <w:num w:numId="17" w16cid:durableId="1999112375">
    <w:abstractNumId w:val="3"/>
  </w:num>
  <w:num w:numId="18" w16cid:durableId="335232881">
    <w:abstractNumId w:val="2"/>
  </w:num>
  <w:num w:numId="19" w16cid:durableId="584875950">
    <w:abstractNumId w:val="1"/>
  </w:num>
  <w:num w:numId="20" w16cid:durableId="421606347">
    <w:abstractNumId w:val="0"/>
  </w:num>
  <w:num w:numId="21" w16cid:durableId="272445483">
    <w:abstractNumId w:val="5"/>
  </w:num>
  <w:num w:numId="22" w16cid:durableId="535773011">
    <w:abstractNumId w:val="21"/>
  </w:num>
  <w:num w:numId="23" w16cid:durableId="385496508">
    <w:abstractNumId w:val="19"/>
  </w:num>
  <w:num w:numId="24" w16cid:durableId="442654054">
    <w:abstractNumId w:val="15"/>
  </w:num>
  <w:num w:numId="25" w16cid:durableId="234584474">
    <w:abstractNumId w:val="4"/>
  </w:num>
  <w:num w:numId="26" w16cid:durableId="1977949794">
    <w:abstractNumId w:val="3"/>
  </w:num>
  <w:num w:numId="27" w16cid:durableId="1213619739">
    <w:abstractNumId w:val="2"/>
  </w:num>
  <w:num w:numId="28" w16cid:durableId="1134716003">
    <w:abstractNumId w:val="1"/>
  </w:num>
  <w:num w:numId="29" w16cid:durableId="776952659">
    <w:abstractNumId w:val="0"/>
  </w:num>
  <w:num w:numId="30" w16cid:durableId="2044865428">
    <w:abstractNumId w:val="5"/>
  </w:num>
  <w:num w:numId="31" w16cid:durableId="201986510">
    <w:abstractNumId w:val="21"/>
  </w:num>
  <w:num w:numId="32" w16cid:durableId="1127354859">
    <w:abstractNumId w:val="19"/>
  </w:num>
  <w:num w:numId="33" w16cid:durableId="671416460">
    <w:abstractNumId w:val="15"/>
  </w:num>
  <w:num w:numId="34" w16cid:durableId="1426464819">
    <w:abstractNumId w:val="4"/>
  </w:num>
  <w:num w:numId="35" w16cid:durableId="445269650">
    <w:abstractNumId w:val="3"/>
  </w:num>
  <w:num w:numId="36" w16cid:durableId="1053044350">
    <w:abstractNumId w:val="2"/>
  </w:num>
  <w:num w:numId="37" w16cid:durableId="540675193">
    <w:abstractNumId w:val="1"/>
  </w:num>
  <w:num w:numId="38" w16cid:durableId="1132090203">
    <w:abstractNumId w:val="0"/>
  </w:num>
  <w:num w:numId="39" w16cid:durableId="1558394563">
    <w:abstractNumId w:val="18"/>
  </w:num>
  <w:num w:numId="40" w16cid:durableId="1228883184">
    <w:abstractNumId w:val="8"/>
  </w:num>
  <w:num w:numId="41" w16cid:durableId="2024286403">
    <w:abstractNumId w:val="11"/>
  </w:num>
  <w:num w:numId="42" w16cid:durableId="1893229832">
    <w:abstractNumId w:val="12"/>
  </w:num>
  <w:num w:numId="43" w16cid:durableId="591620224">
    <w:abstractNumId w:val="10"/>
  </w:num>
  <w:num w:numId="44" w16cid:durableId="1367557979">
    <w:abstractNumId w:val="23"/>
  </w:num>
  <w:num w:numId="45" w16cid:durableId="525212554">
    <w:abstractNumId w:val="13"/>
  </w:num>
  <w:num w:numId="46" w16cid:durableId="673262548">
    <w:abstractNumId w:val="24"/>
  </w:num>
  <w:num w:numId="47" w16cid:durableId="836769283">
    <w:abstractNumId w:val="7"/>
  </w:num>
  <w:num w:numId="48" w16cid:durableId="400373238">
    <w:abstractNumId w:val="22"/>
  </w:num>
  <w:num w:numId="49" w16cid:durableId="1695619010">
    <w:abstractNumId w:val="20"/>
  </w:num>
  <w:num w:numId="50" w16cid:durableId="775558024">
    <w:abstractNumId w:val="25"/>
  </w:num>
  <w:num w:numId="51" w16cid:durableId="1989481667">
    <w:abstractNumId w:val="14"/>
  </w:num>
  <w:num w:numId="52" w16cid:durableId="992369172">
    <w:abstractNumId w:val="9"/>
  </w:num>
  <w:num w:numId="53" w16cid:durableId="646782536">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1727589">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6469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7572902">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22975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094886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3859738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41699572">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6234330">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99175575">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71060990">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149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05416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74624690">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36744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2122896">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7601238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0691716">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7677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52651286">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08870657">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80103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91207361">
    <w:abstractNumId w:val="6"/>
  </w:num>
  <w:num w:numId="76" w16cid:durableId="872376633">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27780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70911001">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03773603">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07345">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4434438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5009514">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defaultTabStop w:val="720"/>
  <w:autoHyphenation/>
  <w:doNotHyphenateCaps/>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09043*"/>
    <w:docVar w:name="CreationDt" w:val="22/05/2024 1:21: PM"/>
    <w:docVar w:name="DocCategory" w:val="Doc"/>
    <w:docVar w:name="DocType" w:val="Final"/>
    <w:docVar w:name="DutyStation" w:val="New York"/>
    <w:docVar w:name="FooterJN" w:val="24-09043"/>
    <w:docVar w:name="jobn" w:val="24-09043 (R)"/>
    <w:docVar w:name="jobnDT" w:val="24-09043 (R)   220524"/>
    <w:docVar w:name="jobnDTDT" w:val="24-09043 (R)   220524   220524"/>
    <w:docVar w:name="JobNo" w:val="2409043R"/>
    <w:docVar w:name="JobNo2" w:val="2414211R"/>
    <w:docVar w:name="LocalDrive" w:val="-1"/>
    <w:docVar w:name="OandT" w:val=" "/>
    <w:docVar w:name="sss1" w:val="DP/FPA/2024/6"/>
    <w:docVar w:name="sss2" w:val="-"/>
    <w:docVar w:name="Symbol1" w:val="DP/FPA/2024/6"/>
    <w:docVar w:name="Symbol2" w:val="-"/>
  </w:docVars>
  <w:rsids>
    <w:rsidRoot w:val="00E432AC"/>
    <w:rsid w:val="00001169"/>
    <w:rsid w:val="00015C1D"/>
    <w:rsid w:val="000161D2"/>
    <w:rsid w:val="00017629"/>
    <w:rsid w:val="000217BD"/>
    <w:rsid w:val="00025280"/>
    <w:rsid w:val="0003110D"/>
    <w:rsid w:val="00040029"/>
    <w:rsid w:val="00046113"/>
    <w:rsid w:val="00046661"/>
    <w:rsid w:val="00052A0F"/>
    <w:rsid w:val="00056736"/>
    <w:rsid w:val="000568F3"/>
    <w:rsid w:val="00073193"/>
    <w:rsid w:val="000800B6"/>
    <w:rsid w:val="00094905"/>
    <w:rsid w:val="000B4DC3"/>
    <w:rsid w:val="000C0614"/>
    <w:rsid w:val="000D0ABA"/>
    <w:rsid w:val="000E4482"/>
    <w:rsid w:val="000E5DFB"/>
    <w:rsid w:val="000F3B21"/>
    <w:rsid w:val="0010339A"/>
    <w:rsid w:val="0010426C"/>
    <w:rsid w:val="001359C3"/>
    <w:rsid w:val="00135FEB"/>
    <w:rsid w:val="001449F7"/>
    <w:rsid w:val="0014721C"/>
    <w:rsid w:val="00154EB2"/>
    <w:rsid w:val="001B6399"/>
    <w:rsid w:val="001E32EA"/>
    <w:rsid w:val="001E3ECF"/>
    <w:rsid w:val="001E5827"/>
    <w:rsid w:val="0022496D"/>
    <w:rsid w:val="00247400"/>
    <w:rsid w:val="002612E9"/>
    <w:rsid w:val="002633D1"/>
    <w:rsid w:val="00291FA6"/>
    <w:rsid w:val="00293D60"/>
    <w:rsid w:val="002A09F7"/>
    <w:rsid w:val="00307E77"/>
    <w:rsid w:val="003127C9"/>
    <w:rsid w:val="00315E32"/>
    <w:rsid w:val="00331D20"/>
    <w:rsid w:val="00334B69"/>
    <w:rsid w:val="003559F0"/>
    <w:rsid w:val="00357587"/>
    <w:rsid w:val="00365FD7"/>
    <w:rsid w:val="00370B2E"/>
    <w:rsid w:val="0038692D"/>
    <w:rsid w:val="003D3610"/>
    <w:rsid w:val="003D574A"/>
    <w:rsid w:val="003F680A"/>
    <w:rsid w:val="00414825"/>
    <w:rsid w:val="004155C2"/>
    <w:rsid w:val="00433024"/>
    <w:rsid w:val="0044323A"/>
    <w:rsid w:val="00443CAB"/>
    <w:rsid w:val="00457711"/>
    <w:rsid w:val="0048060C"/>
    <w:rsid w:val="0049392D"/>
    <w:rsid w:val="00495E7B"/>
    <w:rsid w:val="0049669D"/>
    <w:rsid w:val="004A3E68"/>
    <w:rsid w:val="004A4C36"/>
    <w:rsid w:val="004A6055"/>
    <w:rsid w:val="004C42B0"/>
    <w:rsid w:val="004D73EC"/>
    <w:rsid w:val="004F23CD"/>
    <w:rsid w:val="004F5722"/>
    <w:rsid w:val="00511043"/>
    <w:rsid w:val="005171A1"/>
    <w:rsid w:val="0054211F"/>
    <w:rsid w:val="0055227C"/>
    <w:rsid w:val="005610B1"/>
    <w:rsid w:val="005677A6"/>
    <w:rsid w:val="0057253F"/>
    <w:rsid w:val="00572A0D"/>
    <w:rsid w:val="005A7927"/>
    <w:rsid w:val="005B1C67"/>
    <w:rsid w:val="005B627D"/>
    <w:rsid w:val="005C1D89"/>
    <w:rsid w:val="005C7C47"/>
    <w:rsid w:val="005D3456"/>
    <w:rsid w:val="005E3B98"/>
    <w:rsid w:val="005F49CD"/>
    <w:rsid w:val="00620B64"/>
    <w:rsid w:val="0064054E"/>
    <w:rsid w:val="00644A25"/>
    <w:rsid w:val="00660873"/>
    <w:rsid w:val="006704CD"/>
    <w:rsid w:val="006821AC"/>
    <w:rsid w:val="006835E9"/>
    <w:rsid w:val="006904DC"/>
    <w:rsid w:val="006B0AA0"/>
    <w:rsid w:val="006C7E41"/>
    <w:rsid w:val="006D30AA"/>
    <w:rsid w:val="006F23F6"/>
    <w:rsid w:val="007037AD"/>
    <w:rsid w:val="007077B3"/>
    <w:rsid w:val="00711561"/>
    <w:rsid w:val="00715369"/>
    <w:rsid w:val="007323B0"/>
    <w:rsid w:val="00750628"/>
    <w:rsid w:val="00755411"/>
    <w:rsid w:val="00762999"/>
    <w:rsid w:val="00780454"/>
    <w:rsid w:val="007A64C6"/>
    <w:rsid w:val="007C3040"/>
    <w:rsid w:val="007C507C"/>
    <w:rsid w:val="007D2A95"/>
    <w:rsid w:val="007D6E4D"/>
    <w:rsid w:val="007E07F7"/>
    <w:rsid w:val="007E16F3"/>
    <w:rsid w:val="00802481"/>
    <w:rsid w:val="008138CB"/>
    <w:rsid w:val="00817994"/>
    <w:rsid w:val="0083127F"/>
    <w:rsid w:val="00846137"/>
    <w:rsid w:val="008471CE"/>
    <w:rsid w:val="00850FF2"/>
    <w:rsid w:val="00863195"/>
    <w:rsid w:val="00877270"/>
    <w:rsid w:val="008933FF"/>
    <w:rsid w:val="008B263C"/>
    <w:rsid w:val="008B70CE"/>
    <w:rsid w:val="008C5B77"/>
    <w:rsid w:val="008C6373"/>
    <w:rsid w:val="008E15FC"/>
    <w:rsid w:val="00902EDF"/>
    <w:rsid w:val="00930BEA"/>
    <w:rsid w:val="009329E5"/>
    <w:rsid w:val="009346B4"/>
    <w:rsid w:val="00960259"/>
    <w:rsid w:val="0098697E"/>
    <w:rsid w:val="00986B63"/>
    <w:rsid w:val="009A262B"/>
    <w:rsid w:val="009B3DF8"/>
    <w:rsid w:val="009D4AB1"/>
    <w:rsid w:val="009D56BA"/>
    <w:rsid w:val="009E0127"/>
    <w:rsid w:val="009E2B67"/>
    <w:rsid w:val="00A14A70"/>
    <w:rsid w:val="00A206EB"/>
    <w:rsid w:val="00A2611F"/>
    <w:rsid w:val="00A335B9"/>
    <w:rsid w:val="00A41304"/>
    <w:rsid w:val="00A564A7"/>
    <w:rsid w:val="00A6467D"/>
    <w:rsid w:val="00A65C0F"/>
    <w:rsid w:val="00AA29EE"/>
    <w:rsid w:val="00AB16A7"/>
    <w:rsid w:val="00AF183C"/>
    <w:rsid w:val="00B03E2C"/>
    <w:rsid w:val="00B27698"/>
    <w:rsid w:val="00B32469"/>
    <w:rsid w:val="00B43589"/>
    <w:rsid w:val="00B43FA2"/>
    <w:rsid w:val="00B52384"/>
    <w:rsid w:val="00B7627C"/>
    <w:rsid w:val="00B8317D"/>
    <w:rsid w:val="00B901FD"/>
    <w:rsid w:val="00BA4E3C"/>
    <w:rsid w:val="00BA6AAA"/>
    <w:rsid w:val="00BC2C8A"/>
    <w:rsid w:val="00BE3F28"/>
    <w:rsid w:val="00BE70DD"/>
    <w:rsid w:val="00C1504A"/>
    <w:rsid w:val="00C15D63"/>
    <w:rsid w:val="00C20D7B"/>
    <w:rsid w:val="00C26F91"/>
    <w:rsid w:val="00C35B7B"/>
    <w:rsid w:val="00C41B18"/>
    <w:rsid w:val="00C43D2E"/>
    <w:rsid w:val="00C51974"/>
    <w:rsid w:val="00C621A6"/>
    <w:rsid w:val="00C662C5"/>
    <w:rsid w:val="00C9058F"/>
    <w:rsid w:val="00CA2C20"/>
    <w:rsid w:val="00CB37BB"/>
    <w:rsid w:val="00CC2D86"/>
    <w:rsid w:val="00CD3EEA"/>
    <w:rsid w:val="00CE4FD3"/>
    <w:rsid w:val="00CE7E1C"/>
    <w:rsid w:val="00D00326"/>
    <w:rsid w:val="00D00B57"/>
    <w:rsid w:val="00D053D8"/>
    <w:rsid w:val="00D20D64"/>
    <w:rsid w:val="00D23FFB"/>
    <w:rsid w:val="00D33738"/>
    <w:rsid w:val="00D37464"/>
    <w:rsid w:val="00D409D0"/>
    <w:rsid w:val="00D46264"/>
    <w:rsid w:val="00D478E3"/>
    <w:rsid w:val="00D54AA0"/>
    <w:rsid w:val="00D5641F"/>
    <w:rsid w:val="00D62498"/>
    <w:rsid w:val="00D75278"/>
    <w:rsid w:val="00D80C2F"/>
    <w:rsid w:val="00D9272E"/>
    <w:rsid w:val="00DA6D4A"/>
    <w:rsid w:val="00DB0712"/>
    <w:rsid w:val="00DB4129"/>
    <w:rsid w:val="00DD0C4E"/>
    <w:rsid w:val="00E1314C"/>
    <w:rsid w:val="00E432AC"/>
    <w:rsid w:val="00E47F2B"/>
    <w:rsid w:val="00E548DF"/>
    <w:rsid w:val="00E55A1E"/>
    <w:rsid w:val="00E62FF9"/>
    <w:rsid w:val="00E8036E"/>
    <w:rsid w:val="00E9113C"/>
    <w:rsid w:val="00EA1709"/>
    <w:rsid w:val="00EB166A"/>
    <w:rsid w:val="00EC4DAF"/>
    <w:rsid w:val="00ED096B"/>
    <w:rsid w:val="00F0429D"/>
    <w:rsid w:val="00F068B1"/>
    <w:rsid w:val="00F30084"/>
    <w:rsid w:val="00F33370"/>
    <w:rsid w:val="00F66B3C"/>
    <w:rsid w:val="00F76059"/>
    <w:rsid w:val="00F95E56"/>
    <w:rsid w:val="00F96431"/>
    <w:rsid w:val="00FA4DBC"/>
    <w:rsid w:val="00FA64B6"/>
    <w:rsid w:val="00FB5EC6"/>
    <w:rsid w:val="00FC7F57"/>
    <w:rsid w:val="00FF0377"/>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EDAC"/>
  <w15:chartTrackingRefBased/>
  <w15:docId w15:val="{4B485BA6-9788-42B9-A536-82BEE5B3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ED096B"/>
    <w:pPr>
      <w:spacing w:after="0" w:line="240" w:lineRule="exact"/>
    </w:pPr>
    <w:rPr>
      <w:rFonts w:ascii="Times New Roman" w:hAnsi="Times New Roman" w:cs="Times New Roman"/>
      <w:spacing w:val="4"/>
      <w:w w:val="103"/>
      <w:sz w:val="20"/>
      <w:szCs w:val="20"/>
      <w:lang w:val="ru-RU"/>
    </w:rPr>
  </w:style>
  <w:style w:type="paragraph" w:styleId="Heading1">
    <w:name w:val="heading 1"/>
    <w:basedOn w:val="Normal"/>
    <w:next w:val="Normal"/>
    <w:link w:val="Heading1Char"/>
    <w:uiPriority w:val="9"/>
    <w:rsid w:val="005A7927"/>
    <w:pPr>
      <w:keepNext/>
      <w:spacing w:before="240" w:after="60"/>
      <w:outlineLvl w:val="0"/>
    </w:pPr>
    <w:rPr>
      <w:rFonts w:ascii="Arial" w:eastAsiaTheme="majorEastAsia" w:hAnsi="Arial" w:cstheme="majorBidi"/>
      <w:b/>
      <w:bCs/>
      <w:kern w:val="14"/>
      <w:sz w:val="32"/>
      <w:szCs w:val="28"/>
      <w:lang w:eastAsia="en-US"/>
    </w:rPr>
  </w:style>
  <w:style w:type="paragraph" w:styleId="Heading2">
    <w:name w:val="heading 2"/>
    <w:basedOn w:val="Normal"/>
    <w:next w:val="Normal"/>
    <w:link w:val="Heading2Char"/>
    <w:uiPriority w:val="9"/>
    <w:rsid w:val="005A7927"/>
    <w:pPr>
      <w:keepNext/>
      <w:spacing w:before="240" w:after="60"/>
      <w:outlineLvl w:val="1"/>
    </w:pPr>
    <w:rPr>
      <w:rFonts w:ascii="Arial" w:eastAsiaTheme="majorEastAsia" w:hAnsi="Arial" w:cstheme="majorBidi"/>
      <w:b/>
      <w:bCs/>
      <w:i/>
      <w:kern w:val="14"/>
      <w:sz w:val="28"/>
      <w:szCs w:val="26"/>
      <w:lang w:eastAsia="en-US"/>
    </w:rPr>
  </w:style>
  <w:style w:type="paragraph" w:styleId="Heading3">
    <w:name w:val="heading 3"/>
    <w:basedOn w:val="Normal"/>
    <w:next w:val="Normal"/>
    <w:link w:val="Heading3Char"/>
    <w:uiPriority w:val="9"/>
    <w:qFormat/>
    <w:rsid w:val="005A7927"/>
    <w:pPr>
      <w:keepNext/>
      <w:spacing w:before="240" w:after="60"/>
      <w:outlineLvl w:val="2"/>
    </w:pPr>
    <w:rPr>
      <w:rFonts w:ascii="Arial" w:eastAsiaTheme="majorEastAsia" w:hAnsi="Arial" w:cstheme="majorBidi"/>
      <w:b/>
      <w:bCs/>
      <w:kern w:val="14"/>
      <w:sz w:val="26"/>
      <w:lang w:eastAsia="en-US"/>
    </w:rPr>
  </w:style>
  <w:style w:type="paragraph" w:styleId="Heading4">
    <w:name w:val="heading 4"/>
    <w:basedOn w:val="Normal"/>
    <w:next w:val="Normal"/>
    <w:link w:val="Heading4Char"/>
    <w:uiPriority w:val="9"/>
    <w:unhideWhenUsed/>
    <w:qFormat/>
    <w:rsid w:val="00495E7B"/>
    <w:pPr>
      <w:numPr>
        <w:ilvl w:val="3"/>
        <w:numId w:val="2"/>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95E7B"/>
    <w:pPr>
      <w:numPr>
        <w:ilvl w:val="4"/>
        <w:numId w:val="2"/>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95E7B"/>
    <w:pPr>
      <w:numPr>
        <w:ilvl w:val="5"/>
        <w:numId w:val="2"/>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95E7B"/>
    <w:pPr>
      <w:numPr>
        <w:ilvl w:val="6"/>
        <w:numId w:val="2"/>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95E7B"/>
    <w:pPr>
      <w:numPr>
        <w:ilvl w:val="7"/>
        <w:numId w:val="2"/>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495E7B"/>
    <w:pPr>
      <w:numPr>
        <w:ilvl w:val="8"/>
        <w:numId w:val="2"/>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7927"/>
    <w:pPr>
      <w:tabs>
        <w:tab w:val="center" w:pos="4320"/>
        <w:tab w:val="right" w:pos="8640"/>
      </w:tabs>
    </w:pPr>
    <w:rPr>
      <w:rFonts w:eastAsiaTheme="minorHAnsi" w:cstheme="minorBidi"/>
      <w:sz w:val="17"/>
      <w:lang w:eastAsia="en-US"/>
    </w:rPr>
  </w:style>
  <w:style w:type="character" w:customStyle="1" w:styleId="HeaderChar">
    <w:name w:val="Header Char"/>
    <w:basedOn w:val="DefaultParagraphFont"/>
    <w:link w:val="Header"/>
    <w:uiPriority w:val="99"/>
    <w:rsid w:val="005A7927"/>
    <w:rPr>
      <w:rFonts w:ascii="Times New Roman" w:eastAsiaTheme="minorHAnsi" w:hAnsi="Times New Roman"/>
      <w:spacing w:val="4"/>
      <w:w w:val="103"/>
      <w:sz w:val="17"/>
      <w:szCs w:val="20"/>
      <w:lang w:val="ru-RU" w:eastAsia="en-US"/>
    </w:rPr>
  </w:style>
  <w:style w:type="paragraph" w:styleId="Footer">
    <w:name w:val="footer"/>
    <w:basedOn w:val="Normal"/>
    <w:link w:val="FooterChar"/>
    <w:uiPriority w:val="99"/>
    <w:rsid w:val="005A7927"/>
    <w:pPr>
      <w:tabs>
        <w:tab w:val="center" w:pos="4320"/>
        <w:tab w:val="right" w:pos="8640"/>
      </w:tabs>
    </w:pPr>
    <w:rPr>
      <w:rFonts w:eastAsiaTheme="minorHAnsi" w:cstheme="minorBidi"/>
      <w:b/>
      <w:spacing w:val="0"/>
      <w:w w:val="100"/>
      <w:sz w:val="17"/>
      <w:lang w:eastAsia="en-US"/>
    </w:rPr>
  </w:style>
  <w:style w:type="character" w:customStyle="1" w:styleId="FooterChar">
    <w:name w:val="Footer Char"/>
    <w:basedOn w:val="DefaultParagraphFont"/>
    <w:link w:val="Footer"/>
    <w:uiPriority w:val="99"/>
    <w:rsid w:val="005A7927"/>
    <w:rPr>
      <w:rFonts w:ascii="Times New Roman" w:eastAsiaTheme="minorHAnsi" w:hAnsi="Times New Roman"/>
      <w:b/>
      <w:sz w:val="17"/>
      <w:szCs w:val="20"/>
      <w:lang w:val="ru-RU" w:eastAsia="en-US"/>
    </w:rPr>
  </w:style>
  <w:style w:type="paragraph" w:customStyle="1" w:styleId="HM">
    <w:name w:val="_ H __M"/>
    <w:basedOn w:val="Normal"/>
    <w:next w:val="Normal"/>
    <w:qFormat/>
    <w:rsid w:val="005A7927"/>
    <w:pPr>
      <w:keepNext/>
      <w:keepLines/>
      <w:suppressAutoHyphens/>
      <w:spacing w:line="360" w:lineRule="exact"/>
      <w:outlineLvl w:val="0"/>
    </w:pPr>
    <w:rPr>
      <w:rFonts w:eastAsiaTheme="minorHAnsi" w:cstheme="minorBidi"/>
      <w:b/>
      <w:spacing w:val="-3"/>
      <w:w w:val="99"/>
      <w:kern w:val="14"/>
      <w:sz w:val="34"/>
      <w:lang w:eastAsia="en-US"/>
    </w:rPr>
  </w:style>
  <w:style w:type="paragraph" w:customStyle="1" w:styleId="H1">
    <w:name w:val="_ H_1"/>
    <w:basedOn w:val="Normal"/>
    <w:next w:val="Normal"/>
    <w:qFormat/>
    <w:rsid w:val="00C621A6"/>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heme="minorHAnsi" w:cstheme="minorBidi"/>
      <w:b/>
      <w:kern w:val="14"/>
      <w:sz w:val="24"/>
      <w:lang w:eastAsia="en-US"/>
    </w:rPr>
  </w:style>
  <w:style w:type="paragraph" w:customStyle="1" w:styleId="HCh">
    <w:name w:val="_ H _Ch"/>
    <w:basedOn w:val="H1"/>
    <w:next w:val="Normal"/>
    <w:qFormat/>
    <w:rsid w:val="00D5641F"/>
    <w:pPr>
      <w:keepLines/>
      <w:spacing w:line="300" w:lineRule="exact"/>
      <w:ind w:left="0" w:right="0" w:firstLine="0"/>
    </w:pPr>
    <w:rPr>
      <w:spacing w:val="-2"/>
      <w:sz w:val="28"/>
    </w:rPr>
  </w:style>
  <w:style w:type="paragraph" w:customStyle="1" w:styleId="H23">
    <w:name w:val="_ H_2/3"/>
    <w:basedOn w:val="H1"/>
    <w:next w:val="Normal"/>
    <w:qFormat/>
    <w:rsid w:val="00040029"/>
    <w:pPr>
      <w:spacing w:line="240" w:lineRule="exact"/>
      <w:outlineLvl w:val="1"/>
    </w:pPr>
    <w:rPr>
      <w:spacing w:val="2"/>
      <w:sz w:val="20"/>
    </w:rPr>
  </w:style>
  <w:style w:type="paragraph" w:customStyle="1" w:styleId="H4">
    <w:name w:val="_ H_4"/>
    <w:basedOn w:val="Normal"/>
    <w:next w:val="Normal"/>
    <w:qFormat/>
    <w:rsid w:val="005A7927"/>
    <w:pPr>
      <w:keepNext/>
      <w:tabs>
        <w:tab w:val="right" w:pos="360"/>
      </w:tabs>
      <w:suppressAutoHyphens/>
      <w:outlineLvl w:val="3"/>
    </w:pPr>
    <w:rPr>
      <w:rFonts w:eastAsiaTheme="minorHAnsi" w:cstheme="minorBidi"/>
      <w:i/>
      <w:spacing w:val="3"/>
      <w:kern w:val="14"/>
      <w:lang w:eastAsia="en-US"/>
    </w:rPr>
  </w:style>
  <w:style w:type="paragraph" w:customStyle="1" w:styleId="H56">
    <w:name w:val="_ H_5/6"/>
    <w:basedOn w:val="Normal"/>
    <w:next w:val="Normal"/>
    <w:qFormat/>
    <w:rsid w:val="005A7927"/>
    <w:pPr>
      <w:keepNext/>
      <w:tabs>
        <w:tab w:val="right" w:pos="360"/>
      </w:tabs>
      <w:suppressAutoHyphens/>
      <w:ind w:left="1267" w:right="1267" w:hanging="1267"/>
      <w:outlineLvl w:val="4"/>
    </w:pPr>
    <w:rPr>
      <w:rFonts w:eastAsiaTheme="minorHAnsi" w:cstheme="minorBidi"/>
      <w:kern w:val="14"/>
      <w:lang w:eastAsia="en-US"/>
    </w:rPr>
  </w:style>
  <w:style w:type="paragraph" w:customStyle="1" w:styleId="DualTxt">
    <w:name w:val="__Dual Txt"/>
    <w:basedOn w:val="Normal"/>
    <w:qFormat/>
    <w:rsid w:val="005A7927"/>
    <w:pPr>
      <w:tabs>
        <w:tab w:val="left" w:pos="475"/>
        <w:tab w:val="left" w:pos="965"/>
        <w:tab w:val="left" w:pos="1440"/>
        <w:tab w:val="left" w:pos="1915"/>
        <w:tab w:val="left" w:pos="2405"/>
        <w:tab w:val="left" w:pos="2880"/>
        <w:tab w:val="left" w:pos="3355"/>
      </w:tabs>
      <w:spacing w:after="120"/>
      <w:jc w:val="both"/>
    </w:pPr>
    <w:rPr>
      <w:rFonts w:eastAsiaTheme="minorHAnsi" w:cstheme="minorBidi"/>
      <w:kern w:val="14"/>
      <w:lang w:eastAsia="en-US"/>
    </w:rPr>
  </w:style>
  <w:style w:type="paragraph" w:customStyle="1" w:styleId="SM">
    <w:name w:val="__S_M"/>
    <w:basedOn w:val="Normal"/>
    <w:next w:val="Normal"/>
    <w:qFormat/>
    <w:rsid w:val="005A7927"/>
    <w:pPr>
      <w:keepNext/>
      <w:keepLines/>
      <w:tabs>
        <w:tab w:val="right" w:leader="dot" w:pos="360"/>
      </w:tabs>
      <w:suppressAutoHyphens/>
      <w:spacing w:line="390" w:lineRule="exact"/>
      <w:ind w:left="1267" w:right="1267"/>
      <w:outlineLvl w:val="0"/>
    </w:pPr>
    <w:rPr>
      <w:rFonts w:eastAsiaTheme="minorHAnsi" w:cstheme="minorBidi"/>
      <w:b/>
      <w:spacing w:val="-4"/>
      <w:w w:val="98"/>
      <w:kern w:val="14"/>
      <w:sz w:val="40"/>
      <w:lang w:eastAsia="en-US"/>
    </w:rPr>
  </w:style>
  <w:style w:type="paragraph" w:customStyle="1" w:styleId="SL">
    <w:name w:val="__S_L"/>
    <w:basedOn w:val="SM"/>
    <w:next w:val="Normal"/>
    <w:qFormat/>
    <w:rsid w:val="005A7927"/>
    <w:pPr>
      <w:spacing w:line="540" w:lineRule="exact"/>
    </w:pPr>
    <w:rPr>
      <w:spacing w:val="-8"/>
      <w:w w:val="96"/>
      <w:sz w:val="57"/>
    </w:rPr>
  </w:style>
  <w:style w:type="paragraph" w:customStyle="1" w:styleId="SS">
    <w:name w:val="__S_S"/>
    <w:basedOn w:val="SM"/>
    <w:next w:val="Normal"/>
    <w:qFormat/>
    <w:rsid w:val="005A7927"/>
    <w:pPr>
      <w:spacing w:line="300" w:lineRule="exact"/>
      <w:ind w:left="1264" w:right="1264"/>
    </w:pPr>
    <w:rPr>
      <w:sz w:val="28"/>
    </w:rPr>
  </w:style>
  <w:style w:type="paragraph" w:customStyle="1" w:styleId="SingleTxt">
    <w:name w:val="__Single Txt"/>
    <w:basedOn w:val="Normal"/>
    <w:link w:val="SingleTxtChar"/>
    <w:qFormat/>
    <w:rsid w:val="005A7927"/>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1267" w:right="1267"/>
      <w:jc w:val="both"/>
    </w:pPr>
    <w:rPr>
      <w:rFonts w:eastAsiaTheme="minorHAnsi" w:cstheme="minorBidi"/>
      <w:kern w:val="14"/>
      <w:lang w:eastAsia="en-US"/>
    </w:rPr>
  </w:style>
  <w:style w:type="paragraph" w:customStyle="1" w:styleId="AgendaItemNormal">
    <w:name w:val="Agenda_Item_Normal"/>
    <w:next w:val="Normal"/>
    <w:qFormat/>
    <w:rsid w:val="003F680A"/>
    <w:pPr>
      <w:spacing w:after="0" w:line="240" w:lineRule="exact"/>
    </w:pPr>
    <w:rPr>
      <w:rFonts w:ascii="Times New Roman" w:eastAsiaTheme="minorHAnsi" w:hAnsi="Times New Roman"/>
      <w:spacing w:val="4"/>
      <w:w w:val="103"/>
      <w:kern w:val="14"/>
      <w:sz w:val="20"/>
      <w:lang w:val="ru-RU" w:eastAsia="en-US"/>
    </w:rPr>
  </w:style>
  <w:style w:type="paragraph" w:customStyle="1" w:styleId="TitleH1">
    <w:name w:val="Title_H1"/>
    <w:basedOn w:val="Normal"/>
    <w:next w:val="Normal"/>
    <w:qFormat/>
    <w:rsid w:val="001033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heme="minorHAnsi" w:cstheme="minorBidi"/>
      <w:b/>
      <w:kern w:val="14"/>
      <w:sz w:val="24"/>
      <w:lang w:eastAsia="en-US"/>
    </w:rPr>
  </w:style>
  <w:style w:type="paragraph" w:customStyle="1" w:styleId="AgendaTitleH2">
    <w:name w:val="Agenda_Title_H2"/>
    <w:basedOn w:val="H1"/>
    <w:next w:val="Normal"/>
    <w:qFormat/>
    <w:rsid w:val="005A7927"/>
    <w:pPr>
      <w:keepLines/>
      <w:spacing w:line="240" w:lineRule="exact"/>
      <w:ind w:left="0" w:right="4262" w:firstLine="0"/>
      <w:outlineLvl w:val="1"/>
    </w:pPr>
    <w:rPr>
      <w:spacing w:val="2"/>
      <w:sz w:val="20"/>
    </w:rPr>
  </w:style>
  <w:style w:type="paragraph" w:customStyle="1" w:styleId="Bullet1">
    <w:name w:val="Bullet 1"/>
    <w:basedOn w:val="Normal"/>
    <w:qFormat/>
    <w:rsid w:val="005A7927"/>
    <w:pPr>
      <w:numPr>
        <w:numId w:val="30"/>
      </w:numPr>
      <w:spacing w:after="120"/>
      <w:ind w:right="1267"/>
      <w:jc w:val="both"/>
    </w:pPr>
    <w:rPr>
      <w:rFonts w:eastAsiaTheme="minorHAnsi" w:cstheme="minorBidi"/>
      <w:kern w:val="14"/>
      <w:lang w:eastAsia="en-US"/>
    </w:rPr>
  </w:style>
  <w:style w:type="paragraph" w:customStyle="1" w:styleId="Bullet2">
    <w:name w:val="Bullet 2"/>
    <w:basedOn w:val="Normal"/>
    <w:qFormat/>
    <w:rsid w:val="005A7927"/>
    <w:pPr>
      <w:numPr>
        <w:numId w:val="31"/>
      </w:numPr>
      <w:spacing w:after="120"/>
      <w:ind w:right="1267"/>
      <w:jc w:val="both"/>
    </w:pPr>
    <w:rPr>
      <w:rFonts w:eastAsiaTheme="minorHAnsi" w:cstheme="minorBidi"/>
      <w:kern w:val="14"/>
      <w:lang w:eastAsia="en-US"/>
    </w:rPr>
  </w:style>
  <w:style w:type="paragraph" w:customStyle="1" w:styleId="Bullet3">
    <w:name w:val="Bullet 3"/>
    <w:basedOn w:val="SingleTxt"/>
    <w:qFormat/>
    <w:rsid w:val="005A7927"/>
    <w:pPr>
      <w:numPr>
        <w:numId w:val="3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pPr>
  </w:style>
  <w:style w:type="paragraph" w:customStyle="1" w:styleId="Distribution">
    <w:name w:val="Distribution"/>
    <w:basedOn w:val="Normal"/>
    <w:next w:val="Normal"/>
    <w:autoRedefine/>
    <w:qFormat/>
    <w:rsid w:val="005A7927"/>
    <w:pPr>
      <w:spacing w:before="240"/>
    </w:pPr>
    <w:rPr>
      <w:rFonts w:eastAsiaTheme="minorHAnsi" w:cstheme="minorBidi"/>
      <w:kern w:val="14"/>
      <w:lang w:eastAsia="en-US"/>
    </w:rPr>
  </w:style>
  <w:style w:type="character" w:styleId="EndnoteReference">
    <w:name w:val="endnote reference"/>
    <w:basedOn w:val="DefaultParagraphFont"/>
    <w:uiPriority w:val="1"/>
    <w:semiHidden/>
    <w:rsid w:val="005A7927"/>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5A7927"/>
    <w:pPr>
      <w:suppressAutoHyphens/>
      <w:spacing w:line="210" w:lineRule="exact"/>
      <w:contextualSpacing/>
    </w:pPr>
    <w:rPr>
      <w:rFonts w:eastAsiaTheme="minorHAnsi" w:cstheme="minorBidi"/>
      <w:spacing w:val="5"/>
      <w:w w:val="104"/>
      <w:kern w:val="14"/>
      <w:sz w:val="17"/>
      <w:lang w:eastAsia="en-US"/>
    </w:rPr>
  </w:style>
  <w:style w:type="character" w:customStyle="1" w:styleId="EndnoteTextChar">
    <w:name w:val="Endnote Text Char"/>
    <w:basedOn w:val="DefaultParagraphFont"/>
    <w:link w:val="EndnoteText"/>
    <w:uiPriority w:val="1"/>
    <w:semiHidden/>
    <w:rsid w:val="005A7927"/>
    <w:rPr>
      <w:rFonts w:ascii="Times New Roman" w:eastAsiaTheme="minorHAnsi" w:hAnsi="Times New Roman"/>
      <w:spacing w:val="5"/>
      <w:w w:val="104"/>
      <w:kern w:val="14"/>
      <w:sz w:val="17"/>
      <w:szCs w:val="20"/>
      <w:lang w:val="ru-RU" w:eastAsia="en-US"/>
    </w:rPr>
  </w:style>
  <w:style w:type="character" w:styleId="FootnoteReference">
    <w:name w:val="footnote reference"/>
    <w:basedOn w:val="DefaultParagraphFont"/>
    <w:uiPriority w:val="99"/>
    <w:rsid w:val="00ED096B"/>
    <w:rPr>
      <w:color w:val="auto"/>
      <w:spacing w:val="5"/>
      <w:w w:val="103"/>
      <w:kern w:val="14"/>
      <w:position w:val="0"/>
      <w:sz w:val="17"/>
      <w:vertAlign w:val="superscript"/>
      <w14:ligatures w14:val="none"/>
      <w14:numForm w14:val="default"/>
      <w14:numSpacing w14:val="default"/>
      <w14:stylisticSets/>
      <w14:cntxtAlts w14:val="0"/>
    </w:rPr>
  </w:style>
  <w:style w:type="paragraph" w:styleId="FootnoteText">
    <w:name w:val="footnote text"/>
    <w:aliases w:val="FOOTNOTES,fn,single space,footnote text,f,ft,Footnote Text 1,Footnote Text Char1,Footnote Text Char Char,Footnote Text Char Char Char,Footnote Text Char2 Char,Footnote Text Char1 Char Char,ALTS FOOTNOTE,ADB,Geneva 9,Font: Geneva 9"/>
    <w:basedOn w:val="Normal"/>
    <w:link w:val="FootnoteTextChar"/>
    <w:uiPriority w:val="99"/>
    <w:unhideWhenUsed/>
    <w:rsid w:val="005A7927"/>
    <w:pPr>
      <w:tabs>
        <w:tab w:val="right" w:pos="418"/>
      </w:tabs>
      <w:suppressAutoHyphens/>
      <w:spacing w:line="210" w:lineRule="exact"/>
      <w:ind w:left="1267" w:right="1267" w:hanging="432"/>
    </w:pPr>
    <w:rPr>
      <w:rFonts w:eastAsiaTheme="minorHAnsi" w:cstheme="minorBidi"/>
      <w:spacing w:val="5"/>
      <w:w w:val="104"/>
      <w:kern w:val="14"/>
      <w:sz w:val="17"/>
      <w:lang w:eastAsia="en-US"/>
    </w:rPr>
  </w:style>
  <w:style w:type="character" w:customStyle="1" w:styleId="FootnoteTextChar">
    <w:name w:val="Footnote Text Char"/>
    <w:aliases w:val="FOOTNOTES Char,fn Char,single space Char,footnote text Char,f Char,ft Char,Footnote Text 1 Char,Footnote Text Char1 Char,Footnote Text Char Char Char1,Footnote Text Char Char Char Char,Footnote Text Char2 Char Char,ALTS FOOTNOTE Char"/>
    <w:basedOn w:val="DefaultParagraphFont"/>
    <w:link w:val="FootnoteText"/>
    <w:uiPriority w:val="99"/>
    <w:rsid w:val="005A7927"/>
    <w:rPr>
      <w:rFonts w:ascii="Times New Roman" w:eastAsiaTheme="minorHAnsi" w:hAnsi="Times New Roman"/>
      <w:spacing w:val="5"/>
      <w:w w:val="104"/>
      <w:kern w:val="14"/>
      <w:sz w:val="17"/>
      <w:szCs w:val="20"/>
      <w:lang w:val="ru-RU" w:eastAsia="en-US"/>
    </w:rPr>
  </w:style>
  <w:style w:type="character" w:customStyle="1" w:styleId="Heading1Char">
    <w:name w:val="Heading 1 Char"/>
    <w:basedOn w:val="DefaultParagraphFont"/>
    <w:link w:val="Heading1"/>
    <w:uiPriority w:val="9"/>
    <w:rsid w:val="005A7927"/>
    <w:rPr>
      <w:rFonts w:ascii="Arial" w:eastAsiaTheme="majorEastAsia" w:hAnsi="Arial" w:cstheme="majorBidi"/>
      <w:b/>
      <w:bCs/>
      <w:spacing w:val="4"/>
      <w:w w:val="103"/>
      <w:kern w:val="14"/>
      <w:sz w:val="32"/>
      <w:szCs w:val="28"/>
      <w:lang w:val="ru-RU" w:eastAsia="en-US"/>
    </w:rPr>
  </w:style>
  <w:style w:type="character" w:customStyle="1" w:styleId="Heading2Char">
    <w:name w:val="Heading 2 Char"/>
    <w:basedOn w:val="DefaultParagraphFont"/>
    <w:link w:val="Heading2"/>
    <w:uiPriority w:val="9"/>
    <w:rsid w:val="005A7927"/>
    <w:rPr>
      <w:rFonts w:ascii="Arial" w:eastAsiaTheme="majorEastAsia" w:hAnsi="Arial" w:cstheme="majorBidi"/>
      <w:b/>
      <w:bCs/>
      <w:i/>
      <w:spacing w:val="4"/>
      <w:w w:val="103"/>
      <w:kern w:val="14"/>
      <w:sz w:val="28"/>
      <w:szCs w:val="26"/>
      <w:lang w:val="ru-RU" w:eastAsia="en-US"/>
    </w:rPr>
  </w:style>
  <w:style w:type="character" w:customStyle="1" w:styleId="Heading3Char">
    <w:name w:val="Heading 3 Char"/>
    <w:basedOn w:val="DefaultParagraphFont"/>
    <w:link w:val="Heading3"/>
    <w:uiPriority w:val="9"/>
    <w:rsid w:val="005A7927"/>
    <w:rPr>
      <w:rFonts w:ascii="Arial" w:eastAsiaTheme="majorEastAsia" w:hAnsi="Arial" w:cstheme="majorBidi"/>
      <w:b/>
      <w:bCs/>
      <w:spacing w:val="4"/>
      <w:w w:val="103"/>
      <w:kern w:val="14"/>
      <w:sz w:val="26"/>
      <w:szCs w:val="20"/>
      <w:lang w:val="ru-RU" w:eastAsia="en-US"/>
    </w:rPr>
  </w:style>
  <w:style w:type="paragraph" w:styleId="ListContinue">
    <w:name w:val="List Continue"/>
    <w:basedOn w:val="Normal"/>
    <w:uiPriority w:val="99"/>
    <w:semiHidden/>
    <w:rsid w:val="005A7927"/>
    <w:pPr>
      <w:spacing w:after="120"/>
      <w:ind w:left="360"/>
      <w:contextualSpacing/>
    </w:pPr>
    <w:rPr>
      <w:rFonts w:eastAsiaTheme="minorHAnsi" w:cstheme="minorBidi"/>
      <w:kern w:val="14"/>
      <w:lang w:eastAsia="en-US"/>
    </w:rPr>
  </w:style>
  <w:style w:type="paragraph" w:styleId="ListContinue2">
    <w:name w:val="List Continue 2"/>
    <w:basedOn w:val="Normal"/>
    <w:next w:val="Normal"/>
    <w:uiPriority w:val="99"/>
    <w:rsid w:val="005A7927"/>
    <w:pPr>
      <w:numPr>
        <w:numId w:val="33"/>
      </w:numPr>
      <w:tabs>
        <w:tab w:val="left" w:pos="792"/>
      </w:tabs>
      <w:spacing w:after="120"/>
    </w:pPr>
    <w:rPr>
      <w:rFonts w:eastAsiaTheme="minorHAnsi" w:cstheme="minorBidi"/>
      <w:kern w:val="14"/>
      <w:lang w:eastAsia="en-US"/>
    </w:rPr>
  </w:style>
  <w:style w:type="paragraph" w:styleId="ListNumber">
    <w:name w:val="List Number"/>
    <w:basedOn w:val="H1"/>
    <w:next w:val="Normal"/>
    <w:uiPriority w:val="99"/>
    <w:rsid w:val="005A7927"/>
    <w:pPr>
      <w:numPr>
        <w:numId w:val="34"/>
      </w:numPr>
      <w:contextualSpacing/>
    </w:pPr>
  </w:style>
  <w:style w:type="paragraph" w:styleId="ListNumber2">
    <w:name w:val="List Number 2"/>
    <w:basedOn w:val="H23"/>
    <w:next w:val="Normal"/>
    <w:uiPriority w:val="99"/>
    <w:rsid w:val="005A7927"/>
    <w:pPr>
      <w:numPr>
        <w:numId w:val="35"/>
      </w:numPr>
      <w:tabs>
        <w:tab w:val="left" w:pos="648"/>
      </w:tabs>
      <w:contextualSpacing/>
    </w:pPr>
  </w:style>
  <w:style w:type="paragraph" w:styleId="ListNumber3">
    <w:name w:val="List Number 3"/>
    <w:basedOn w:val="H23"/>
    <w:next w:val="Normal"/>
    <w:uiPriority w:val="99"/>
    <w:rsid w:val="005A7927"/>
    <w:pPr>
      <w:numPr>
        <w:numId w:val="36"/>
      </w:numPr>
      <w:tabs>
        <w:tab w:val="left" w:pos="922"/>
      </w:tabs>
      <w:contextualSpacing/>
    </w:pPr>
  </w:style>
  <w:style w:type="paragraph" w:styleId="ListNumber4">
    <w:name w:val="List Number 4"/>
    <w:basedOn w:val="Normal"/>
    <w:uiPriority w:val="99"/>
    <w:rsid w:val="005A7927"/>
    <w:pPr>
      <w:keepNext/>
      <w:keepLines/>
      <w:numPr>
        <w:numId w:val="37"/>
      </w:numPr>
      <w:tabs>
        <w:tab w:val="left" w:pos="1210"/>
      </w:tabs>
      <w:suppressAutoHyphens/>
      <w:contextualSpacing/>
      <w:outlineLvl w:val="3"/>
    </w:pPr>
    <w:rPr>
      <w:rFonts w:eastAsiaTheme="minorHAnsi" w:cstheme="minorBidi"/>
      <w:i/>
      <w:spacing w:val="3"/>
      <w:kern w:val="14"/>
      <w:lang w:eastAsia="en-US"/>
    </w:rPr>
  </w:style>
  <w:style w:type="paragraph" w:styleId="ListNumber5">
    <w:name w:val="List Number 5"/>
    <w:basedOn w:val="Normal"/>
    <w:next w:val="Normal"/>
    <w:uiPriority w:val="99"/>
    <w:rsid w:val="005A7927"/>
    <w:pPr>
      <w:numPr>
        <w:numId w:val="38"/>
      </w:numPr>
      <w:tabs>
        <w:tab w:val="left" w:pos="1498"/>
      </w:tabs>
      <w:contextualSpacing/>
    </w:pPr>
    <w:rPr>
      <w:rFonts w:eastAsiaTheme="minorHAnsi" w:cstheme="minorBidi"/>
      <w:kern w:val="14"/>
      <w:lang w:eastAsia="en-US"/>
    </w:rPr>
  </w:style>
  <w:style w:type="paragraph" w:styleId="NoSpacing">
    <w:name w:val="No Spacing"/>
    <w:link w:val="NoSpacingChar"/>
    <w:uiPriority w:val="1"/>
    <w:rsid w:val="005A7927"/>
    <w:pPr>
      <w:spacing w:after="0" w:line="240" w:lineRule="auto"/>
    </w:pPr>
    <w:rPr>
      <w:rFonts w:ascii="Times New Roman" w:eastAsiaTheme="minorHAnsi" w:hAnsi="Times New Roman"/>
      <w:spacing w:val="4"/>
      <w:w w:val="103"/>
      <w:kern w:val="14"/>
      <w:sz w:val="20"/>
      <w:lang w:eastAsia="en-US"/>
    </w:rPr>
  </w:style>
  <w:style w:type="paragraph" w:customStyle="1" w:styleId="Original">
    <w:name w:val="Original"/>
    <w:basedOn w:val="Normal"/>
    <w:next w:val="Normal"/>
    <w:qFormat/>
    <w:rsid w:val="005A7927"/>
    <w:rPr>
      <w:rFonts w:eastAsiaTheme="minorHAnsi" w:cstheme="minorBidi"/>
      <w:kern w:val="14"/>
      <w:lang w:eastAsia="en-US"/>
    </w:rPr>
  </w:style>
  <w:style w:type="paragraph" w:customStyle="1" w:styleId="Publication">
    <w:name w:val="Publication"/>
    <w:basedOn w:val="Normal"/>
    <w:next w:val="Normal"/>
    <w:qFormat/>
    <w:rsid w:val="005A7927"/>
    <w:rPr>
      <w:rFonts w:eastAsiaTheme="minorHAnsi" w:cstheme="minorBidi"/>
      <w:kern w:val="14"/>
      <w:lang w:eastAsia="en-US"/>
    </w:rPr>
  </w:style>
  <w:style w:type="paragraph" w:customStyle="1" w:styleId="ReleaseDate">
    <w:name w:val="ReleaseDate"/>
    <w:basedOn w:val="Normal"/>
    <w:next w:val="Normal"/>
    <w:qFormat/>
    <w:rsid w:val="005A7927"/>
    <w:rPr>
      <w:rFonts w:eastAsiaTheme="minorHAnsi" w:cstheme="minorBidi"/>
      <w:kern w:val="14"/>
      <w:lang w:eastAsia="en-US"/>
    </w:rPr>
  </w:style>
  <w:style w:type="paragraph" w:customStyle="1" w:styleId="Small">
    <w:name w:val="Small"/>
    <w:basedOn w:val="Normal"/>
    <w:next w:val="Normal"/>
    <w:qFormat/>
    <w:rsid w:val="005A7927"/>
    <w:pPr>
      <w:tabs>
        <w:tab w:val="right" w:pos="9965"/>
      </w:tabs>
      <w:spacing w:line="210" w:lineRule="exact"/>
    </w:pPr>
    <w:rPr>
      <w:rFonts w:eastAsiaTheme="minorHAnsi" w:cstheme="minorBidi"/>
      <w:spacing w:val="5"/>
      <w:w w:val="104"/>
      <w:kern w:val="14"/>
      <w:sz w:val="17"/>
      <w:lang w:eastAsia="en-US"/>
    </w:rPr>
  </w:style>
  <w:style w:type="paragraph" w:customStyle="1" w:styleId="SmallX">
    <w:name w:val="SmallX"/>
    <w:basedOn w:val="Small"/>
    <w:next w:val="Normal"/>
    <w:qFormat/>
    <w:rsid w:val="005A7927"/>
    <w:pPr>
      <w:spacing w:line="180" w:lineRule="exact"/>
      <w:jc w:val="right"/>
    </w:pPr>
    <w:rPr>
      <w:spacing w:val="6"/>
      <w:w w:val="106"/>
      <w:sz w:val="14"/>
    </w:rPr>
  </w:style>
  <w:style w:type="paragraph" w:customStyle="1" w:styleId="TitleHCH">
    <w:name w:val="Title_H_CH"/>
    <w:basedOn w:val="H1"/>
    <w:next w:val="Normal"/>
    <w:qFormat/>
    <w:rsid w:val="00DD0C4E"/>
    <w:pPr>
      <w:keepLines/>
      <w:spacing w:line="300" w:lineRule="exact"/>
    </w:pPr>
    <w:rPr>
      <w:spacing w:val="-2"/>
      <w:sz w:val="28"/>
    </w:rPr>
  </w:style>
  <w:style w:type="paragraph" w:customStyle="1" w:styleId="TitleH2">
    <w:name w:val="Title_H2"/>
    <w:basedOn w:val="H1"/>
    <w:next w:val="Normal"/>
    <w:qFormat/>
    <w:rsid w:val="00DD0C4E"/>
    <w:pPr>
      <w:keepLines/>
      <w:spacing w:line="240" w:lineRule="exact"/>
      <w:outlineLvl w:val="1"/>
    </w:pPr>
    <w:rPr>
      <w:spacing w:val="2"/>
      <w:sz w:val="20"/>
    </w:rPr>
  </w:style>
  <w:style w:type="paragraph" w:customStyle="1" w:styleId="XLarge">
    <w:name w:val="XLarge"/>
    <w:basedOn w:val="HM"/>
    <w:qFormat/>
    <w:rsid w:val="005A7927"/>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eastAsiaTheme="minorHAnsi" w:hAnsi="Times New Roman"/>
      <w:b/>
      <w:spacing w:val="4"/>
      <w:w w:val="103"/>
      <w:kern w:val="14"/>
      <w:sz w:val="20"/>
      <w:lang w:eastAsia="en-US"/>
    </w:rPr>
  </w:style>
  <w:style w:type="paragraph" w:customStyle="1" w:styleId="AgendaItemTitle">
    <w:name w:val="Agenda_Item_Title"/>
    <w:basedOn w:val="H1"/>
    <w:next w:val="Normal"/>
    <w:qFormat/>
    <w:rsid w:val="00017629"/>
    <w:pPr>
      <w:tabs>
        <w:tab w:val="left" w:pos="2880"/>
      </w:tabs>
      <w:spacing w:line="240" w:lineRule="exact"/>
      <w:ind w:left="0" w:right="4262" w:firstLine="0"/>
      <w:outlineLvl w:val="1"/>
    </w:pPr>
    <w:rPr>
      <w:spacing w:val="2"/>
      <w:sz w:val="20"/>
    </w:rPr>
  </w:style>
  <w:style w:type="paragraph" w:styleId="BalloonText">
    <w:name w:val="Balloon Text"/>
    <w:basedOn w:val="Normal"/>
    <w:link w:val="BalloonTextChar"/>
    <w:uiPriority w:val="99"/>
    <w:semiHidden/>
    <w:unhideWhenUsed/>
    <w:rsid w:val="002A09F7"/>
    <w:rPr>
      <w:rFonts w:ascii="Tahoma" w:eastAsiaTheme="minorHAnsi" w:hAnsi="Tahoma" w:cs="Tahoma"/>
      <w:kern w:val="14"/>
      <w:sz w:val="16"/>
      <w:szCs w:val="16"/>
      <w:lang w:eastAsia="en-US"/>
    </w:rPr>
  </w:style>
  <w:style w:type="character" w:customStyle="1" w:styleId="BalloonTextChar">
    <w:name w:val="Balloon Text Char"/>
    <w:basedOn w:val="DefaultParagraphFont"/>
    <w:link w:val="BalloonText"/>
    <w:uiPriority w:val="99"/>
    <w:semiHidden/>
    <w:rsid w:val="002A09F7"/>
    <w:rPr>
      <w:rFonts w:ascii="Tahoma" w:eastAsiaTheme="minorHAnsi" w:hAnsi="Tahoma" w:cs="Tahoma"/>
      <w:spacing w:val="4"/>
      <w:w w:val="103"/>
      <w:kern w:val="14"/>
      <w:sz w:val="16"/>
      <w:szCs w:val="16"/>
      <w:lang w:val="ru-RU"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lang w:val="en-US"/>
    </w:rPr>
  </w:style>
  <w:style w:type="character" w:styleId="FollowedHyperlink">
    <w:name w:val="FollowedHyperlink"/>
    <w:basedOn w:val="DefaultParagraphFont"/>
    <w:uiPriority w:val="99"/>
    <w:semiHidden/>
    <w:unhideWhenUsed/>
    <w:rsid w:val="002A09F7"/>
    <w:rPr>
      <w:color w:val="0000FF"/>
      <w:u w:val="none"/>
    </w:rPr>
  </w:style>
  <w:style w:type="character" w:styleId="Hyperlink">
    <w:name w:val="Hyperlink"/>
    <w:basedOn w:val="DefaultParagraphFont"/>
    <w:uiPriority w:val="99"/>
    <w:rsid w:val="002A09F7"/>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pacing w:val="0"/>
      <w:sz w:val="20"/>
      <w:lang w:val="en-US"/>
    </w:rPr>
  </w:style>
  <w:style w:type="paragraph" w:customStyle="1" w:styleId="STitleL">
    <w:name w:val="S_Title_L"/>
    <w:basedOn w:val="SM"/>
    <w:next w:val="Normal"/>
    <w:qFormat/>
    <w:rsid w:val="002A09F7"/>
    <w:pPr>
      <w:spacing w:line="540" w:lineRule="exact"/>
    </w:pPr>
    <w:rPr>
      <w:spacing w:val="-8"/>
      <w:w w:val="96"/>
      <w:sz w:val="57"/>
    </w:rPr>
  </w:style>
  <w:style w:type="paragraph" w:customStyle="1" w:styleId="STitleM">
    <w:name w:val="S_Title_M"/>
    <w:basedOn w:val="Normal"/>
    <w:next w:val="Normal"/>
    <w:qFormat/>
    <w:rsid w:val="002A09F7"/>
    <w:pPr>
      <w:keepNext/>
      <w:keepLines/>
      <w:tabs>
        <w:tab w:val="right" w:leader="dot" w:pos="357"/>
      </w:tabs>
      <w:suppressAutoHyphens/>
      <w:spacing w:line="390" w:lineRule="exact"/>
      <w:ind w:left="1264" w:right="1264"/>
      <w:outlineLvl w:val="0"/>
    </w:pPr>
    <w:rPr>
      <w:rFonts w:eastAsiaTheme="minorHAnsi" w:cstheme="minorBidi"/>
      <w:b/>
      <w:spacing w:val="-4"/>
      <w:w w:val="98"/>
      <w:kern w:val="14"/>
      <w:sz w:val="40"/>
      <w:lang w:eastAsia="en-US"/>
    </w:rPr>
  </w:style>
  <w:style w:type="paragraph" w:customStyle="1" w:styleId="STitleS">
    <w:name w:val="S_Title_S"/>
    <w:basedOn w:val="SM"/>
    <w:next w:val="Normal"/>
    <w:qFormat/>
    <w:rsid w:val="002A09F7"/>
    <w:pPr>
      <w:spacing w:line="300" w:lineRule="exact"/>
      <w:ind w:left="1264" w:right="1264"/>
    </w:pPr>
    <w:rPr>
      <w:sz w:val="28"/>
    </w:rPr>
  </w:style>
  <w:style w:type="paragraph" w:customStyle="1" w:styleId="Session">
    <w:name w:val="Session"/>
    <w:basedOn w:val="H23"/>
    <w:qFormat/>
    <w:rsid w:val="003F680A"/>
    <w:pPr>
      <w:ind w:right="0"/>
    </w:pPr>
    <w:rPr>
      <w:lang w:val="en-US"/>
    </w:rPr>
  </w:style>
  <w:style w:type="paragraph" w:customStyle="1" w:styleId="Sponsors">
    <w:name w:val="Sponsors"/>
    <w:basedOn w:val="H1"/>
    <w:next w:val="Normal"/>
    <w:qFormat/>
    <w:rsid w:val="002A09F7"/>
    <w:pPr>
      <w:spacing w:line="240" w:lineRule="exact"/>
    </w:pPr>
    <w:rPr>
      <w:sz w:val="20"/>
    </w:rPr>
  </w:style>
  <w:style w:type="paragraph" w:customStyle="1" w:styleId="SRContents">
    <w:name w:val="SR_Contents"/>
    <w:basedOn w:val="Normal"/>
    <w:qFormat/>
    <w:rsid w:val="002A09F7"/>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uppressAutoHyphens/>
      <w:spacing w:after="120" w:line="240" w:lineRule="atLeast"/>
      <w:ind w:left="1267" w:right="1267"/>
      <w:jc w:val="both"/>
    </w:pPr>
    <w:rPr>
      <w:rFonts w:eastAsiaTheme="minorHAnsi" w:cstheme="minorBidi"/>
      <w:kern w:val="14"/>
      <w:lang w:eastAsia="en-US"/>
    </w:rPr>
  </w:style>
  <w:style w:type="paragraph" w:customStyle="1" w:styleId="SRMeetingInfo">
    <w:name w:val="SR_Meeting_Info"/>
    <w:next w:val="Normal"/>
    <w:qFormat/>
    <w:rsid w:val="002A09F7"/>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2A09F7"/>
    <w:rPr>
      <w:lang w:val="en-US"/>
    </w:rPr>
  </w:style>
  <w:style w:type="character" w:styleId="UnresolvedMention">
    <w:name w:val="Unresolved Mention"/>
    <w:basedOn w:val="DefaultParagraphFont"/>
    <w:uiPriority w:val="99"/>
    <w:semiHidden/>
    <w:unhideWhenUsed/>
    <w:rsid w:val="002A09F7"/>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locked/>
    <w:rsid w:val="005A7927"/>
    <w:rPr>
      <w:rFonts w:ascii="Times New Roman" w:eastAsiaTheme="minorHAnsi" w:hAnsi="Times New Roman"/>
      <w:spacing w:val="4"/>
      <w:w w:val="103"/>
      <w:kern w:val="14"/>
      <w:sz w:val="20"/>
      <w:szCs w:val="20"/>
      <w:lang w:val="ru-RU" w:eastAsia="en-US"/>
    </w:rPr>
  </w:style>
  <w:style w:type="paragraph" w:styleId="Caption">
    <w:name w:val="caption"/>
    <w:basedOn w:val="Normal"/>
    <w:next w:val="Normal"/>
    <w:uiPriority w:val="35"/>
    <w:unhideWhenUsed/>
    <w:rsid w:val="00495E7B"/>
    <w:rPr>
      <w:b/>
      <w:bCs/>
      <w:color w:val="4F81BD"/>
      <w:sz w:val="18"/>
      <w:szCs w:val="18"/>
    </w:rPr>
  </w:style>
  <w:style w:type="character" w:styleId="CommentReference">
    <w:name w:val="annotation reference"/>
    <w:uiPriority w:val="99"/>
    <w:rsid w:val="00D23FFB"/>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sz w:val="20"/>
      <w:szCs w:val="20"/>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sz w:val="20"/>
      <w:szCs w:val="20"/>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sz w:val="20"/>
      <w:szCs w:val="20"/>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sz w:val="20"/>
      <w:szCs w:val="20"/>
    </w:rPr>
  </w:style>
  <w:style w:type="character" w:customStyle="1" w:styleId="Heading8Char">
    <w:name w:val="Heading 8 Char"/>
    <w:link w:val="Heading8"/>
    <w:uiPriority w:val="9"/>
    <w:semiHidden/>
    <w:rsid w:val="00495E7B"/>
    <w:rPr>
      <w:rFonts w:ascii="Cambria" w:eastAsia="Times New Roman" w:hAnsi="Cambria" w:cs="Times New Roman"/>
      <w:spacing w:val="4"/>
      <w:w w:val="103"/>
      <w:sz w:val="20"/>
      <w:szCs w:val="20"/>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sz w:val="20"/>
      <w:szCs w:val="20"/>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D23FFB"/>
    <w:rPr>
      <w:sz w:val="14"/>
    </w:rPr>
  </w:style>
  <w:style w:type="paragraph" w:customStyle="1" w:styleId="NormalBullet">
    <w:name w:val="Normal Bullet"/>
    <w:basedOn w:val="Normal"/>
    <w:next w:val="Normal"/>
    <w:uiPriority w:val="99"/>
    <w:qFormat/>
    <w:rsid w:val="00495E7B"/>
    <w:pPr>
      <w:keepLines/>
      <w:numPr>
        <w:numId w:val="1"/>
      </w:numPr>
      <w:tabs>
        <w:tab w:val="left" w:pos="2218"/>
      </w:tabs>
      <w:spacing w:before="40" w:after="80"/>
      <w:ind w:right="302"/>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semiHidden/>
    <w:unhideWhenUsed/>
    <w:qFormat/>
    <w:rsid w:val="00495E7B"/>
    <w:pPr>
      <w:outlineLvl w:val="9"/>
    </w:pPr>
    <w:rPr>
      <w:lang w:bidi="en-US"/>
    </w:rPr>
  </w:style>
  <w:style w:type="paragraph" w:styleId="PlainText">
    <w:name w:val="Plain Text"/>
    <w:basedOn w:val="Normal"/>
    <w:link w:val="PlainTextChar"/>
    <w:uiPriority w:val="99"/>
    <w:rsid w:val="00D23FFB"/>
    <w:rPr>
      <w:rFonts w:ascii="Courier New" w:eastAsia="Times New Roman" w:hAnsi="Courier New"/>
      <w:spacing w:val="0"/>
      <w:w w:val="100"/>
      <w:lang w:eastAsia="en-GB"/>
    </w:rPr>
  </w:style>
  <w:style w:type="character" w:customStyle="1" w:styleId="PlainTextChar">
    <w:name w:val="Plain Text Char"/>
    <w:basedOn w:val="DefaultParagraphFont"/>
    <w:link w:val="PlainText"/>
    <w:uiPriority w:val="99"/>
    <w:rsid w:val="00D23FFB"/>
    <w:rPr>
      <w:rFonts w:ascii="Courier New" w:eastAsia="Times New Roman" w:hAnsi="Courier New" w:cs="Times New Roman"/>
      <w:sz w:val="20"/>
      <w:szCs w:val="20"/>
      <w:lang w:eastAsia="en-GB"/>
    </w:rPr>
  </w:style>
  <w:style w:type="paragraph" w:customStyle="1" w:styleId="ReleaseDate0">
    <w:name w:val="Release Date"/>
    <w:next w:val="Footer"/>
    <w:rsid w:val="00D23FFB"/>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uiPriority w:val="39"/>
    <w:rsid w:val="00D23FFB"/>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D00326"/>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outlineLvl w:val="0"/>
    </w:pPr>
    <w:rPr>
      <w:rFonts w:cstheme="minorBidi"/>
      <w:b/>
      <w:color w:val="0000FF"/>
      <w:sz w:val="24"/>
    </w:rPr>
  </w:style>
  <w:style w:type="paragraph" w:customStyle="1" w:styleId="BLUEHeadingH2">
    <w:name w:val="BLUE_Heading_H2"/>
    <w:basedOn w:val="BLUEHeadingH1"/>
    <w:next w:val="Normal"/>
    <w:qFormat/>
    <w:rsid w:val="00D00326"/>
    <w:pPr>
      <w:spacing w:line="240" w:lineRule="exact"/>
      <w:ind w:left="1267" w:right="1267" w:hanging="1267"/>
      <w:outlineLvl w:val="1"/>
    </w:pPr>
    <w:rPr>
      <w:spacing w:val="2"/>
      <w:sz w:val="20"/>
    </w:rPr>
  </w:style>
  <w:style w:type="paragraph" w:customStyle="1" w:styleId="HeadingT">
    <w:name w:val="Heading T"/>
    <w:basedOn w:val="SingleTxt"/>
    <w:qFormat/>
    <w:rsid w:val="00291FA6"/>
    <w:pPr>
      <w:tabs>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 w:val="right" w:pos="1022"/>
      </w:tabs>
      <w:spacing w:after="0" w:line="240" w:lineRule="exact"/>
      <w:ind w:hanging="1267"/>
    </w:pPr>
    <w:rPr>
      <w:rFonts w:cs="Times New Roman"/>
      <w:sz w:val="14"/>
      <w:szCs w:val="14"/>
    </w:rPr>
  </w:style>
  <w:style w:type="paragraph" w:styleId="CommentText">
    <w:name w:val="annotation text"/>
    <w:basedOn w:val="Normal"/>
    <w:link w:val="CommentTextChar"/>
    <w:uiPriority w:val="99"/>
    <w:unhideWhenUsed/>
    <w:rsid w:val="005E3B98"/>
    <w:pPr>
      <w:spacing w:line="240" w:lineRule="auto"/>
    </w:pPr>
  </w:style>
  <w:style w:type="character" w:customStyle="1" w:styleId="CommentTextChar">
    <w:name w:val="Comment Text Char"/>
    <w:basedOn w:val="DefaultParagraphFont"/>
    <w:link w:val="CommentText"/>
    <w:uiPriority w:val="99"/>
    <w:rsid w:val="005E3B98"/>
    <w:rPr>
      <w:rFonts w:ascii="Times New Roman" w:hAnsi="Times New Roman" w:cs="Times New Roman"/>
      <w:spacing w:val="4"/>
      <w:w w:val="103"/>
      <w:sz w:val="20"/>
      <w:szCs w:val="20"/>
      <w:lang w:val="ru-RU"/>
    </w:rPr>
  </w:style>
  <w:style w:type="paragraph" w:styleId="CommentSubject">
    <w:name w:val="annotation subject"/>
    <w:basedOn w:val="CommentText"/>
    <w:next w:val="CommentText"/>
    <w:link w:val="CommentSubjectChar"/>
    <w:uiPriority w:val="99"/>
    <w:semiHidden/>
    <w:unhideWhenUsed/>
    <w:rsid w:val="005E3B98"/>
    <w:rPr>
      <w:b/>
      <w:bCs/>
    </w:rPr>
  </w:style>
  <w:style w:type="character" w:customStyle="1" w:styleId="CommentSubjectChar">
    <w:name w:val="Comment Subject Char"/>
    <w:basedOn w:val="CommentTextChar"/>
    <w:link w:val="CommentSubject"/>
    <w:uiPriority w:val="99"/>
    <w:semiHidden/>
    <w:rsid w:val="005E3B98"/>
    <w:rPr>
      <w:rFonts w:ascii="Times New Roman" w:hAnsi="Times New Roman" w:cs="Times New Roman"/>
      <w:b/>
      <w:bCs/>
      <w:spacing w:val="4"/>
      <w:w w:val="103"/>
      <w:sz w:val="20"/>
      <w:szCs w:val="20"/>
      <w:lang w:val="ru-RU"/>
    </w:rPr>
  </w:style>
  <w:style w:type="paragraph" w:styleId="ListParagraph">
    <w:name w:val="List Paragraph"/>
    <w:aliases w:val="Body Text Bulleted,bulleted Jens,List Paragraph (numbered (a)),Абзац списка1,Lapis Bulleted List,Bullets,List Paragraph1,List 100s,WB Para,References,Bullet List,FooterText,Colorful List Accent 1,numbered,Paragraphe de liste1,列出段落"/>
    <w:basedOn w:val="Normal"/>
    <w:link w:val="ListParagraphChar"/>
    <w:uiPriority w:val="34"/>
    <w:rsid w:val="00BE3F28"/>
    <w:pPr>
      <w:spacing w:after="160" w:line="259" w:lineRule="auto"/>
      <w:ind w:left="720"/>
      <w:contextualSpacing/>
    </w:pPr>
    <w:rPr>
      <w:rFonts w:eastAsia="Calibri" w:cs="Calibri"/>
      <w:spacing w:val="0"/>
      <w:w w:val="100"/>
      <w:sz w:val="22"/>
      <w:szCs w:val="22"/>
      <w:lang w:val="en-AU" w:eastAsia="en-US"/>
    </w:rPr>
  </w:style>
  <w:style w:type="character" w:customStyle="1" w:styleId="ListParagraphChar">
    <w:name w:val="List Paragraph Char"/>
    <w:aliases w:val="Body Text Bulleted Char,bulleted Jens Char,List Paragraph (numbered (a)) Char,Абзац списка1 Char,Lapis Bulleted List Char,Bullets Char,List Paragraph1 Char,List 100s Char,WB Para Char,References Char,Bullet List Char,FooterText Char"/>
    <w:basedOn w:val="DefaultParagraphFont"/>
    <w:link w:val="ListParagraph"/>
    <w:uiPriority w:val="34"/>
    <w:qFormat/>
    <w:locked/>
    <w:rsid w:val="00BE3F28"/>
    <w:rPr>
      <w:rFonts w:ascii="Times New Roman" w:eastAsia="Calibri" w:hAnsi="Times New Roman" w:cs="Calibri"/>
      <w:lang w:val="en-AU" w:eastAsia="en-US"/>
    </w:rPr>
  </w:style>
  <w:style w:type="paragraph" w:styleId="Title">
    <w:name w:val="Title"/>
    <w:basedOn w:val="Normal"/>
    <w:next w:val="Normal"/>
    <w:link w:val="TitleChar"/>
    <w:uiPriority w:val="10"/>
    <w:rsid w:val="00B32469"/>
    <w:pPr>
      <w:spacing w:line="259" w:lineRule="auto"/>
    </w:pPr>
    <w:rPr>
      <w:rFonts w:eastAsia="Calibri"/>
      <w:b/>
      <w:lang w:val="en-AU" w:eastAsia="en-US"/>
    </w:rPr>
  </w:style>
  <w:style w:type="character" w:customStyle="1" w:styleId="TitleChar">
    <w:name w:val="Title Char"/>
    <w:basedOn w:val="DefaultParagraphFont"/>
    <w:link w:val="Title"/>
    <w:uiPriority w:val="10"/>
    <w:rsid w:val="00B32469"/>
    <w:rPr>
      <w:rFonts w:ascii="Times New Roman" w:eastAsia="Calibri" w:hAnsi="Times New Roman" w:cs="Times New Roman"/>
      <w:b/>
      <w:spacing w:val="4"/>
      <w:w w:val="103"/>
      <w:sz w:val="20"/>
      <w:szCs w:val="20"/>
      <w:lang w:val="en-AU" w:eastAsia="en-US"/>
    </w:rPr>
  </w:style>
  <w:style w:type="paragraph" w:customStyle="1" w:styleId="moje1">
    <w:name w:val="moje1"/>
    <w:basedOn w:val="Normal"/>
    <w:rsid w:val="00B32469"/>
    <w:pPr>
      <w:spacing w:after="120"/>
      <w:ind w:left="1298" w:right="1264"/>
      <w:jc w:val="both"/>
    </w:pPr>
    <w:rPr>
      <w:rFonts w:eastAsia="Times New Roman"/>
      <w:lang w:val="en-AU" w:eastAsia="en-US"/>
    </w:rPr>
  </w:style>
  <w:style w:type="paragraph" w:customStyle="1" w:styleId="mojecisl">
    <w:name w:val="moje cisl"/>
    <w:basedOn w:val="Normal"/>
    <w:link w:val="mojecislChar"/>
    <w:rsid w:val="00B32469"/>
    <w:pPr>
      <w:tabs>
        <w:tab w:val="left" w:pos="1701"/>
      </w:tabs>
      <w:spacing w:after="120"/>
      <w:ind w:right="1264"/>
      <w:jc w:val="both"/>
    </w:pPr>
    <w:rPr>
      <w:rFonts w:eastAsia="Times New Roman"/>
      <w:szCs w:val="24"/>
      <w:lang w:val="en-AU" w:eastAsia="en-US"/>
    </w:rPr>
  </w:style>
  <w:style w:type="paragraph" w:styleId="Subtitle">
    <w:name w:val="Subtitle"/>
    <w:basedOn w:val="Normal"/>
    <w:next w:val="Normal"/>
    <w:link w:val="SubtitleChar"/>
    <w:uiPriority w:val="11"/>
    <w:rsid w:val="00B32469"/>
    <w:pPr>
      <w:spacing w:line="259" w:lineRule="auto"/>
    </w:pPr>
    <w:rPr>
      <w:rFonts w:eastAsia="Times New Roman"/>
      <w:b/>
      <w:spacing w:val="0"/>
      <w:w w:val="100"/>
      <w:lang w:val="en-AU" w:eastAsia="en-US"/>
    </w:rPr>
  </w:style>
  <w:style w:type="character" w:customStyle="1" w:styleId="SubtitleChar">
    <w:name w:val="Subtitle Char"/>
    <w:basedOn w:val="DefaultParagraphFont"/>
    <w:link w:val="Subtitle"/>
    <w:uiPriority w:val="11"/>
    <w:rsid w:val="00B32469"/>
    <w:rPr>
      <w:rFonts w:ascii="Times New Roman" w:eastAsia="Times New Roman" w:hAnsi="Times New Roman" w:cs="Times New Roman"/>
      <w:b/>
      <w:sz w:val="20"/>
      <w:szCs w:val="20"/>
      <w:lang w:val="en-AU" w:eastAsia="en-US"/>
    </w:rPr>
  </w:style>
  <w:style w:type="paragraph" w:customStyle="1" w:styleId="Normaltext">
    <w:name w:val="Normal text"/>
    <w:basedOn w:val="mojecisl"/>
    <w:link w:val="NormaltextChar"/>
    <w:rsid w:val="00B32469"/>
    <w:pPr>
      <w:numPr>
        <w:numId w:val="40"/>
      </w:numPr>
      <w:ind w:left="720"/>
    </w:pPr>
  </w:style>
  <w:style w:type="character" w:customStyle="1" w:styleId="mojecislChar">
    <w:name w:val="moje cisl Char"/>
    <w:basedOn w:val="DefaultParagraphFont"/>
    <w:link w:val="mojecisl"/>
    <w:rsid w:val="00B32469"/>
    <w:rPr>
      <w:rFonts w:ascii="Times New Roman" w:eastAsia="Times New Roman" w:hAnsi="Times New Roman" w:cs="Times New Roman"/>
      <w:spacing w:val="4"/>
      <w:w w:val="103"/>
      <w:sz w:val="20"/>
      <w:szCs w:val="24"/>
      <w:lang w:val="en-AU" w:eastAsia="en-US"/>
    </w:rPr>
  </w:style>
  <w:style w:type="character" w:customStyle="1" w:styleId="NormaltextChar">
    <w:name w:val="Normal text Char"/>
    <w:basedOn w:val="mojecislChar"/>
    <w:link w:val="Normaltext"/>
    <w:rsid w:val="00B32469"/>
    <w:rPr>
      <w:rFonts w:ascii="Times New Roman" w:eastAsia="Times New Roman" w:hAnsi="Times New Roman" w:cs="Times New Roman"/>
      <w:spacing w:val="4"/>
      <w:w w:val="103"/>
      <w:sz w:val="20"/>
      <w:szCs w:val="24"/>
      <w:lang w:val="en-AU" w:eastAsia="en-US"/>
    </w:rPr>
  </w:style>
  <w:style w:type="paragraph" w:customStyle="1" w:styleId="HeadI">
    <w:name w:val="Head. I"/>
    <w:basedOn w:val="Heading1"/>
    <w:link w:val="HeadIChar"/>
    <w:qFormat/>
    <w:rsid w:val="00B32469"/>
    <w:pPr>
      <w:keepLines/>
      <w:numPr>
        <w:numId w:val="52"/>
      </w:numPr>
      <w:suppressAutoHyphens/>
      <w:spacing w:after="240" w:line="240" w:lineRule="auto"/>
      <w:ind w:left="720" w:right="40" w:hanging="540"/>
      <w:jc w:val="both"/>
    </w:pPr>
    <w:rPr>
      <w:rFonts w:ascii="Times New Roman" w:eastAsia="Calibri" w:hAnsi="Times New Roman" w:cs="Times New Roman"/>
      <w:bCs w:val="0"/>
      <w:spacing w:val="-2"/>
      <w:sz w:val="28"/>
      <w:lang w:val="en-AU"/>
    </w:rPr>
  </w:style>
  <w:style w:type="paragraph" w:customStyle="1" w:styleId="Default">
    <w:name w:val="Default"/>
    <w:rsid w:val="00B32469"/>
    <w:pPr>
      <w:autoSpaceDE w:val="0"/>
      <w:autoSpaceDN w:val="0"/>
      <w:adjustRightInd w:val="0"/>
      <w:spacing w:after="0" w:line="240" w:lineRule="auto"/>
    </w:pPr>
    <w:rPr>
      <w:rFonts w:ascii="Times New Roman" w:eastAsia="Calibri" w:hAnsi="Times New Roman" w:cs="Times New Roman"/>
      <w:color w:val="000000"/>
      <w:sz w:val="24"/>
      <w:szCs w:val="24"/>
      <w:lang w:val="en-GB" w:eastAsia="en-US"/>
    </w:rPr>
  </w:style>
  <w:style w:type="character" w:customStyle="1" w:styleId="UnresolvedMention1">
    <w:name w:val="Unresolved Mention1"/>
    <w:basedOn w:val="DefaultParagraphFont"/>
    <w:uiPriority w:val="99"/>
    <w:semiHidden/>
    <w:unhideWhenUsed/>
    <w:rsid w:val="00B32469"/>
    <w:rPr>
      <w:color w:val="605E5C"/>
      <w:shd w:val="clear" w:color="auto" w:fill="E1DFDD"/>
    </w:rPr>
  </w:style>
  <w:style w:type="paragraph" w:customStyle="1" w:styleId="BODYTEXTITALICORBOLDINCHARACTERSTYLEREGULARTEXT">
    <w:name w:val="BODY TEXT (ITALIC OR BOLD IN CHARACTER STYLE) (REGULAR TEXT)"/>
    <w:basedOn w:val="Normal"/>
    <w:uiPriority w:val="99"/>
    <w:rsid w:val="00B32469"/>
    <w:pPr>
      <w:widowControl w:val="0"/>
      <w:tabs>
        <w:tab w:val="left" w:pos="120"/>
      </w:tabs>
      <w:autoSpaceDE w:val="0"/>
      <w:autoSpaceDN w:val="0"/>
      <w:adjustRightInd w:val="0"/>
      <w:spacing w:after="130" w:line="262" w:lineRule="atLeast"/>
      <w:jc w:val="both"/>
    </w:pPr>
    <w:rPr>
      <w:rFonts w:eastAsia="Calibri" w:cs="TheSansLight-Plain"/>
      <w:color w:val="000000"/>
      <w:spacing w:val="0"/>
      <w:w w:val="100"/>
      <w:sz w:val="19"/>
      <w:szCs w:val="19"/>
      <w:lang w:val="en-AU" w:eastAsia="en-US"/>
    </w:rPr>
  </w:style>
  <w:style w:type="paragraph" w:customStyle="1" w:styleId="NormalPara">
    <w:name w:val="Normal Para"/>
    <w:basedOn w:val="Normal"/>
    <w:uiPriority w:val="99"/>
    <w:rsid w:val="00B32469"/>
    <w:pPr>
      <w:spacing w:after="120" w:line="240" w:lineRule="auto"/>
      <w:ind w:left="360" w:hanging="360"/>
      <w:jc w:val="both"/>
    </w:pPr>
    <w:rPr>
      <w:rFonts w:ascii="Arial" w:eastAsia="Calibri" w:hAnsi="Arial" w:cs="Arial"/>
      <w:spacing w:val="0"/>
      <w:w w:val="100"/>
      <w:sz w:val="22"/>
      <w:szCs w:val="22"/>
      <w:lang w:val="en-AU" w:eastAsia="en-US"/>
    </w:rPr>
  </w:style>
  <w:style w:type="paragraph" w:styleId="Revision">
    <w:name w:val="Revision"/>
    <w:hidden/>
    <w:uiPriority w:val="99"/>
    <w:semiHidden/>
    <w:rsid w:val="00B32469"/>
    <w:pPr>
      <w:spacing w:after="0" w:line="240" w:lineRule="auto"/>
    </w:pPr>
    <w:rPr>
      <w:rFonts w:ascii="Times New Roman" w:eastAsia="Calibri" w:hAnsi="Times New Roman" w:cs="Calibri"/>
      <w:lang w:val="en-GB" w:eastAsia="en-US"/>
    </w:rPr>
  </w:style>
  <w:style w:type="paragraph" w:customStyle="1" w:styleId="HeadA">
    <w:name w:val="Head. A"/>
    <w:basedOn w:val="Heading1"/>
    <w:link w:val="HeadAChar"/>
    <w:qFormat/>
    <w:rsid w:val="00B32469"/>
    <w:pPr>
      <w:keepLines/>
      <w:numPr>
        <w:numId w:val="50"/>
      </w:numPr>
      <w:suppressAutoHyphens/>
      <w:spacing w:after="120" w:line="240" w:lineRule="auto"/>
      <w:ind w:left="734" w:right="40" w:hanging="734"/>
    </w:pPr>
    <w:rPr>
      <w:rFonts w:ascii="Times New Roman" w:eastAsia="Calibri" w:hAnsi="Times New Roman" w:cs="Times New Roman"/>
      <w:bCs w:val="0"/>
      <w:spacing w:val="-2"/>
      <w:sz w:val="24"/>
      <w:szCs w:val="24"/>
      <w:lang w:val="en-AU"/>
    </w:rPr>
  </w:style>
  <w:style w:type="paragraph" w:customStyle="1" w:styleId="MediumGrid1-Accent21">
    <w:name w:val="Medium Grid 1 - Accent 21"/>
    <w:basedOn w:val="Normal"/>
    <w:uiPriority w:val="34"/>
    <w:rsid w:val="00B32469"/>
    <w:pPr>
      <w:spacing w:line="240" w:lineRule="auto"/>
      <w:ind w:left="720"/>
      <w:contextualSpacing/>
    </w:pPr>
    <w:rPr>
      <w:rFonts w:eastAsia="Times New Roman"/>
      <w:spacing w:val="0"/>
      <w:w w:val="100"/>
      <w:sz w:val="24"/>
      <w:szCs w:val="24"/>
      <w:lang w:val="en-AU" w:eastAsia="en-US"/>
    </w:rPr>
  </w:style>
  <w:style w:type="paragraph" w:customStyle="1" w:styleId="Num1para">
    <w:name w:val="Num 1 para"/>
    <w:basedOn w:val="Normal"/>
    <w:link w:val="Num1paraChar"/>
    <w:rsid w:val="00B32469"/>
    <w:pPr>
      <w:numPr>
        <w:numId w:val="44"/>
      </w:numPr>
      <w:tabs>
        <w:tab w:val="left" w:pos="1418"/>
      </w:tabs>
      <w:spacing w:after="80" w:line="240" w:lineRule="auto"/>
      <w:ind w:right="147"/>
      <w:jc w:val="both"/>
    </w:pPr>
    <w:rPr>
      <w:rFonts w:eastAsia="Times New Roman"/>
      <w:spacing w:val="0"/>
      <w:w w:val="100"/>
      <w:lang w:val="en-AU" w:eastAsia="en-US"/>
    </w:rPr>
  </w:style>
  <w:style w:type="character" w:customStyle="1" w:styleId="Num1paraChar">
    <w:name w:val="Num 1 para Char"/>
    <w:basedOn w:val="DefaultParagraphFont"/>
    <w:link w:val="Num1para"/>
    <w:rsid w:val="00B32469"/>
    <w:rPr>
      <w:rFonts w:ascii="Times New Roman" w:eastAsia="Times New Roman" w:hAnsi="Times New Roman" w:cs="Times New Roman"/>
      <w:sz w:val="20"/>
      <w:szCs w:val="20"/>
      <w:lang w:val="en-AU" w:eastAsia="en-US"/>
    </w:rPr>
  </w:style>
  <w:style w:type="paragraph" w:customStyle="1" w:styleId="Numapara">
    <w:name w:val="Num (a) para"/>
    <w:basedOn w:val="ListParagraph"/>
    <w:rsid w:val="00B32469"/>
    <w:pPr>
      <w:numPr>
        <w:ilvl w:val="1"/>
        <w:numId w:val="45"/>
      </w:numPr>
      <w:tabs>
        <w:tab w:val="left" w:pos="1418"/>
      </w:tabs>
      <w:spacing w:before="120" w:after="120" w:line="240" w:lineRule="auto"/>
      <w:ind w:right="533"/>
      <w:contextualSpacing w:val="0"/>
      <w:jc w:val="both"/>
    </w:pPr>
    <w:rPr>
      <w:rFonts w:eastAsia="Times New Roman" w:cs="Times New Roman"/>
      <w:sz w:val="20"/>
      <w:szCs w:val="24"/>
    </w:rPr>
  </w:style>
  <w:style w:type="character" w:customStyle="1" w:styleId="CommentTextChar1">
    <w:name w:val="Comment Text Char1"/>
    <w:uiPriority w:val="99"/>
    <w:rsid w:val="00B32469"/>
    <w:rPr>
      <w:rFonts w:ascii="Times New Roman" w:eastAsia="Times New Roman" w:hAnsi="Times New Roman" w:cs="Times New Roman"/>
      <w:snapToGrid w:val="0"/>
      <w:sz w:val="24"/>
      <w:szCs w:val="20"/>
      <w:lang w:val="x-none" w:eastAsia="x-none"/>
    </w:rPr>
  </w:style>
  <w:style w:type="paragraph" w:customStyle="1" w:styleId="EBHeading2">
    <w:name w:val="EB_Heading2"/>
    <w:basedOn w:val="ListParagraph"/>
    <w:next w:val="Normal"/>
    <w:link w:val="EBHeading2Char"/>
    <w:rsid w:val="00B32469"/>
    <w:pPr>
      <w:keepNext/>
      <w:keepLines/>
      <w:spacing w:before="120" w:after="120" w:line="240" w:lineRule="auto"/>
      <w:ind w:left="0" w:right="146"/>
      <w:contextualSpacing w:val="0"/>
      <w:outlineLvl w:val="1"/>
    </w:pPr>
    <w:rPr>
      <w:rFonts w:eastAsia="Times New Roman" w:cs="Times New Roman"/>
      <w:b/>
      <w:sz w:val="24"/>
      <w:szCs w:val="24"/>
      <w:lang w:eastAsia="x-none"/>
    </w:rPr>
  </w:style>
  <w:style w:type="character" w:customStyle="1" w:styleId="EBHeading2Char">
    <w:name w:val="EB_Heading2 Char"/>
    <w:link w:val="EBHeading2"/>
    <w:rsid w:val="00B32469"/>
    <w:rPr>
      <w:rFonts w:ascii="Times New Roman" w:eastAsia="Times New Roman" w:hAnsi="Times New Roman" w:cs="Times New Roman"/>
      <w:b/>
      <w:sz w:val="24"/>
      <w:szCs w:val="24"/>
      <w:lang w:val="en-AU" w:eastAsia="x-none"/>
    </w:rPr>
  </w:style>
  <w:style w:type="character" w:customStyle="1" w:styleId="NoSpacingChar">
    <w:name w:val="No Spacing Char"/>
    <w:basedOn w:val="DefaultParagraphFont"/>
    <w:link w:val="NoSpacing"/>
    <w:uiPriority w:val="1"/>
    <w:rsid w:val="00B32469"/>
    <w:rPr>
      <w:rFonts w:ascii="Times New Roman" w:eastAsiaTheme="minorHAnsi" w:hAnsi="Times New Roman"/>
      <w:spacing w:val="4"/>
      <w:w w:val="103"/>
      <w:kern w:val="14"/>
      <w:sz w:val="20"/>
      <w:lang w:eastAsia="en-US"/>
    </w:rPr>
  </w:style>
  <w:style w:type="table" w:customStyle="1" w:styleId="TableGrid1">
    <w:name w:val="Table Grid1"/>
    <w:basedOn w:val="TableNormal"/>
    <w:next w:val="TableGrid"/>
    <w:rsid w:val="00B32469"/>
    <w:pPr>
      <w:suppressAutoHyphens/>
      <w:spacing w:after="0" w:line="240" w:lineRule="exact"/>
    </w:pPr>
    <w:rPr>
      <w:rFonts w:ascii="Times New Roman" w:eastAsia="Times New Roman" w:hAnsi="Times New Roman" w:cs="Times New Roman"/>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32469"/>
    <w:pPr>
      <w:suppressAutoHyphens/>
      <w:spacing w:after="0" w:line="240" w:lineRule="exact"/>
    </w:pPr>
    <w:rPr>
      <w:rFonts w:ascii="Times New Roman" w:eastAsia="Times New Roman" w:hAnsi="Times New Roman" w:cs="Times New Roman"/>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32469"/>
    <w:pPr>
      <w:suppressAutoHyphens/>
      <w:spacing w:after="0" w:line="240" w:lineRule="exact"/>
    </w:pPr>
    <w:rPr>
      <w:rFonts w:ascii="Times New Roman" w:eastAsia="Times New Roman" w:hAnsi="Times New Roman" w:cs="Times New Roman"/>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32469"/>
    <w:pPr>
      <w:suppressAutoHyphens/>
      <w:spacing w:after="0" w:line="240" w:lineRule="exact"/>
    </w:pPr>
    <w:rPr>
      <w:rFonts w:ascii="Times New Roman" w:eastAsia="Times New Roman" w:hAnsi="Times New Roman" w:cs="Times New Roman"/>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32469"/>
    <w:rPr>
      <w:color w:val="605E5C"/>
      <w:shd w:val="clear" w:color="auto" w:fill="E1DFDD"/>
    </w:rPr>
  </w:style>
  <w:style w:type="paragraph" w:styleId="TOC1">
    <w:name w:val="toc 1"/>
    <w:basedOn w:val="Normal"/>
    <w:next w:val="Normal"/>
    <w:autoRedefine/>
    <w:uiPriority w:val="39"/>
    <w:unhideWhenUsed/>
    <w:rsid w:val="00B32469"/>
    <w:pPr>
      <w:tabs>
        <w:tab w:val="left" w:pos="440"/>
        <w:tab w:val="left" w:pos="810"/>
        <w:tab w:val="right" w:leader="dot" w:pos="9840"/>
      </w:tabs>
      <w:spacing w:after="60" w:line="259" w:lineRule="auto"/>
    </w:pPr>
    <w:rPr>
      <w:rFonts w:eastAsia="Calibri" w:cs="Calibri"/>
      <w:spacing w:val="0"/>
      <w:w w:val="100"/>
      <w:sz w:val="22"/>
      <w:szCs w:val="22"/>
      <w:lang w:val="en-AU" w:eastAsia="en-US"/>
    </w:rPr>
  </w:style>
  <w:style w:type="paragraph" w:styleId="TOC2">
    <w:name w:val="toc 2"/>
    <w:basedOn w:val="Normal"/>
    <w:next w:val="Normal"/>
    <w:autoRedefine/>
    <w:uiPriority w:val="39"/>
    <w:unhideWhenUsed/>
    <w:rsid w:val="00B32469"/>
    <w:pPr>
      <w:tabs>
        <w:tab w:val="right" w:pos="9840"/>
      </w:tabs>
      <w:spacing w:after="100" w:line="259" w:lineRule="auto"/>
      <w:ind w:left="220"/>
    </w:pPr>
    <w:rPr>
      <w:rFonts w:eastAsia="Calibri" w:cs="Calibri"/>
      <w:spacing w:val="0"/>
      <w:w w:val="100"/>
      <w:sz w:val="22"/>
      <w:szCs w:val="22"/>
      <w:lang w:val="en-AU" w:eastAsia="en-US"/>
    </w:rPr>
  </w:style>
  <w:style w:type="character" w:customStyle="1" w:styleId="UnresolvedMention3">
    <w:name w:val="Unresolved Mention3"/>
    <w:basedOn w:val="DefaultParagraphFont"/>
    <w:uiPriority w:val="99"/>
    <w:semiHidden/>
    <w:unhideWhenUsed/>
    <w:rsid w:val="00B32469"/>
    <w:rPr>
      <w:color w:val="605E5C"/>
      <w:shd w:val="clear" w:color="auto" w:fill="E1DFDD"/>
    </w:rPr>
  </w:style>
  <w:style w:type="character" w:customStyle="1" w:styleId="Nevyeenzmnka1">
    <w:name w:val="Nevyřešená zmínka1"/>
    <w:basedOn w:val="DefaultParagraphFont"/>
    <w:uiPriority w:val="99"/>
    <w:semiHidden/>
    <w:unhideWhenUsed/>
    <w:rsid w:val="00B32469"/>
    <w:rPr>
      <w:color w:val="605E5C"/>
      <w:shd w:val="clear" w:color="auto" w:fill="E1DFDD"/>
    </w:rPr>
  </w:style>
  <w:style w:type="character" w:customStyle="1" w:styleId="HeadIChar">
    <w:name w:val="Head. I Char"/>
    <w:basedOn w:val="Heading1Char"/>
    <w:link w:val="HeadI"/>
    <w:rsid w:val="00B32469"/>
    <w:rPr>
      <w:rFonts w:ascii="Times New Roman" w:eastAsia="Calibri" w:hAnsi="Times New Roman" w:cs="Times New Roman"/>
      <w:b/>
      <w:bCs w:val="0"/>
      <w:spacing w:val="-2"/>
      <w:w w:val="103"/>
      <w:kern w:val="14"/>
      <w:sz w:val="28"/>
      <w:szCs w:val="28"/>
      <w:lang w:val="en-AU" w:eastAsia="en-US"/>
    </w:rPr>
  </w:style>
  <w:style w:type="paragraph" w:customStyle="1" w:styleId="Para1">
    <w:name w:val="Para. 1"/>
    <w:basedOn w:val="Normal"/>
    <w:link w:val="Para1Char"/>
    <w:qFormat/>
    <w:rsid w:val="00B32469"/>
    <w:pPr>
      <w:numPr>
        <w:numId w:val="51"/>
      </w:numPr>
      <w:pBdr>
        <w:top w:val="nil"/>
        <w:left w:val="nil"/>
        <w:bottom w:val="nil"/>
        <w:right w:val="nil"/>
        <w:between w:val="nil"/>
      </w:pBdr>
      <w:tabs>
        <w:tab w:val="left" w:pos="1260"/>
      </w:tabs>
      <w:spacing w:after="80" w:line="240" w:lineRule="auto"/>
      <w:ind w:right="40"/>
      <w:jc w:val="both"/>
    </w:pPr>
    <w:rPr>
      <w:rFonts w:eastAsia="Times New Roman"/>
      <w:color w:val="000000"/>
      <w:spacing w:val="0"/>
      <w:w w:val="100"/>
      <w:lang w:val="en-AU" w:eastAsia="en-US"/>
    </w:rPr>
  </w:style>
  <w:style w:type="character" w:customStyle="1" w:styleId="HeadAChar">
    <w:name w:val="Head. A Char"/>
    <w:basedOn w:val="Heading1Char"/>
    <w:link w:val="HeadA"/>
    <w:rsid w:val="00B32469"/>
    <w:rPr>
      <w:rFonts w:ascii="Times New Roman" w:eastAsia="Calibri" w:hAnsi="Times New Roman" w:cs="Times New Roman"/>
      <w:b/>
      <w:bCs w:val="0"/>
      <w:spacing w:val="-2"/>
      <w:w w:val="103"/>
      <w:kern w:val="14"/>
      <w:sz w:val="24"/>
      <w:szCs w:val="24"/>
      <w:lang w:val="en-AU" w:eastAsia="en-US"/>
    </w:rPr>
  </w:style>
  <w:style w:type="paragraph" w:customStyle="1" w:styleId="Paraa">
    <w:name w:val="Para. (a)"/>
    <w:basedOn w:val="Normal"/>
    <w:link w:val="ParaaChar"/>
    <w:qFormat/>
    <w:rsid w:val="00B32469"/>
    <w:pPr>
      <w:numPr>
        <w:ilvl w:val="1"/>
        <w:numId w:val="46"/>
      </w:numPr>
      <w:pBdr>
        <w:top w:val="nil"/>
        <w:left w:val="nil"/>
        <w:bottom w:val="nil"/>
        <w:right w:val="nil"/>
        <w:between w:val="nil"/>
      </w:pBdr>
      <w:tabs>
        <w:tab w:val="left" w:pos="1260"/>
      </w:tabs>
      <w:spacing w:after="80" w:line="240" w:lineRule="auto"/>
      <w:ind w:right="40"/>
      <w:jc w:val="both"/>
    </w:pPr>
    <w:rPr>
      <w:rFonts w:eastAsia="Times New Roman"/>
      <w:color w:val="000000"/>
      <w:spacing w:val="0"/>
      <w:w w:val="100"/>
      <w:lang w:val="en-AU" w:eastAsia="en-US"/>
    </w:rPr>
  </w:style>
  <w:style w:type="character" w:customStyle="1" w:styleId="Para1Char">
    <w:name w:val="Para. 1 Char"/>
    <w:basedOn w:val="DefaultParagraphFont"/>
    <w:link w:val="Para1"/>
    <w:rsid w:val="00B32469"/>
    <w:rPr>
      <w:rFonts w:ascii="Times New Roman" w:eastAsia="Times New Roman" w:hAnsi="Times New Roman" w:cs="Times New Roman"/>
      <w:color w:val="000000"/>
      <w:sz w:val="20"/>
      <w:szCs w:val="20"/>
      <w:lang w:val="en-AU" w:eastAsia="en-US"/>
    </w:rPr>
  </w:style>
  <w:style w:type="paragraph" w:customStyle="1" w:styleId="Parai">
    <w:name w:val="Para. i"/>
    <w:basedOn w:val="Normal"/>
    <w:link w:val="ParaiChar"/>
    <w:qFormat/>
    <w:rsid w:val="00B32469"/>
    <w:pPr>
      <w:pBdr>
        <w:top w:val="nil"/>
        <w:left w:val="nil"/>
        <w:bottom w:val="nil"/>
        <w:right w:val="nil"/>
        <w:between w:val="nil"/>
      </w:pBdr>
      <w:tabs>
        <w:tab w:val="left" w:pos="1260"/>
      </w:tabs>
      <w:spacing w:after="80" w:line="240" w:lineRule="auto"/>
      <w:ind w:left="1260" w:right="130" w:hanging="180"/>
      <w:jc w:val="both"/>
    </w:pPr>
    <w:rPr>
      <w:rFonts w:eastAsia="Times New Roman"/>
      <w:color w:val="000000"/>
      <w:spacing w:val="0"/>
      <w:w w:val="100"/>
      <w:lang w:val="en-AU" w:eastAsia="en-US"/>
    </w:rPr>
  </w:style>
  <w:style w:type="character" w:customStyle="1" w:styleId="ParaaChar">
    <w:name w:val="Para. (a) Char"/>
    <w:basedOn w:val="DefaultParagraphFont"/>
    <w:link w:val="Paraa"/>
    <w:rsid w:val="00B32469"/>
    <w:rPr>
      <w:rFonts w:ascii="Times New Roman" w:eastAsia="Times New Roman" w:hAnsi="Times New Roman" w:cs="Times New Roman"/>
      <w:color w:val="000000"/>
      <w:sz w:val="20"/>
      <w:szCs w:val="20"/>
      <w:lang w:val="en-AU" w:eastAsia="en-US"/>
    </w:rPr>
  </w:style>
  <w:style w:type="paragraph" w:customStyle="1" w:styleId="Figure">
    <w:name w:val="Figure"/>
    <w:basedOn w:val="Normal"/>
    <w:link w:val="FigureChar"/>
    <w:qFormat/>
    <w:rsid w:val="00B32469"/>
    <w:pPr>
      <w:keepNext/>
      <w:pBdr>
        <w:top w:val="nil"/>
        <w:left w:val="nil"/>
        <w:bottom w:val="nil"/>
        <w:right w:val="nil"/>
        <w:between w:val="nil"/>
      </w:pBdr>
      <w:spacing w:before="120" w:after="120" w:line="240" w:lineRule="auto"/>
      <w:ind w:left="1282" w:right="576"/>
      <w:jc w:val="center"/>
    </w:pPr>
    <w:rPr>
      <w:rFonts w:eastAsia="Times New Roman"/>
      <w:b/>
      <w:color w:val="000000"/>
      <w:spacing w:val="0"/>
      <w:w w:val="100"/>
      <w:lang w:val="en-AU" w:eastAsia="en-US"/>
    </w:rPr>
  </w:style>
  <w:style w:type="character" w:customStyle="1" w:styleId="ParaiChar">
    <w:name w:val="Para. i Char"/>
    <w:basedOn w:val="DefaultParagraphFont"/>
    <w:link w:val="Parai"/>
    <w:rsid w:val="00B32469"/>
    <w:rPr>
      <w:rFonts w:ascii="Times New Roman" w:eastAsia="Times New Roman" w:hAnsi="Times New Roman" w:cs="Times New Roman"/>
      <w:color w:val="000000"/>
      <w:sz w:val="20"/>
      <w:szCs w:val="20"/>
      <w:lang w:val="en-AU" w:eastAsia="en-US"/>
    </w:rPr>
  </w:style>
  <w:style w:type="character" w:styleId="PlaceholderText">
    <w:name w:val="Placeholder Text"/>
    <w:basedOn w:val="DefaultParagraphFont"/>
    <w:uiPriority w:val="99"/>
    <w:semiHidden/>
    <w:rsid w:val="00B32469"/>
    <w:rPr>
      <w:color w:val="808080"/>
    </w:rPr>
  </w:style>
  <w:style w:type="character" w:customStyle="1" w:styleId="FigureChar">
    <w:name w:val="Figure Char"/>
    <w:basedOn w:val="DefaultParagraphFont"/>
    <w:link w:val="Figure"/>
    <w:rsid w:val="00B32469"/>
    <w:rPr>
      <w:rFonts w:ascii="Times New Roman" w:eastAsia="Times New Roman" w:hAnsi="Times New Roman" w:cs="Times New Roman"/>
      <w:b/>
      <w:color w:val="000000"/>
      <w:sz w:val="20"/>
      <w:szCs w:val="20"/>
      <w:lang w:val="en-AU" w:eastAsia="en-US"/>
    </w:rPr>
  </w:style>
  <w:style w:type="paragraph" w:customStyle="1" w:styleId="Subheading">
    <w:name w:val="Subheading"/>
    <w:basedOn w:val="Normal"/>
    <w:link w:val="SubheadingChar"/>
    <w:qFormat/>
    <w:rsid w:val="00B32469"/>
    <w:pPr>
      <w:keepNext/>
      <w:numPr>
        <w:numId w:val="47"/>
      </w:numPr>
      <w:pBdr>
        <w:top w:val="nil"/>
        <w:left w:val="nil"/>
        <w:bottom w:val="nil"/>
        <w:right w:val="nil"/>
        <w:between w:val="nil"/>
      </w:pBdr>
      <w:tabs>
        <w:tab w:val="left" w:pos="1620"/>
      </w:tabs>
      <w:spacing w:before="240" w:after="240" w:line="240" w:lineRule="auto"/>
      <w:ind w:left="1260" w:right="504" w:firstLine="0"/>
      <w:jc w:val="both"/>
    </w:pPr>
    <w:rPr>
      <w:rFonts w:eastAsia="Times New Roman"/>
      <w:b/>
      <w:color w:val="000000"/>
      <w:spacing w:val="0"/>
      <w:w w:val="100"/>
      <w:lang w:val="en-AU" w:eastAsia="en-US"/>
    </w:rPr>
  </w:style>
  <w:style w:type="character" w:customStyle="1" w:styleId="SubheadingChar">
    <w:name w:val="Subheading Char"/>
    <w:basedOn w:val="DefaultParagraphFont"/>
    <w:link w:val="Subheading"/>
    <w:rsid w:val="00B32469"/>
    <w:rPr>
      <w:rFonts w:ascii="Times New Roman" w:eastAsia="Times New Roman" w:hAnsi="Times New Roman" w:cs="Times New Roman"/>
      <w:b/>
      <w:color w:val="000000"/>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image" Target="media/image8.png"/><Relationship Id="rId39" Type="http://schemas.openxmlformats.org/officeDocument/2006/relationships/image" Target="media/image19.png"/><Relationship Id="rId21" Type="http://schemas.openxmlformats.org/officeDocument/2006/relationships/chart" Target="charts/chart1.xml"/><Relationship Id="rId34" Type="http://schemas.openxmlformats.org/officeDocument/2006/relationships/image" Target="media/image14.png"/><Relationship Id="rId42"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unfpa.org/sites/default/files/admin-resource/DP.FPA_.2018.6_-_OAIS_report_2017_-_FINAL_-_9Apr18_rev_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yperlink" Target="https://www.unfpa.org/internal-audit-reports-listing-page" TargetMode="External"/><Relationship Id="rId36" Type="http://schemas.openxmlformats.org/officeDocument/2006/relationships/image" Target="media/image16.png"/><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image" Target="media/image11.png"/><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image" Target="media/image18.png"/><Relationship Id="rId20" Type="http://schemas.openxmlformats.org/officeDocument/2006/relationships/hyperlink" Target="https://www.unfpa.org/session-and-informals/executive-board-undp-unfpa-and-unops-annual-session-2024" TargetMode="External"/><Relationship Id="rId41" Type="http://schemas.openxmlformats.org/officeDocument/2006/relationships/image" Target="media/image2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unfpa.org/audit-and-investigation" TargetMode="External"/><Relationship Id="rId3" Type="http://schemas.openxmlformats.org/officeDocument/2006/relationships/hyperlink" Target="https://www.unfpa.org/internal-audit-reports/audit-unfpa-fast-track-policy-and-procedures-procurement-humanitarian" TargetMode="External"/><Relationship Id="rId7" Type="http://schemas.openxmlformats.org/officeDocument/2006/relationships/hyperlink" Target="https://www.unfpa.org/internal-audit-reports/audit-unfpa-spotlight-initiative" TargetMode="External"/><Relationship Id="rId2" Type="http://schemas.openxmlformats.org/officeDocument/2006/relationships/hyperlink" Target="https://www.unfpa.org/admin-resource/standard-definition-audit-terms" TargetMode="External"/><Relationship Id="rId1" Type="http://schemas.openxmlformats.org/officeDocument/2006/relationships/hyperlink" Target="https://www.unfpa.org/admin-resource/unfpa-oversight-policy" TargetMode="External"/><Relationship Id="rId6" Type="http://schemas.openxmlformats.org/officeDocument/2006/relationships/hyperlink" Target="https://www.unfpa.org/internal-audit-reports/audit-unfpa-management-implementing-partners" TargetMode="External"/><Relationship Id="rId5" Type="http://schemas.openxmlformats.org/officeDocument/2006/relationships/hyperlink" Target="https://www.unfpa.org/internal-audit-reports/audit-unfpa-third-party-procurement-process" TargetMode="External"/><Relationship Id="rId4" Type="http://schemas.openxmlformats.org/officeDocument/2006/relationships/hyperlink" Target="https://www.unfpa.org/internal-audit-reports/audit-unfpa-prepositioning-supplies-proces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14137768569711"/>
          <c:y val="0.17442486035597335"/>
          <c:w val="0.86785862231430289"/>
          <c:h val="0.78570139753559742"/>
        </c:manualLayout>
      </c:layout>
      <c:barChart>
        <c:barDir val="bar"/>
        <c:grouping val="stacked"/>
        <c:varyColors val="0"/>
        <c:ser>
          <c:idx val="0"/>
          <c:order val="0"/>
          <c:tx>
            <c:strRef>
              <c:f>'Figure 1'!$B$9</c:f>
              <c:strCache>
                <c:ptCount val="1"/>
                <c:pt idx="0">
                  <c:v>Удовлетворительно</c:v>
                </c:pt>
              </c:strCache>
            </c:strRef>
          </c:tx>
          <c:spPr>
            <a:pattFill prst="pct30">
              <a:fgClr>
                <a:schemeClr val="accent6"/>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1'!$C$8:$I$8</c:f>
              <c:numCache>
                <c:formatCode>General</c:formatCode>
                <c:ptCount val="7"/>
                <c:pt idx="0">
                  <c:v>2017</c:v>
                </c:pt>
                <c:pt idx="1">
                  <c:v>2018</c:v>
                </c:pt>
                <c:pt idx="2">
                  <c:v>2019</c:v>
                </c:pt>
                <c:pt idx="3">
                  <c:v>2020</c:v>
                </c:pt>
                <c:pt idx="4">
                  <c:v>2021</c:v>
                </c:pt>
                <c:pt idx="5">
                  <c:v>2022</c:v>
                </c:pt>
                <c:pt idx="6">
                  <c:v>2023</c:v>
                </c:pt>
              </c:numCache>
            </c:numRef>
          </c:cat>
          <c:val>
            <c:numRef>
              <c:f>'Figure 1'!$C$9:$I$9</c:f>
              <c:numCache>
                <c:formatCode>General</c:formatCode>
                <c:ptCount val="7"/>
                <c:pt idx="0" formatCode="0%">
                  <c:v>0.18</c:v>
                </c:pt>
                <c:pt idx="2" formatCode="0%">
                  <c:v>7.0000000000000007E-2</c:v>
                </c:pt>
                <c:pt idx="6" formatCode="0%">
                  <c:v>0.17</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0-84A9-489E-B8B6-3EBF88D79B55}"/>
            </c:ext>
          </c:extLst>
        </c:ser>
        <c:ser>
          <c:idx val="1"/>
          <c:order val="1"/>
          <c:tx>
            <c:strRef>
              <c:f>'Figure 1'!$B$10</c:f>
              <c:strCache>
                <c:ptCount val="1"/>
                <c:pt idx="0">
                  <c:v>Требуется некоторое улучшение</c:v>
                </c:pt>
              </c:strCache>
            </c:strRef>
          </c:tx>
          <c:spPr>
            <a:pattFill prst="narVert">
              <a:fgClr>
                <a:schemeClr val="accent4"/>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1'!$C$8:$I$8</c:f>
              <c:numCache>
                <c:formatCode>General</c:formatCode>
                <c:ptCount val="7"/>
                <c:pt idx="0">
                  <c:v>2017</c:v>
                </c:pt>
                <c:pt idx="1">
                  <c:v>2018</c:v>
                </c:pt>
                <c:pt idx="2">
                  <c:v>2019</c:v>
                </c:pt>
                <c:pt idx="3">
                  <c:v>2020</c:v>
                </c:pt>
                <c:pt idx="4">
                  <c:v>2021</c:v>
                </c:pt>
                <c:pt idx="5">
                  <c:v>2022</c:v>
                </c:pt>
                <c:pt idx="6">
                  <c:v>2023</c:v>
                </c:pt>
              </c:numCache>
            </c:numRef>
          </c:cat>
          <c:val>
            <c:numRef>
              <c:f>'Figure 1'!$C$10:$I$10</c:f>
              <c:numCache>
                <c:formatCode>0%</c:formatCode>
                <c:ptCount val="7"/>
                <c:pt idx="0">
                  <c:v>0.64</c:v>
                </c:pt>
                <c:pt idx="1">
                  <c:v>0.69</c:v>
                </c:pt>
                <c:pt idx="2">
                  <c:v>0.43</c:v>
                </c:pt>
                <c:pt idx="3">
                  <c:v>0.13</c:v>
                </c:pt>
                <c:pt idx="4">
                  <c:v>1</c:v>
                </c:pt>
                <c:pt idx="5">
                  <c:v>0.67</c:v>
                </c:pt>
                <c:pt idx="6">
                  <c:v>0.46</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1-84A9-489E-B8B6-3EBF88D79B55}"/>
            </c:ext>
          </c:extLst>
        </c:ser>
        <c:ser>
          <c:idx val="2"/>
          <c:order val="2"/>
          <c:tx>
            <c:strRef>
              <c:f>'Figure 1'!$B$11</c:f>
              <c:strCache>
                <c:ptCount val="1"/>
                <c:pt idx="0">
                  <c:v>Требуется серьезное улучшение</c:v>
                </c:pt>
              </c:strCache>
            </c:strRef>
          </c:tx>
          <c:spPr>
            <a:pattFill prst="pct30">
              <a:fgClr>
                <a:schemeClr val="accent2"/>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1'!$C$8:$I$8</c:f>
              <c:numCache>
                <c:formatCode>General</c:formatCode>
                <c:ptCount val="7"/>
                <c:pt idx="0">
                  <c:v>2017</c:v>
                </c:pt>
                <c:pt idx="1">
                  <c:v>2018</c:v>
                </c:pt>
                <c:pt idx="2">
                  <c:v>2019</c:v>
                </c:pt>
                <c:pt idx="3">
                  <c:v>2020</c:v>
                </c:pt>
                <c:pt idx="4">
                  <c:v>2021</c:v>
                </c:pt>
                <c:pt idx="5">
                  <c:v>2022</c:v>
                </c:pt>
                <c:pt idx="6">
                  <c:v>2023</c:v>
                </c:pt>
              </c:numCache>
            </c:numRef>
          </c:cat>
          <c:val>
            <c:numRef>
              <c:f>'Figure 1'!$C$11:$I$11</c:f>
              <c:numCache>
                <c:formatCode>0%</c:formatCode>
                <c:ptCount val="7"/>
                <c:pt idx="0">
                  <c:v>0.09</c:v>
                </c:pt>
                <c:pt idx="1">
                  <c:v>0.08</c:v>
                </c:pt>
                <c:pt idx="2">
                  <c:v>0.28999999999999998</c:v>
                </c:pt>
                <c:pt idx="3">
                  <c:v>0.74</c:v>
                </c:pt>
                <c:pt idx="5">
                  <c:v>0.33</c:v>
                </c:pt>
                <c:pt idx="6">
                  <c:v>0.33</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2-84A9-489E-B8B6-3EBF88D79B55}"/>
            </c:ext>
          </c:extLst>
        </c:ser>
        <c:ser>
          <c:idx val="3"/>
          <c:order val="3"/>
          <c:tx>
            <c:strRef>
              <c:f>'Figure 1'!$B$12</c:f>
              <c:strCache>
                <c:ptCount val="1"/>
                <c:pt idx="0">
                  <c:v>Неудовлетворительно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1'!$C$8:$I$8</c:f>
              <c:numCache>
                <c:formatCode>General</c:formatCode>
                <c:ptCount val="7"/>
                <c:pt idx="0">
                  <c:v>2017</c:v>
                </c:pt>
                <c:pt idx="1">
                  <c:v>2018</c:v>
                </c:pt>
                <c:pt idx="2">
                  <c:v>2019</c:v>
                </c:pt>
                <c:pt idx="3">
                  <c:v>2020</c:v>
                </c:pt>
                <c:pt idx="4">
                  <c:v>2021</c:v>
                </c:pt>
                <c:pt idx="5">
                  <c:v>2022</c:v>
                </c:pt>
                <c:pt idx="6">
                  <c:v>2023</c:v>
                </c:pt>
              </c:numCache>
            </c:numRef>
          </c:cat>
          <c:val>
            <c:numRef>
              <c:f>'Figure 1'!$C$12:$I$12</c:f>
              <c:numCache>
                <c:formatCode>0%</c:formatCode>
                <c:ptCount val="7"/>
                <c:pt idx="0">
                  <c:v>0.09</c:v>
                </c:pt>
                <c:pt idx="1">
                  <c:v>0.23</c:v>
                </c:pt>
                <c:pt idx="2">
                  <c:v>0.21</c:v>
                </c:pt>
                <c:pt idx="3">
                  <c:v>0.13</c:v>
                </c:pt>
                <c:pt idx="6">
                  <c:v>0.04</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3-84A9-489E-B8B6-3EBF88D79B55}"/>
            </c:ext>
          </c:extLst>
        </c:ser>
        <c:dLbls>
          <c:showLegendKey val="0"/>
          <c:showVal val="0"/>
          <c:showCatName val="0"/>
          <c:showSerName val="0"/>
          <c:showPercent val="0"/>
          <c:showBubbleSize val="0"/>
        </c:dLbls>
        <c:gapWidth val="150"/>
        <c:overlap val="100"/>
        <c:axId val="992224864"/>
        <c:axId val="1245232159"/>
      </c:barChart>
      <c:catAx>
        <c:axId val="99222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32159"/>
        <c:crosses val="autoZero"/>
        <c:auto val="1"/>
        <c:lblAlgn val="ctr"/>
        <c:lblOffset val="100"/>
        <c:noMultiLvlLbl val="0"/>
      </c:catAx>
      <c:valAx>
        <c:axId val="1245232159"/>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92224864"/>
        <c:crosses val="autoZero"/>
        <c:crossBetween val="between"/>
      </c:valAx>
      <c:spPr>
        <a:noFill/>
        <a:ln>
          <a:noFill/>
        </a:ln>
        <a:effectLst/>
      </c:spPr>
    </c:plotArea>
    <c:legend>
      <c:legendPos val="b"/>
      <c:layout>
        <c:manualLayout>
          <c:xMode val="edge"/>
          <c:yMode val="edge"/>
          <c:x val="1.5950751739469048E-2"/>
          <c:y val="1.98202624671916E-2"/>
          <c:w val="0.91962762559484856"/>
          <c:h val="0.14140598425196851"/>
        </c:manualLayout>
      </c:layout>
      <c:overlay val="0"/>
      <c:spPr>
        <a:noFill/>
        <a:ln>
          <a:noFill/>
        </a:ln>
        <a:effectLst/>
      </c:spPr>
      <c:txPr>
        <a:bodyPr rot="0" spcFirstLastPara="1" vertOverflow="ellipsis" vert="horz" wrap="square" anchor="ctr" anchorCtr="1"/>
        <a:lstStyle/>
        <a:p>
          <a:pP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6E448E249974CA99C3C0E91938F3E" ma:contentTypeVersion="18" ma:contentTypeDescription="Create a new document." ma:contentTypeScope="" ma:versionID="f6b176fce5334db07fe6b99c58dd1da0">
  <xsd:schema xmlns:xsd="http://www.w3.org/2001/XMLSchema" xmlns:xs="http://www.w3.org/2001/XMLSchema" xmlns:p="http://schemas.microsoft.com/office/2006/metadata/properties" xmlns:ns2="41c8501f-7554-4cfe-b76f-88ff51cf7baf" xmlns:ns3="32aca14f-6975-493a-b86a-2ec1bd8de72a" xmlns:ns4="985ec44e-1bab-4c0b-9df0-6ba128686fc9" targetNamespace="http://schemas.microsoft.com/office/2006/metadata/properties" ma:root="true" ma:fieldsID="2e0f3779c30c7a6c4234b35872e2ca65" ns2:_="" ns3:_="" ns4:_="">
    <xsd:import namespace="41c8501f-7554-4cfe-b76f-88ff51cf7baf"/>
    <xsd:import namespace="32aca14f-6975-493a-b86a-2ec1bd8de72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8501f-7554-4cfe-b76f-88ff51cf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ca14f-6975-493a-b86a-2ec1bd8de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ccc2b-c89e-4860-821b-a3504c340030}" ma:internalName="TaxCatchAll" ma:showField="CatchAllData" ma:web="32aca14f-6975-493a-b86a-2ec1bd8de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c8501f-7554-4cfe-b76f-88ff51cf7baf">
      <Terms xmlns="http://schemas.microsoft.com/office/infopath/2007/PartnerControls"/>
    </lcf76f155ced4ddcb4097134ff3c332f>
    <TaxCatchAll xmlns="985ec44e-1bab-4c0b-9df0-6ba128686fc9" xsi:nil="true"/>
    <SharedWithUsers xmlns="32aca14f-6975-493a-b86a-2ec1bd8de72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D86E8-9834-443E-A421-F00CB2F90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8501f-7554-4cfe-b76f-88ff51cf7baf"/>
    <ds:schemaRef ds:uri="32aca14f-6975-493a-b86a-2ec1bd8de72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92D84-6E73-4788-B498-B8582863DBC5}">
  <ds:schemaRefs>
    <ds:schemaRef ds:uri="http://schemas.microsoft.com/office/2006/metadata/properties"/>
    <ds:schemaRef ds:uri="http://schemas.microsoft.com/office/infopath/2007/PartnerControls"/>
    <ds:schemaRef ds:uri="41c8501f-7554-4cfe-b76f-88ff51cf7baf"/>
    <ds:schemaRef ds:uri="985ec44e-1bab-4c0b-9df0-6ba128686fc9"/>
    <ds:schemaRef ds:uri="32aca14f-6975-493a-b86a-2ec1bd8de72a"/>
  </ds:schemaRefs>
</ds:datastoreItem>
</file>

<file path=customXml/itemProps3.xml><?xml version="1.0" encoding="utf-8"?>
<ds:datastoreItem xmlns:ds="http://schemas.openxmlformats.org/officeDocument/2006/customXml" ds:itemID="{F3E8A341-65A9-40A7-B31A-FCB9EFF46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13284</Words>
  <Characters>86618</Characters>
  <Application>Microsoft Office Word</Application>
  <DocSecurity>0</DocSecurity>
  <Lines>1767</Lines>
  <Paragraphs>900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Feoktistova</dc:creator>
  <cp:keywords/>
  <dc:description/>
  <cp:lastModifiedBy>Irina Feoktistova</cp:lastModifiedBy>
  <cp:revision>4</cp:revision>
  <cp:lastPrinted>2024-05-22T18:02:00Z</cp:lastPrinted>
  <dcterms:created xsi:type="dcterms:W3CDTF">2024-05-22T18:01:00Z</dcterms:created>
  <dcterms:modified xsi:type="dcterms:W3CDTF">2024-05-22T18:05:00Z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2409043R</vt:lpwstr>
  </property>
  <property fmtid="{D5CDD505-2E9C-101B-9397-08002B2CF9AE}" pid="3" name="ODSRefJobNo">
    <vt:lpwstr>2414211R</vt:lpwstr>
  </property>
  <property fmtid="{D5CDD505-2E9C-101B-9397-08002B2CF9AE}" pid="4" name="Symbol1">
    <vt:lpwstr>DP/FPA/2024/6</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Russian</vt:lpwstr>
  </property>
  <property fmtid="{D5CDD505-2E9C-101B-9397-08002B2CF9AE}" pid="9" name="Distribution">
    <vt:lpwstr>General</vt:lpwstr>
  </property>
  <property fmtid="{D5CDD505-2E9C-101B-9397-08002B2CF9AE}" pid="10" name="Publication Date">
    <vt:lpwstr>21 May 2024</vt:lpwstr>
  </property>
  <property fmtid="{D5CDD505-2E9C-101B-9397-08002B2CF9AE}" pid="11" name="Original">
    <vt:lpwstr>English</vt:lpwstr>
  </property>
  <property fmtid="{D5CDD505-2E9C-101B-9397-08002B2CF9AE}" pid="12" name="Release Date">
    <vt:lpwstr>220524</vt:lpwstr>
  </property>
  <property fmtid="{D5CDD505-2E9C-101B-9397-08002B2CF9AE}" pid="13" name="Comment">
    <vt:lpwstr/>
  </property>
  <property fmtid="{D5CDD505-2E9C-101B-9397-08002B2CF9AE}" pid="14" name="DraftPages">
    <vt:lpwstr> </vt:lpwstr>
  </property>
  <property fmtid="{D5CDD505-2E9C-101B-9397-08002B2CF9AE}" pid="15" name="Operator">
    <vt:lpwstr/>
  </property>
</Properties>
</file>