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0EFB63" w14:textId="77777777" w:rsidR="00326F13" w:rsidRPr="007D7B24" w:rsidRDefault="00326F13" w:rsidP="00326F13">
      <w:pPr>
        <w:spacing w:line="60" w:lineRule="exact"/>
        <w:rPr>
          <w:sz w:val="2"/>
        </w:rPr>
        <w:sectPr w:rsidR="00326F13" w:rsidRPr="007D7B24" w:rsidSect="002213E0">
          <w:headerReference w:type="even" r:id="rId10"/>
          <w:headerReference w:type="default" r:id="rId11"/>
          <w:footerReference w:type="even" r:id="rId12"/>
          <w:footerReference w:type="default" r:id="rId13"/>
          <w:headerReference w:type="first" r:id="rId14"/>
          <w:footerReference w:type="first" r:id="rId15"/>
          <w:pgSz w:w="12240" w:h="15840"/>
          <w:pgMar w:top="1440" w:right="1200" w:bottom="1728" w:left="1200" w:header="432" w:footer="504" w:gutter="0"/>
          <w:cols w:space="720"/>
          <w:titlePg/>
          <w:docGrid w:linePitch="360"/>
        </w:sectPr>
      </w:pPr>
      <w:commentRangeStart w:id="0"/>
      <w:commentRangeEnd w:id="0"/>
      <w:r w:rsidRPr="007D7B24">
        <w:rPr>
          <w:rStyle w:val="af2"/>
        </w:rPr>
        <w:commentReference w:id="0"/>
      </w:r>
    </w:p>
    <w:p w14:paraId="12A796A8" w14:textId="4D698187" w:rsidR="002213E0" w:rsidRPr="007D7B24" w:rsidRDefault="002213E0" w:rsidP="002213E0">
      <w:pPr>
        <w:pStyle w:val="Session"/>
        <w:tabs>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ind w:left="1267" w:right="1260" w:hanging="1267"/>
        <w:jc w:val="left"/>
      </w:pPr>
      <w:r w:rsidRPr="007D7B24">
        <w:rPr>
          <w:rFonts w:hint="eastAsia"/>
        </w:rPr>
        <w:t>2024</w:t>
      </w:r>
      <w:r w:rsidRPr="007D7B24">
        <w:rPr>
          <w:rFonts w:hint="eastAsia"/>
        </w:rPr>
        <w:t>年年度会议</w:t>
      </w:r>
    </w:p>
    <w:p w14:paraId="424B785C" w14:textId="12769F43" w:rsidR="002213E0" w:rsidRPr="007D7B24" w:rsidRDefault="002213E0" w:rsidP="002213E0">
      <w:pPr>
        <w:pStyle w:val="SingleTxt"/>
        <w:spacing w:after="60"/>
        <w:ind w:left="4"/>
      </w:pPr>
      <w:r w:rsidRPr="007D7B24">
        <w:rPr>
          <w:rFonts w:hint="eastAsia"/>
        </w:rPr>
        <w:t>2024</w:t>
      </w:r>
      <w:r w:rsidRPr="007D7B24">
        <w:rPr>
          <w:rFonts w:hint="eastAsia"/>
        </w:rPr>
        <w:t>年</w:t>
      </w:r>
      <w:r w:rsidRPr="007D7B24">
        <w:rPr>
          <w:rFonts w:hint="eastAsia"/>
        </w:rPr>
        <w:t>3</w:t>
      </w:r>
      <w:r w:rsidRPr="007D7B24">
        <w:rPr>
          <w:rFonts w:hint="eastAsia"/>
        </w:rPr>
        <w:t>月</w:t>
      </w:r>
      <w:r w:rsidRPr="007D7B24">
        <w:rPr>
          <w:rFonts w:hint="eastAsia"/>
        </w:rPr>
        <w:t>6</w:t>
      </w:r>
      <w:r w:rsidRPr="007D7B24">
        <w:rPr>
          <w:rFonts w:hint="eastAsia"/>
        </w:rPr>
        <w:t>日至</w:t>
      </w:r>
      <w:r w:rsidRPr="007D7B24">
        <w:rPr>
          <w:rFonts w:hint="eastAsia"/>
        </w:rPr>
        <w:t>7</w:t>
      </w:r>
      <w:r w:rsidRPr="007D7B24">
        <w:rPr>
          <w:rFonts w:hint="eastAsia"/>
        </w:rPr>
        <w:t>日，纽约</w:t>
      </w:r>
    </w:p>
    <w:p w14:paraId="64552647" w14:textId="6BC87606" w:rsidR="002213E0" w:rsidRPr="007D7B24" w:rsidRDefault="002213E0" w:rsidP="002213E0">
      <w:pPr>
        <w:pStyle w:val="AgendaItemNormal"/>
        <w:tabs>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ind w:left="1267" w:right="1260" w:hanging="1267"/>
        <w:jc w:val="left"/>
      </w:pPr>
      <w:r w:rsidRPr="007D7B24">
        <w:rPr>
          <w:rFonts w:hint="eastAsia"/>
        </w:rPr>
        <w:t>临时议程项目</w:t>
      </w:r>
      <w:r w:rsidRPr="007D7B24">
        <w:rPr>
          <w:rFonts w:hint="eastAsia"/>
        </w:rPr>
        <w:t>3</w:t>
      </w:r>
    </w:p>
    <w:p w14:paraId="38FCD842" w14:textId="7EFEA9B5" w:rsidR="007D7B24" w:rsidRPr="007D7B24" w:rsidRDefault="007D7B24" w:rsidP="007D7B24">
      <w:pPr>
        <w:framePr w:w="9792" w:h="432" w:hSpace="180" w:wrap="around" w:hAnchor="page" w:x="1210" w:yAlign="bottom"/>
        <w:tabs>
          <w:tab w:val="right" w:pos="1195"/>
          <w:tab w:val="left" w:pos="1267"/>
          <w:tab w:val="left" w:pos="1742"/>
          <w:tab w:val="left" w:pos="2218"/>
          <w:tab w:val="left" w:pos="2693"/>
          <w:tab w:val="left" w:pos="3182"/>
          <w:tab w:val="left" w:pos="3658"/>
          <w:tab w:val="left" w:pos="4133"/>
          <w:tab w:val="left" w:pos="4622"/>
          <w:tab w:val="left" w:pos="5098"/>
          <w:tab w:val="left" w:pos="5573"/>
          <w:tab w:val="left" w:pos="6048"/>
        </w:tabs>
        <w:spacing w:before="100" w:line="240" w:lineRule="auto"/>
        <w:ind w:left="1267" w:right="1260" w:hanging="576"/>
        <w:rPr>
          <w:sz w:val="18"/>
        </w:rPr>
      </w:pPr>
      <w:r w:rsidRPr="007D7B24">
        <w:rPr>
          <w:noProof/>
        </w:rPr>
        <mc:AlternateContent>
          <mc:Choice Requires="wps">
            <w:drawing>
              <wp:anchor distT="0" distB="0" distL="114300" distR="114300" simplePos="0" relativeHeight="251677696" behindDoc="0" locked="0" layoutInCell="1" allowOverlap="1" wp14:anchorId="4D0D16A6" wp14:editId="273FCE93">
                <wp:simplePos x="0" y="0"/>
                <wp:positionH relativeFrom="column">
                  <wp:posOffset>548640</wp:posOffset>
                </wp:positionH>
                <wp:positionV relativeFrom="paragraph">
                  <wp:posOffset>-12700</wp:posOffset>
                </wp:positionV>
                <wp:extent cx="914400" cy="0"/>
                <wp:effectExtent l="0" t="0" r="0" b="0"/>
                <wp:wrapNone/>
                <wp:docPr id="1748334124" name="直接连接符 1"/>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34FC5DE" id="直接连接符 1"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43.2pt,-1pt" to="115.2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" strokecolor="#010000" strokeweight=".25pt">
                <v:stroke joinstyle="miter"/>
              </v:line>
            </w:pict>
          </mc:Fallback>
        </mc:AlternateContent>
      </w:r>
      <w:r w:rsidRPr="007D7B24">
        <w:rPr>
          <w:sz w:val="18"/>
        </w:rPr>
        <w:tab/>
      </w:r>
      <w:r w:rsidRPr="007D7B24">
        <w:rPr>
          <w:sz w:val="18"/>
        </w:rPr>
        <w:tab/>
      </w:r>
      <w:r w:rsidRPr="007D7B24">
        <w:rPr>
          <w:rFonts w:eastAsia="楷体" w:hint="eastAsia"/>
          <w:sz w:val="18"/>
        </w:rPr>
        <w:t>注</w:t>
      </w:r>
      <w:r w:rsidRPr="007D7B24">
        <w:rPr>
          <w:rFonts w:hint="eastAsia"/>
          <w:sz w:val="18"/>
        </w:rPr>
        <w:t>：本现版本文档完全由人口基金处理。</w:t>
      </w:r>
    </w:p>
    <w:p w14:paraId="31AA6F39" w14:textId="3153B0E3" w:rsidR="002213E0" w:rsidRPr="007D7B24" w:rsidRDefault="002213E0" w:rsidP="002213E0">
      <w:pPr>
        <w:pStyle w:val="AgendaTitleH2"/>
        <w:tabs>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spacing w:after="60"/>
        <w:ind w:left="1267" w:right="1260" w:hanging="1267"/>
        <w:rPr>
          <w:rFonts w:asciiTheme="majorBidi" w:hAnsiTheme="majorBidi" w:cstheme="majorBidi"/>
        </w:rPr>
      </w:pPr>
      <w:r w:rsidRPr="007D7B24">
        <w:rPr>
          <w:rFonts w:asciiTheme="majorBidi" w:hAnsiTheme="majorBidi" w:cstheme="majorBidi"/>
        </w:rPr>
        <w:tab/>
        <w:t>UNFPA</w:t>
      </w:r>
      <w:r w:rsidRPr="007D7B24">
        <w:rPr>
          <w:rFonts w:asciiTheme="majorBidi" w:hAnsiTheme="majorBidi" w:cstheme="majorBidi" w:hint="eastAsia"/>
        </w:rPr>
        <w:t>——</w:t>
      </w:r>
      <w:r w:rsidRPr="007D7B24">
        <w:rPr>
          <w:rFonts w:asciiTheme="majorBidi" w:hAnsiTheme="majorBidi" w:cstheme="majorBidi"/>
        </w:rPr>
        <w:t>内部审计和调查</w:t>
      </w:r>
    </w:p>
    <w:p w14:paraId="7279BA17" w14:textId="6CB5E14F" w:rsidR="002213E0" w:rsidRPr="007D7B24" w:rsidRDefault="002213E0" w:rsidP="002213E0">
      <w:pPr>
        <w:pStyle w:val="TitleHCH"/>
        <w:tabs>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spacing w:before="240" w:after="240"/>
        <w:ind w:left="1267" w:right="1260" w:hanging="1267"/>
      </w:pPr>
      <w:r w:rsidRPr="007D7B24">
        <w:tab/>
      </w:r>
      <w:r w:rsidRPr="007D7B24">
        <w:tab/>
      </w:r>
      <w:r w:rsidRPr="007D7B24">
        <w:rPr>
          <w:rFonts w:hint="eastAsia"/>
        </w:rPr>
        <w:t>联合国人口基金</w:t>
      </w:r>
    </w:p>
    <w:p w14:paraId="661B2D2B" w14:textId="3316AA3A" w:rsidR="00333781" w:rsidRPr="007D7B24" w:rsidRDefault="002213E0" w:rsidP="002213E0">
      <w:pPr>
        <w:pStyle w:val="TitleH1"/>
        <w:tabs>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spacing w:after="240"/>
        <w:ind w:left="1267" w:right="1260" w:hanging="1267"/>
      </w:pPr>
      <w:r w:rsidRPr="007D7B24">
        <w:tab/>
      </w:r>
      <w:r w:rsidRPr="007D7B24">
        <w:tab/>
      </w:r>
      <w:r w:rsidRPr="007D7B24">
        <w:rPr>
          <w:rFonts w:hint="eastAsia"/>
        </w:rPr>
        <w:t>审计和调查处关于</w:t>
      </w:r>
      <w:r w:rsidRPr="007D7B24">
        <w:rPr>
          <w:rFonts w:hint="eastAsia"/>
        </w:rPr>
        <w:t>2023</w:t>
      </w:r>
      <w:r w:rsidRPr="007D7B24">
        <w:rPr>
          <w:rFonts w:hint="eastAsia"/>
        </w:rPr>
        <w:t>年人口基金内部审计和调查活动的报告</w:t>
      </w:r>
    </w:p>
    <w:tbl>
      <w:tblPr>
        <w:tblW w:w="9858" w:type="dxa"/>
        <w:tblBorders>
          <w:left w:val="single" w:sz="2" w:space="0" w:color="auto"/>
          <w:right w:val="single" w:sz="2" w:space="0" w:color="auto"/>
        </w:tblBorders>
        <w:tblLayout w:type="fixed"/>
        <w:tblCellMar>
          <w:left w:w="0" w:type="dxa"/>
          <w:right w:w="0" w:type="dxa"/>
        </w:tblCellMar>
        <w:tblLook w:val="0000" w:firstRow="0" w:lastRow="0" w:firstColumn="0" w:lastColumn="0" w:noHBand="0" w:noVBand="0"/>
      </w:tblPr>
      <w:tblGrid>
        <w:gridCol w:w="9858"/>
      </w:tblGrid>
      <w:tr w:rsidR="002213E0" w:rsidRPr="007D7B24" w14:paraId="2C24B272" w14:textId="77777777" w:rsidTr="004D32F7">
        <w:tc>
          <w:tcPr>
            <w:tcW w:w="9858" w:type="dxa"/>
            <w:tcBorders>
              <w:top w:val="single" w:sz="2" w:space="0" w:color="auto"/>
            </w:tcBorders>
            <w:shd w:val="clear" w:color="auto" w:fill="auto"/>
          </w:tcPr>
          <w:p w14:paraId="567A47E3" w14:textId="46F14793" w:rsidR="002213E0" w:rsidRPr="007D7B24" w:rsidRDefault="002213E0" w:rsidP="002213E0">
            <w:pPr>
              <w:tabs>
                <w:tab w:val="left" w:pos="240"/>
              </w:tabs>
              <w:spacing w:before="240" w:after="120"/>
              <w:rPr>
                <w:rFonts w:eastAsia="楷体"/>
                <w:sz w:val="24"/>
              </w:rPr>
            </w:pPr>
            <w:r w:rsidRPr="007D7B24">
              <w:rPr>
                <w:rFonts w:eastAsia="楷体" w:hint="eastAsia"/>
                <w:sz w:val="24"/>
              </w:rPr>
              <w:tab/>
            </w:r>
            <w:r w:rsidRPr="007D7B24">
              <w:rPr>
                <w:rFonts w:eastAsia="楷体" w:hint="eastAsia"/>
                <w:sz w:val="24"/>
              </w:rPr>
              <w:t>摘要</w:t>
            </w:r>
          </w:p>
        </w:tc>
      </w:tr>
      <w:tr w:rsidR="002213E0" w:rsidRPr="007D7B24" w14:paraId="745C87C6" w14:textId="77777777" w:rsidTr="004D32F7">
        <w:tc>
          <w:tcPr>
            <w:tcW w:w="9858" w:type="dxa"/>
            <w:shd w:val="clear" w:color="auto" w:fill="auto"/>
          </w:tcPr>
          <w:p w14:paraId="79D233D5" w14:textId="0220F3C9" w:rsidR="002213E0" w:rsidRPr="007D7B24" w:rsidRDefault="004D32F7" w:rsidP="002213E0">
            <w:pPr>
              <w:pStyle w:val="SingleTxt"/>
            </w:pPr>
            <w:r w:rsidRPr="007D7B24">
              <w:tab/>
            </w:r>
            <w:r w:rsidR="002213E0" w:rsidRPr="007D7B24">
              <w:rPr>
                <w:rFonts w:hint="eastAsia"/>
              </w:rPr>
              <w:t>根据执行局第</w:t>
            </w:r>
            <w:r w:rsidR="002213E0" w:rsidRPr="007D7B24">
              <w:rPr>
                <w:rFonts w:hint="eastAsia"/>
              </w:rPr>
              <w:t>2015/2</w:t>
            </w:r>
            <w:r w:rsidR="002213E0" w:rsidRPr="007D7B24">
              <w:rPr>
                <w:rFonts w:hint="eastAsia"/>
              </w:rPr>
              <w:t>、</w:t>
            </w:r>
            <w:r w:rsidR="002213E0" w:rsidRPr="007D7B24">
              <w:rPr>
                <w:rFonts w:hint="eastAsia"/>
              </w:rPr>
              <w:t>2015/13</w:t>
            </w:r>
            <w:r w:rsidR="002213E0" w:rsidRPr="007D7B24">
              <w:rPr>
                <w:rFonts w:hint="eastAsia"/>
              </w:rPr>
              <w:t>、</w:t>
            </w:r>
            <w:r w:rsidR="002213E0" w:rsidRPr="007D7B24">
              <w:rPr>
                <w:rFonts w:hint="eastAsia"/>
              </w:rPr>
              <w:t>2022/15</w:t>
            </w:r>
            <w:r w:rsidR="002213E0" w:rsidRPr="007D7B24">
              <w:rPr>
                <w:rFonts w:hint="eastAsia"/>
              </w:rPr>
              <w:t>、</w:t>
            </w:r>
            <w:r w:rsidR="002213E0" w:rsidRPr="007D7B24">
              <w:rPr>
                <w:rFonts w:hint="eastAsia"/>
              </w:rPr>
              <w:t>2022/22</w:t>
            </w:r>
            <w:r w:rsidR="002213E0" w:rsidRPr="007D7B24">
              <w:rPr>
                <w:rFonts w:hint="eastAsia"/>
              </w:rPr>
              <w:t>号决定以及执行局早些时候的相关决定，人口基金审计和调查处</w:t>
            </w:r>
            <w:r w:rsidRPr="007D7B24">
              <w:rPr>
                <w:rFonts w:hint="eastAsia"/>
              </w:rPr>
              <w:t>(</w:t>
            </w:r>
            <w:r w:rsidR="002213E0" w:rsidRPr="007D7B24">
              <w:rPr>
                <w:rFonts w:hint="eastAsia"/>
              </w:rPr>
              <w:t>OAIS</w:t>
            </w:r>
            <w:r w:rsidRPr="007D7B24">
              <w:rPr>
                <w:rFonts w:hint="eastAsia"/>
              </w:rPr>
              <w:t>)</w:t>
            </w:r>
            <w:r w:rsidR="002213E0" w:rsidRPr="007D7B24">
              <w:rPr>
                <w:rFonts w:hint="eastAsia"/>
              </w:rPr>
              <w:t>主任提交了截至</w:t>
            </w:r>
            <w:r w:rsidR="002213E0" w:rsidRPr="007D7B24">
              <w:rPr>
                <w:rFonts w:hint="eastAsia"/>
              </w:rPr>
              <w:t>2023</w:t>
            </w:r>
            <w:r w:rsidR="002213E0" w:rsidRPr="007D7B24">
              <w:rPr>
                <w:rFonts w:hint="eastAsia"/>
              </w:rPr>
              <w:t>年</w:t>
            </w:r>
            <w:r w:rsidR="002213E0" w:rsidRPr="007D7B24">
              <w:rPr>
                <w:rFonts w:hint="eastAsia"/>
              </w:rPr>
              <w:t>12</w:t>
            </w:r>
            <w:r w:rsidR="002213E0" w:rsidRPr="007D7B24">
              <w:rPr>
                <w:rFonts w:hint="eastAsia"/>
              </w:rPr>
              <w:t>月</w:t>
            </w:r>
            <w:r w:rsidR="002213E0" w:rsidRPr="007D7B24">
              <w:rPr>
                <w:rFonts w:hint="eastAsia"/>
              </w:rPr>
              <w:t>31</w:t>
            </w:r>
            <w:r w:rsidR="002213E0" w:rsidRPr="007D7B24">
              <w:rPr>
                <w:rFonts w:hint="eastAsia"/>
              </w:rPr>
              <w:t>日的年度内部审计、调查活动及咨询服务的报告。</w:t>
            </w:r>
          </w:p>
          <w:p w14:paraId="101B6D0A" w14:textId="14E332A5" w:rsidR="002213E0" w:rsidRPr="007D7B24" w:rsidRDefault="004D32F7" w:rsidP="002213E0">
            <w:pPr>
              <w:pStyle w:val="SingleTxt"/>
            </w:pPr>
            <w:r w:rsidRPr="007D7B24">
              <w:tab/>
            </w:r>
            <w:r w:rsidR="002213E0" w:rsidRPr="006A2129">
              <w:rPr>
                <w:rFonts w:hint="eastAsia"/>
                <w:spacing w:val="2"/>
              </w:rPr>
              <w:t>报告内容包括：</w:t>
            </w:r>
            <w:r w:rsidRPr="006A2129">
              <w:rPr>
                <w:rFonts w:hint="eastAsia"/>
                <w:spacing w:val="2"/>
              </w:rPr>
              <w:t>(</w:t>
            </w:r>
            <w:r w:rsidR="002213E0" w:rsidRPr="006A2129">
              <w:rPr>
                <w:rFonts w:hint="eastAsia"/>
                <w:spacing w:val="2"/>
              </w:rPr>
              <w:t>a</w:t>
            </w:r>
            <w:r w:rsidRPr="006A2129">
              <w:rPr>
                <w:rFonts w:hint="eastAsia"/>
                <w:spacing w:val="2"/>
              </w:rPr>
              <w:t>)</w:t>
            </w:r>
            <w:r w:rsidR="002213E0" w:rsidRPr="006A2129">
              <w:rPr>
                <w:rFonts w:hint="eastAsia"/>
                <w:spacing w:val="2"/>
              </w:rPr>
              <w:t xml:space="preserve"> </w:t>
            </w:r>
            <w:r w:rsidR="002213E0" w:rsidRPr="006A2129">
              <w:rPr>
                <w:rFonts w:hint="eastAsia"/>
                <w:spacing w:val="2"/>
              </w:rPr>
              <w:t>审计和调查处的任务安排；</w:t>
            </w:r>
            <w:r w:rsidRPr="006A2129">
              <w:rPr>
                <w:rFonts w:hint="eastAsia"/>
                <w:spacing w:val="2"/>
              </w:rPr>
              <w:t>(</w:t>
            </w:r>
            <w:r w:rsidR="002213E0" w:rsidRPr="006A2129">
              <w:rPr>
                <w:rFonts w:hint="eastAsia"/>
                <w:spacing w:val="2"/>
              </w:rPr>
              <w:t>b</w:t>
            </w:r>
            <w:r w:rsidRPr="006A2129">
              <w:rPr>
                <w:rFonts w:hint="eastAsia"/>
                <w:spacing w:val="2"/>
              </w:rPr>
              <w:t>)</w:t>
            </w:r>
            <w:r w:rsidR="002213E0" w:rsidRPr="006A2129">
              <w:rPr>
                <w:rFonts w:hint="eastAsia"/>
                <w:spacing w:val="2"/>
              </w:rPr>
              <w:t xml:space="preserve"> </w:t>
            </w:r>
            <w:r w:rsidR="002213E0" w:rsidRPr="006A2129">
              <w:rPr>
                <w:rFonts w:hint="eastAsia"/>
                <w:spacing w:val="2"/>
              </w:rPr>
              <w:t>关于人口基金的治理、风险管理及内部控制的内部审计意见；</w:t>
            </w:r>
            <w:r w:rsidRPr="006A2129">
              <w:rPr>
                <w:rFonts w:hint="eastAsia"/>
                <w:spacing w:val="2"/>
              </w:rPr>
              <w:t>(</w:t>
            </w:r>
            <w:r w:rsidR="002213E0" w:rsidRPr="006A2129">
              <w:rPr>
                <w:rFonts w:hint="eastAsia"/>
                <w:spacing w:val="2"/>
              </w:rPr>
              <w:t>c</w:t>
            </w:r>
            <w:r w:rsidRPr="006A2129">
              <w:rPr>
                <w:rFonts w:hint="eastAsia"/>
                <w:spacing w:val="2"/>
              </w:rPr>
              <w:t>)</w:t>
            </w:r>
            <w:r w:rsidR="002213E0" w:rsidRPr="006A2129">
              <w:rPr>
                <w:rFonts w:hint="eastAsia"/>
                <w:spacing w:val="2"/>
              </w:rPr>
              <w:t xml:space="preserve"> </w:t>
            </w:r>
            <w:r w:rsidR="002213E0" w:rsidRPr="006A2129">
              <w:rPr>
                <w:rFonts w:hint="eastAsia"/>
                <w:spacing w:val="2"/>
              </w:rPr>
              <w:t>关于审计和调查处独立性及遵循专业标准的声明；</w:t>
            </w:r>
            <w:r w:rsidRPr="006A2129">
              <w:rPr>
                <w:rFonts w:hint="eastAsia"/>
                <w:spacing w:val="2"/>
              </w:rPr>
              <w:t>(</w:t>
            </w:r>
            <w:r w:rsidR="002213E0" w:rsidRPr="006A2129">
              <w:rPr>
                <w:rFonts w:hint="eastAsia"/>
                <w:spacing w:val="2"/>
              </w:rPr>
              <w:t>d</w:t>
            </w:r>
            <w:r w:rsidRPr="006A2129">
              <w:rPr>
                <w:rFonts w:hint="eastAsia"/>
                <w:spacing w:val="2"/>
              </w:rPr>
              <w:t>)</w:t>
            </w:r>
            <w:r w:rsidR="002213E0" w:rsidRPr="006A2129">
              <w:rPr>
                <w:rFonts w:hint="eastAsia"/>
                <w:spacing w:val="2"/>
              </w:rPr>
              <w:t xml:space="preserve"> 2023</w:t>
            </w:r>
            <w:r w:rsidR="002213E0" w:rsidRPr="006A2129">
              <w:rPr>
                <w:rFonts w:hint="eastAsia"/>
                <w:spacing w:val="2"/>
              </w:rPr>
              <w:t>年审计和调查处的资源；</w:t>
            </w:r>
            <w:r w:rsidRPr="006A2129">
              <w:rPr>
                <w:rFonts w:hint="eastAsia"/>
                <w:spacing w:val="2"/>
              </w:rPr>
              <w:t>(</w:t>
            </w:r>
            <w:r w:rsidR="002213E0" w:rsidRPr="006A2129">
              <w:rPr>
                <w:rFonts w:hint="eastAsia"/>
                <w:spacing w:val="2"/>
              </w:rPr>
              <w:t>e</w:t>
            </w:r>
            <w:r w:rsidRPr="006A2129">
              <w:rPr>
                <w:rFonts w:hint="eastAsia"/>
                <w:spacing w:val="2"/>
              </w:rPr>
              <w:t>)</w:t>
            </w:r>
            <w:r w:rsidR="002213E0" w:rsidRPr="006A2129">
              <w:rPr>
                <w:rFonts w:hint="eastAsia"/>
                <w:spacing w:val="2"/>
              </w:rPr>
              <w:t xml:space="preserve"> 2023</w:t>
            </w:r>
            <w:r w:rsidR="002213E0" w:rsidRPr="006A2129">
              <w:rPr>
                <w:rFonts w:hint="eastAsia"/>
                <w:spacing w:val="2"/>
              </w:rPr>
              <w:t>年基于风险的审计计划</w:t>
            </w:r>
            <w:r w:rsidR="002213E0" w:rsidRPr="006A2129">
              <w:rPr>
                <w:rFonts w:hint="eastAsia"/>
                <w:spacing w:val="4"/>
              </w:rPr>
              <w:t>的执行结果；</w:t>
            </w:r>
            <w:r w:rsidRPr="006A2129">
              <w:rPr>
                <w:rFonts w:hint="eastAsia"/>
                <w:spacing w:val="4"/>
              </w:rPr>
              <w:t>(</w:t>
            </w:r>
            <w:r w:rsidR="002213E0" w:rsidRPr="006A2129">
              <w:rPr>
                <w:rFonts w:hint="eastAsia"/>
                <w:spacing w:val="4"/>
              </w:rPr>
              <w:t>f</w:t>
            </w:r>
            <w:r w:rsidRPr="006A2129">
              <w:rPr>
                <w:rFonts w:hint="eastAsia"/>
                <w:spacing w:val="4"/>
              </w:rPr>
              <w:t>)</w:t>
            </w:r>
            <w:r w:rsidR="002213E0" w:rsidRPr="006A2129">
              <w:rPr>
                <w:rFonts w:hint="eastAsia"/>
                <w:spacing w:val="4"/>
              </w:rPr>
              <w:t xml:space="preserve"> </w:t>
            </w:r>
            <w:r w:rsidR="002213E0" w:rsidRPr="006A2129">
              <w:rPr>
                <w:rFonts w:hint="eastAsia"/>
                <w:spacing w:val="4"/>
              </w:rPr>
              <w:t>报告评级、重大审计问题和建议；</w:t>
            </w:r>
            <w:r w:rsidRPr="006A2129">
              <w:rPr>
                <w:rFonts w:hint="eastAsia"/>
                <w:spacing w:val="4"/>
              </w:rPr>
              <w:t>(</w:t>
            </w:r>
            <w:r w:rsidR="002213E0" w:rsidRPr="006A2129">
              <w:rPr>
                <w:rFonts w:hint="eastAsia"/>
                <w:spacing w:val="4"/>
              </w:rPr>
              <w:t>g</w:t>
            </w:r>
            <w:r w:rsidRPr="006A2129">
              <w:rPr>
                <w:rFonts w:hint="eastAsia"/>
                <w:spacing w:val="4"/>
              </w:rPr>
              <w:t>)</w:t>
            </w:r>
            <w:r w:rsidR="002213E0" w:rsidRPr="006A2129">
              <w:rPr>
                <w:rFonts w:hint="eastAsia"/>
                <w:spacing w:val="4"/>
              </w:rPr>
              <w:t xml:space="preserve"> </w:t>
            </w:r>
            <w:r w:rsidR="002213E0" w:rsidRPr="006A2129">
              <w:rPr>
                <w:rFonts w:hint="eastAsia"/>
                <w:spacing w:val="4"/>
              </w:rPr>
              <w:t>内部审计活动和结果；</w:t>
            </w:r>
            <w:r w:rsidRPr="006A2129">
              <w:rPr>
                <w:rFonts w:hint="eastAsia"/>
                <w:spacing w:val="4"/>
              </w:rPr>
              <w:t>(</w:t>
            </w:r>
            <w:r w:rsidR="002213E0" w:rsidRPr="006A2129">
              <w:rPr>
                <w:rFonts w:hint="eastAsia"/>
                <w:spacing w:val="4"/>
              </w:rPr>
              <w:t>h</w:t>
            </w:r>
            <w:r w:rsidRPr="006A2129">
              <w:rPr>
                <w:rFonts w:hint="eastAsia"/>
                <w:spacing w:val="4"/>
              </w:rPr>
              <w:t>)</w:t>
            </w:r>
            <w:r w:rsidR="002213E0" w:rsidRPr="006A2129">
              <w:rPr>
                <w:rFonts w:hint="eastAsia"/>
                <w:spacing w:val="4"/>
              </w:rPr>
              <w:t xml:space="preserve"> </w:t>
            </w:r>
            <w:r w:rsidR="002213E0" w:rsidRPr="006A2129">
              <w:rPr>
                <w:rFonts w:hint="eastAsia"/>
                <w:spacing w:val="4"/>
              </w:rPr>
              <w:t>调查活动，包括关于接收、调查的案件性质的信息，以及所采取的行动</w:t>
            </w:r>
            <w:r w:rsidR="002213E0" w:rsidRPr="007D7B24">
              <w:rPr>
                <w:rFonts w:hint="eastAsia"/>
              </w:rPr>
              <w:t>；</w:t>
            </w:r>
            <w:r w:rsidRPr="007D7B24">
              <w:rPr>
                <w:rFonts w:hint="eastAsia"/>
              </w:rPr>
              <w:t>(</w:t>
            </w:r>
            <w:r w:rsidR="002213E0" w:rsidRPr="007D7B24">
              <w:rPr>
                <w:rFonts w:hint="eastAsia"/>
              </w:rPr>
              <w:t>i</w:t>
            </w:r>
            <w:r w:rsidRPr="007D7B24">
              <w:rPr>
                <w:rFonts w:hint="eastAsia"/>
              </w:rPr>
              <w:t>)</w:t>
            </w:r>
            <w:r w:rsidR="002213E0" w:rsidRPr="007D7B24">
              <w:rPr>
                <w:rFonts w:hint="eastAsia"/>
              </w:rPr>
              <w:t xml:space="preserve"> 2023</w:t>
            </w:r>
            <w:r w:rsidR="002213E0" w:rsidRPr="007D7B24">
              <w:rPr>
                <w:rFonts w:hint="eastAsia"/>
              </w:rPr>
              <w:t>年提供的咨询服务；</w:t>
            </w:r>
            <w:r w:rsidRPr="007D7B24">
              <w:rPr>
                <w:rFonts w:hint="eastAsia"/>
              </w:rPr>
              <w:t>(</w:t>
            </w:r>
            <w:r w:rsidR="002213E0" w:rsidRPr="007D7B24">
              <w:rPr>
                <w:rFonts w:hint="eastAsia"/>
              </w:rPr>
              <w:t>j</w:t>
            </w:r>
            <w:r w:rsidRPr="007D7B24">
              <w:rPr>
                <w:rFonts w:hint="eastAsia"/>
              </w:rPr>
              <w:t>)</w:t>
            </w:r>
            <w:r w:rsidR="002213E0" w:rsidRPr="007D7B24">
              <w:rPr>
                <w:rFonts w:hint="eastAsia"/>
              </w:rPr>
              <w:t xml:space="preserve"> 2023</w:t>
            </w:r>
            <w:r w:rsidR="002213E0" w:rsidRPr="007D7B24">
              <w:rPr>
                <w:rFonts w:hint="eastAsia"/>
              </w:rPr>
              <w:t>年开展的其他活动；</w:t>
            </w:r>
            <w:r w:rsidRPr="007D7B24">
              <w:rPr>
                <w:rFonts w:hint="eastAsia"/>
              </w:rPr>
              <w:t>(</w:t>
            </w:r>
            <w:r w:rsidR="002213E0" w:rsidRPr="007D7B24">
              <w:rPr>
                <w:rFonts w:hint="eastAsia"/>
              </w:rPr>
              <w:t>k</w:t>
            </w:r>
            <w:r w:rsidRPr="007D7B24">
              <w:rPr>
                <w:rFonts w:hint="eastAsia"/>
              </w:rPr>
              <w:t>)</w:t>
            </w:r>
            <w:r w:rsidR="002213E0" w:rsidRPr="007D7B24">
              <w:rPr>
                <w:rFonts w:hint="eastAsia"/>
              </w:rPr>
              <w:t xml:space="preserve"> </w:t>
            </w:r>
            <w:r w:rsidR="002213E0" w:rsidRPr="007D7B24">
              <w:rPr>
                <w:rFonts w:hint="eastAsia"/>
              </w:rPr>
              <w:t>来年及以后的前进道路建议。</w:t>
            </w:r>
          </w:p>
          <w:p w14:paraId="0732D973" w14:textId="4B8B95DE" w:rsidR="002213E0" w:rsidRPr="007D7B24" w:rsidRDefault="004D32F7" w:rsidP="002213E0">
            <w:pPr>
              <w:pStyle w:val="SingleTxt"/>
            </w:pPr>
            <w:r w:rsidRPr="007D7B24">
              <w:tab/>
            </w:r>
            <w:r w:rsidR="002213E0" w:rsidRPr="007D7B24">
              <w:rPr>
                <w:rFonts w:hint="eastAsia"/>
              </w:rPr>
              <w:t>报告附件可在人口基金网站上分别查阅。</w:t>
            </w:r>
          </w:p>
          <w:p w14:paraId="44CCC8D3" w14:textId="0DD6296E" w:rsidR="002213E0" w:rsidRPr="007D7B24" w:rsidRDefault="004D32F7" w:rsidP="002213E0">
            <w:pPr>
              <w:pStyle w:val="SingleTxt"/>
            </w:pPr>
            <w:r w:rsidRPr="007D7B24">
              <w:tab/>
            </w:r>
            <w:r w:rsidR="002213E0" w:rsidRPr="007D7B24">
              <w:rPr>
                <w:rFonts w:hint="eastAsia"/>
              </w:rPr>
              <w:t>根据执行局第</w:t>
            </w:r>
            <w:r w:rsidR="002213E0" w:rsidRPr="007D7B24">
              <w:rPr>
                <w:rFonts w:hint="eastAsia"/>
              </w:rPr>
              <w:t>2022/22</w:t>
            </w:r>
            <w:r w:rsidR="002213E0" w:rsidRPr="007D7B24">
              <w:rPr>
                <w:rFonts w:hint="eastAsia"/>
              </w:rPr>
              <w:t>号决定的要求，酌情将审计和调查处</w:t>
            </w:r>
            <w:r w:rsidR="002213E0" w:rsidRPr="007D7B24">
              <w:rPr>
                <w:rFonts w:hint="eastAsia"/>
              </w:rPr>
              <w:t>2023</w:t>
            </w:r>
            <w:r w:rsidR="002213E0" w:rsidRPr="007D7B24">
              <w:rPr>
                <w:rFonts w:hint="eastAsia"/>
              </w:rPr>
              <w:t>年工作中出现的、需要执行局特别关注的潜在危险信号、新兴风险、内部控制问题、审计结果和调查情况介绍如下：</w:t>
            </w:r>
          </w:p>
          <w:p w14:paraId="7F411B65" w14:textId="472A36A2" w:rsidR="002213E0" w:rsidRPr="007D7B24" w:rsidRDefault="004D32F7" w:rsidP="002213E0">
            <w:pPr>
              <w:pStyle w:val="SingleTxt"/>
            </w:pPr>
            <w:r w:rsidRPr="007D7B24">
              <w:tab/>
            </w:r>
            <w:r w:rsidRPr="007D7B24">
              <w:rPr>
                <w:rFonts w:hint="eastAsia"/>
              </w:rPr>
              <w:t>(</w:t>
            </w:r>
            <w:r w:rsidR="002213E0" w:rsidRPr="007D7B24">
              <w:rPr>
                <w:rFonts w:hint="eastAsia"/>
              </w:rPr>
              <w:t>a</w:t>
            </w:r>
            <w:r w:rsidRPr="007D7B24">
              <w:rPr>
                <w:rFonts w:hint="eastAsia"/>
              </w:rPr>
              <w:t>)</w:t>
            </w:r>
            <w:r w:rsidR="002213E0" w:rsidRPr="007D7B24">
              <w:rPr>
                <w:rFonts w:hint="eastAsia"/>
              </w:rPr>
              <w:tab/>
            </w:r>
            <w:r w:rsidR="002213E0" w:rsidRPr="007D7B24">
              <w:rPr>
                <w:rFonts w:hint="eastAsia"/>
              </w:rPr>
              <w:t>人口基金指导人道主义应急行动的政策和标准操作程序主要侧重于在紧急情况开始时立即做出反应的行动。在现有的国家方案文件中，没有一个总体框架来指导国家办事处充分整合和实施人道主义应急干预措施。因此，国家</w:t>
            </w:r>
            <w:r w:rsidR="002213E0" w:rsidRPr="007D7B24">
              <w:rPr>
                <w:rFonts w:hint="eastAsia"/>
              </w:rPr>
              <w:lastRenderedPageBreak/>
              <w:t>办事处在脆弱的人道主义环境中艰难前行，缺少一个规划、实施、监测和报告人道主义干预措施的结构化方法。</w:t>
            </w:r>
          </w:p>
          <w:p w14:paraId="7FC4DC3C" w14:textId="70E6A18C" w:rsidR="002213E0" w:rsidRPr="007D7B24" w:rsidRDefault="004D32F7" w:rsidP="002213E0">
            <w:pPr>
              <w:pStyle w:val="SingleTxt"/>
            </w:pPr>
            <w:r w:rsidRPr="007D7B24">
              <w:tab/>
            </w:r>
            <w:r w:rsidRPr="007D7B24">
              <w:rPr>
                <w:rFonts w:hint="eastAsia"/>
              </w:rPr>
              <w:t>(</w:t>
            </w:r>
            <w:r w:rsidR="002213E0" w:rsidRPr="007D7B24">
              <w:rPr>
                <w:rFonts w:hint="eastAsia"/>
              </w:rPr>
              <w:t>b</w:t>
            </w:r>
            <w:r w:rsidRPr="007D7B24">
              <w:rPr>
                <w:rFonts w:hint="eastAsia"/>
              </w:rPr>
              <w:t>)</w:t>
            </w:r>
            <w:r w:rsidR="002213E0" w:rsidRPr="007D7B24">
              <w:rPr>
                <w:rFonts w:hint="eastAsia"/>
              </w:rPr>
              <w:tab/>
            </w:r>
            <w:r w:rsidR="002213E0" w:rsidRPr="007D7B24">
              <w:rPr>
                <w:rFonts w:hint="eastAsia"/>
              </w:rPr>
              <w:t>成果规划和报告不足是一个普遍问题。在</w:t>
            </w:r>
            <w:r w:rsidR="002213E0" w:rsidRPr="007D7B24">
              <w:rPr>
                <w:rFonts w:hint="eastAsia"/>
              </w:rPr>
              <w:t>2023</w:t>
            </w:r>
            <w:r w:rsidR="002213E0" w:rsidRPr="007D7B24">
              <w:rPr>
                <w:rFonts w:hint="eastAsia"/>
              </w:rPr>
              <w:t>年完成的</w:t>
            </w:r>
            <w:r w:rsidR="002213E0" w:rsidRPr="007D7B24">
              <w:rPr>
                <w:rFonts w:hint="eastAsia"/>
              </w:rPr>
              <w:t>24</w:t>
            </w:r>
            <w:r w:rsidR="002213E0" w:rsidRPr="007D7B24">
              <w:rPr>
                <w:rFonts w:hint="eastAsia"/>
              </w:rPr>
              <w:t>项审计中，有</w:t>
            </w:r>
            <w:r w:rsidR="002213E0" w:rsidRPr="007D7B24">
              <w:rPr>
                <w:rFonts w:hint="eastAsia"/>
              </w:rPr>
              <w:t>15</w:t>
            </w:r>
            <w:r w:rsidR="002213E0" w:rsidRPr="007D7B24">
              <w:rPr>
                <w:rFonts w:hint="eastAsia"/>
              </w:rPr>
              <w:t>项审计指出了这一问题。因此有必要加强现有的质量保证审查程序，以确保制定高质量的成果规划，改进方案监督和报告，并通过使工作人员的个人绩效目标与办事处成果规划相一致来加强对成果的问责。</w:t>
            </w:r>
          </w:p>
          <w:p w14:paraId="3E41F564" w14:textId="52581F6C" w:rsidR="002213E0" w:rsidRPr="007D7B24" w:rsidRDefault="004D32F7" w:rsidP="002213E0">
            <w:pPr>
              <w:pStyle w:val="SingleTxt"/>
            </w:pPr>
            <w:r w:rsidRPr="007D7B24">
              <w:tab/>
            </w:r>
            <w:r w:rsidRPr="007D7B24">
              <w:rPr>
                <w:rFonts w:hint="eastAsia"/>
              </w:rPr>
              <w:t>(</w:t>
            </w:r>
            <w:r w:rsidR="002213E0" w:rsidRPr="007D7B24">
              <w:rPr>
                <w:rFonts w:hint="eastAsia"/>
              </w:rPr>
              <w:t>c</w:t>
            </w:r>
            <w:r w:rsidRPr="007D7B24">
              <w:rPr>
                <w:rFonts w:hint="eastAsia"/>
              </w:rPr>
              <w:t>)</w:t>
            </w:r>
            <w:r w:rsidR="002213E0" w:rsidRPr="007D7B24">
              <w:rPr>
                <w:rFonts w:hint="eastAsia"/>
              </w:rPr>
              <w:tab/>
            </w:r>
            <w:r w:rsidR="002213E0" w:rsidRPr="007D7B24">
              <w:rPr>
                <w:rFonts w:hint="eastAsia"/>
              </w:rPr>
              <w:t>在</w:t>
            </w:r>
            <w:r w:rsidR="002213E0" w:rsidRPr="007D7B24">
              <w:rPr>
                <w:rFonts w:hint="eastAsia"/>
              </w:rPr>
              <w:t>2023</w:t>
            </w:r>
            <w:r w:rsidR="002213E0" w:rsidRPr="007D7B24">
              <w:rPr>
                <w:rFonts w:hint="eastAsia"/>
              </w:rPr>
              <w:t>年完成的</w:t>
            </w:r>
            <w:r w:rsidR="002213E0" w:rsidRPr="007D7B24">
              <w:rPr>
                <w:rFonts w:hint="eastAsia"/>
              </w:rPr>
              <w:t>24</w:t>
            </w:r>
            <w:r w:rsidR="002213E0" w:rsidRPr="007D7B24">
              <w:rPr>
                <w:rFonts w:hint="eastAsia"/>
              </w:rPr>
              <w:t>项审计中，有</w:t>
            </w:r>
            <w:r w:rsidR="002213E0" w:rsidRPr="007D7B24">
              <w:rPr>
                <w:rFonts w:hint="eastAsia"/>
              </w:rPr>
              <w:t>8</w:t>
            </w:r>
            <w:r w:rsidR="002213E0" w:rsidRPr="007D7B24">
              <w:rPr>
                <w:rFonts w:hint="eastAsia"/>
              </w:rPr>
              <w:t>项审计发现，国家办事处的组织结构和人员安没有针对方案交付和运作进行优化，原因是在进行调整审查或评估方面出现延误，特别是在新方案周期开始后，通常需要进行此类审查或评估以优化人力资源。招聘过程的拖延导致关键职位空缺增加，使问题更加严重。</w:t>
            </w:r>
          </w:p>
          <w:p w14:paraId="7129061F" w14:textId="1CFC4FF2" w:rsidR="002213E0" w:rsidRPr="007D7B24" w:rsidRDefault="004D32F7" w:rsidP="004D32F7">
            <w:pPr>
              <w:pStyle w:val="SingleTxt"/>
            </w:pPr>
            <w:r w:rsidRPr="007D7B24">
              <w:tab/>
            </w:r>
            <w:r w:rsidRPr="007D7B24">
              <w:rPr>
                <w:rFonts w:hint="eastAsia"/>
              </w:rPr>
              <w:t>(</w:t>
            </w:r>
            <w:r w:rsidR="002213E0" w:rsidRPr="007D7B24">
              <w:rPr>
                <w:rFonts w:hint="eastAsia"/>
              </w:rPr>
              <w:t>d</w:t>
            </w:r>
            <w:r w:rsidRPr="007D7B24">
              <w:rPr>
                <w:rFonts w:hint="eastAsia"/>
              </w:rPr>
              <w:t>)</w:t>
            </w:r>
            <w:r w:rsidR="002213E0" w:rsidRPr="007D7B24">
              <w:rPr>
                <w:rFonts w:hint="eastAsia"/>
              </w:rPr>
              <w:tab/>
            </w:r>
            <w:r w:rsidR="002213E0" w:rsidRPr="007D7B24">
              <w:rPr>
                <w:rFonts w:hint="eastAsia"/>
              </w:rPr>
              <w:t>在</w:t>
            </w:r>
            <w:r w:rsidR="002213E0" w:rsidRPr="007D7B24">
              <w:rPr>
                <w:rFonts w:hint="eastAsia"/>
              </w:rPr>
              <w:t>2023</w:t>
            </w:r>
            <w:r w:rsidR="002213E0" w:rsidRPr="007D7B24">
              <w:rPr>
                <w:rFonts w:hint="eastAsia"/>
              </w:rPr>
              <w:t>年接受审计的国家办事处中，有六个办事处需要根据新企业风险管理政策的规定来制定、实施和报告行动计划。这些行动计划将利用企业风险管理工具来确定、评估和减轻关键风险或高风险。</w:t>
            </w:r>
          </w:p>
          <w:p w14:paraId="4DDCD650" w14:textId="0484133A" w:rsidR="002213E0" w:rsidRPr="007D7B24" w:rsidRDefault="004D32F7" w:rsidP="002213E0">
            <w:pPr>
              <w:pStyle w:val="SingleTxt"/>
            </w:pPr>
            <w:r w:rsidRPr="007D7B24">
              <w:tab/>
            </w:r>
            <w:r w:rsidRPr="007D7B24">
              <w:rPr>
                <w:rFonts w:hint="eastAsia"/>
              </w:rPr>
              <w:t>(</w:t>
            </w:r>
            <w:r w:rsidR="002213E0" w:rsidRPr="007D7B24">
              <w:rPr>
                <w:rFonts w:hint="eastAsia"/>
              </w:rPr>
              <w:t>e</w:t>
            </w:r>
            <w:r w:rsidRPr="007D7B24">
              <w:rPr>
                <w:rFonts w:hint="eastAsia"/>
              </w:rPr>
              <w:t>)</w:t>
            </w:r>
            <w:r w:rsidR="002213E0" w:rsidRPr="007D7B24">
              <w:rPr>
                <w:rFonts w:hint="eastAsia"/>
              </w:rPr>
              <w:tab/>
            </w:r>
            <w:r w:rsidR="002213E0" w:rsidRPr="007D7B24">
              <w:rPr>
                <w:rFonts w:hint="eastAsia"/>
              </w:rPr>
              <w:t>在</w:t>
            </w:r>
            <w:r w:rsidR="002213E0" w:rsidRPr="007D7B24">
              <w:rPr>
                <w:rFonts w:hint="eastAsia"/>
              </w:rPr>
              <w:t>2023</w:t>
            </w:r>
            <w:r w:rsidR="002213E0" w:rsidRPr="007D7B24">
              <w:rPr>
                <w:rFonts w:hint="eastAsia"/>
              </w:rPr>
              <w:t>年完成的</w:t>
            </w:r>
            <w:r w:rsidR="002213E0" w:rsidRPr="007D7B24">
              <w:rPr>
                <w:rFonts w:hint="eastAsia"/>
              </w:rPr>
              <w:t>12</w:t>
            </w:r>
            <w:r w:rsidR="002213E0" w:rsidRPr="007D7B24">
              <w:rPr>
                <w:rFonts w:hint="eastAsia"/>
              </w:rPr>
              <w:t>项国家办事处审计中，在执行伙伴甄选和管理程序方面存在重大差距，需要通过使用竞争性方法甄选执行伙伴、有效使用联合国伙伴门户网站登记和管理执行伙伴以及及时向伙伴转账来加强该程序。</w:t>
            </w:r>
          </w:p>
          <w:p w14:paraId="2C168910" w14:textId="57EC5D61" w:rsidR="002213E0" w:rsidRPr="007D7B24" w:rsidRDefault="004D32F7" w:rsidP="002213E0">
            <w:pPr>
              <w:pStyle w:val="SingleTxt"/>
            </w:pPr>
            <w:r w:rsidRPr="007D7B24">
              <w:tab/>
            </w:r>
            <w:r w:rsidRPr="007D7B24">
              <w:rPr>
                <w:rFonts w:hint="eastAsia"/>
              </w:rPr>
              <w:t>(</w:t>
            </w:r>
            <w:r w:rsidR="002213E0" w:rsidRPr="007D7B24">
              <w:rPr>
                <w:rFonts w:hint="eastAsia"/>
              </w:rPr>
              <w:t>f</w:t>
            </w:r>
            <w:r w:rsidRPr="007D7B24">
              <w:rPr>
                <w:rFonts w:hint="eastAsia"/>
              </w:rPr>
              <w:t>)</w:t>
            </w:r>
            <w:r w:rsidR="002213E0" w:rsidRPr="007D7B24">
              <w:rPr>
                <w:rFonts w:hint="eastAsia"/>
              </w:rPr>
              <w:tab/>
            </w:r>
            <w:r w:rsidR="002213E0" w:rsidRPr="007D7B24">
              <w:rPr>
                <w:rFonts w:hint="eastAsia"/>
              </w:rPr>
              <w:t>有</w:t>
            </w:r>
            <w:r w:rsidR="002213E0" w:rsidRPr="007D7B24">
              <w:rPr>
                <w:rFonts w:hint="eastAsia"/>
              </w:rPr>
              <w:t>15</w:t>
            </w:r>
            <w:r w:rsidR="002213E0" w:rsidRPr="007D7B24">
              <w:rPr>
                <w:rFonts w:hint="eastAsia"/>
              </w:rPr>
              <w:t>项国家办事处审计指出了在计划用品的规划、评估、管理、分配和监测方面存在薄弱环节。有必要通过对人员进行适用政策和程序方面的培训来加强计划用品的管理，这些政策和程序包括：制定与方案用品有关的产出</w:t>
            </w:r>
            <w:r w:rsidRPr="007D7B24">
              <w:rPr>
                <w:rFonts w:hint="eastAsia"/>
              </w:rPr>
              <w:t>(</w:t>
            </w:r>
            <w:r w:rsidR="002213E0" w:rsidRPr="007D7B24">
              <w:rPr>
                <w:rFonts w:hint="eastAsia"/>
              </w:rPr>
              <w:t>以及相关的措施，如目标和里程碑</w:t>
            </w:r>
            <w:r w:rsidRPr="007D7B24">
              <w:rPr>
                <w:rFonts w:hint="eastAsia"/>
              </w:rPr>
              <w:t>)</w:t>
            </w:r>
            <w:r w:rsidR="002213E0" w:rsidRPr="007D7B24">
              <w:rPr>
                <w:rFonts w:hint="eastAsia"/>
              </w:rPr>
              <w:t>并将其纳入办事处成果规划中，根据需求评估分配用品，以及改善商品储存条件。</w:t>
            </w:r>
          </w:p>
          <w:p w14:paraId="77950805" w14:textId="049ECB6F" w:rsidR="002213E0" w:rsidRPr="007D7B24" w:rsidRDefault="004D32F7" w:rsidP="002213E0">
            <w:pPr>
              <w:pStyle w:val="SingleTxt"/>
            </w:pPr>
            <w:r w:rsidRPr="007D7B24">
              <w:tab/>
            </w:r>
            <w:r w:rsidRPr="007D7B24">
              <w:rPr>
                <w:rFonts w:hint="eastAsia"/>
              </w:rPr>
              <w:t>(</w:t>
            </w:r>
            <w:r w:rsidR="002213E0" w:rsidRPr="007D7B24">
              <w:rPr>
                <w:rFonts w:hint="eastAsia"/>
              </w:rPr>
              <w:t>g</w:t>
            </w:r>
            <w:r w:rsidRPr="007D7B24">
              <w:rPr>
                <w:rFonts w:hint="eastAsia"/>
              </w:rPr>
              <w:t>)</w:t>
            </w:r>
            <w:r w:rsidR="002213E0" w:rsidRPr="007D7B24">
              <w:rPr>
                <w:rFonts w:hint="eastAsia"/>
              </w:rPr>
              <w:tab/>
            </w:r>
            <w:r w:rsidR="002213E0" w:rsidRPr="007D7B24">
              <w:rPr>
                <w:rFonts w:hint="eastAsia"/>
              </w:rPr>
              <w:t>在调查方面，</w:t>
            </w:r>
            <w:r w:rsidR="002213E0" w:rsidRPr="007D7B24">
              <w:rPr>
                <w:rFonts w:hint="eastAsia"/>
              </w:rPr>
              <w:t>2023</w:t>
            </w:r>
            <w:r w:rsidR="002213E0" w:rsidRPr="007D7B24">
              <w:rPr>
                <w:rFonts w:hint="eastAsia"/>
              </w:rPr>
              <w:t>年的案件总数为</w:t>
            </w:r>
            <w:r w:rsidR="002213E0" w:rsidRPr="007D7B24">
              <w:rPr>
                <w:rFonts w:hint="eastAsia"/>
              </w:rPr>
              <w:t>474</w:t>
            </w:r>
            <w:r w:rsidR="002213E0" w:rsidRPr="007D7B24">
              <w:rPr>
                <w:rFonts w:hint="eastAsia"/>
              </w:rPr>
              <w:t>起，而</w:t>
            </w:r>
            <w:r w:rsidR="002213E0" w:rsidRPr="007D7B24">
              <w:rPr>
                <w:rFonts w:hint="eastAsia"/>
              </w:rPr>
              <w:t>2022</w:t>
            </w:r>
            <w:r w:rsidR="002213E0" w:rsidRPr="007D7B24">
              <w:rPr>
                <w:rFonts w:hint="eastAsia"/>
              </w:rPr>
              <w:t>年为</w:t>
            </w:r>
            <w:r w:rsidR="002213E0" w:rsidRPr="007D7B24">
              <w:rPr>
                <w:rFonts w:hint="eastAsia"/>
              </w:rPr>
              <w:t>404</w:t>
            </w:r>
            <w:r w:rsidR="002213E0" w:rsidRPr="007D7B24">
              <w:rPr>
                <w:rFonts w:hint="eastAsia"/>
              </w:rPr>
              <w:t>起。</w:t>
            </w:r>
            <w:r w:rsidR="002213E0" w:rsidRPr="007D7B24">
              <w:rPr>
                <w:rFonts w:hint="eastAsia"/>
              </w:rPr>
              <w:t>2023</w:t>
            </w:r>
            <w:r w:rsidR="002213E0" w:rsidRPr="007D7B24">
              <w:rPr>
                <w:rFonts w:hint="eastAsia"/>
              </w:rPr>
              <w:t>年收到的新案件数为</w:t>
            </w:r>
            <w:r w:rsidR="002213E0" w:rsidRPr="007D7B24">
              <w:rPr>
                <w:rFonts w:hint="eastAsia"/>
              </w:rPr>
              <w:t>167</w:t>
            </w:r>
            <w:r w:rsidR="002213E0" w:rsidRPr="007D7B24">
              <w:rPr>
                <w:rFonts w:hint="eastAsia"/>
              </w:rPr>
              <w:t>起，与</w:t>
            </w:r>
            <w:r w:rsidR="002213E0" w:rsidRPr="007D7B24">
              <w:rPr>
                <w:rFonts w:hint="eastAsia"/>
              </w:rPr>
              <w:t>2022</w:t>
            </w:r>
            <w:r w:rsidR="002213E0" w:rsidRPr="007D7B24">
              <w:rPr>
                <w:rFonts w:hint="eastAsia"/>
              </w:rPr>
              <w:t>年</w:t>
            </w:r>
            <w:r w:rsidRPr="007D7B24">
              <w:rPr>
                <w:rFonts w:hint="eastAsia"/>
              </w:rPr>
              <w:t>(</w:t>
            </w:r>
            <w:r w:rsidR="002213E0" w:rsidRPr="007D7B24">
              <w:rPr>
                <w:rFonts w:hint="eastAsia"/>
              </w:rPr>
              <w:t>166</w:t>
            </w:r>
            <w:r w:rsidR="002213E0" w:rsidRPr="007D7B24">
              <w:rPr>
                <w:rFonts w:hint="eastAsia"/>
              </w:rPr>
              <w:t>起</w:t>
            </w:r>
            <w:r w:rsidRPr="007D7B24">
              <w:rPr>
                <w:rFonts w:hint="eastAsia"/>
              </w:rPr>
              <w:t>)</w:t>
            </w:r>
            <w:r w:rsidR="002213E0" w:rsidRPr="007D7B24">
              <w:rPr>
                <w:rFonts w:hint="eastAsia"/>
              </w:rPr>
              <w:t>相当。截至</w:t>
            </w:r>
            <w:r w:rsidR="002213E0" w:rsidRPr="007D7B24">
              <w:rPr>
                <w:rFonts w:hint="eastAsia"/>
              </w:rPr>
              <w:t>2023</w:t>
            </w:r>
            <w:r w:rsidR="002213E0" w:rsidRPr="007D7B24">
              <w:rPr>
                <w:rFonts w:hint="eastAsia"/>
              </w:rPr>
              <w:t>年底，共结案</w:t>
            </w:r>
            <w:r w:rsidR="002213E0" w:rsidRPr="007D7B24">
              <w:rPr>
                <w:rFonts w:hint="eastAsia"/>
              </w:rPr>
              <w:t>160</w:t>
            </w:r>
            <w:r w:rsidR="002213E0" w:rsidRPr="007D7B24">
              <w:rPr>
                <w:rFonts w:hint="eastAsia"/>
              </w:rPr>
              <w:t>起，而</w:t>
            </w:r>
            <w:r w:rsidR="002213E0" w:rsidRPr="007D7B24">
              <w:rPr>
                <w:rFonts w:hint="eastAsia"/>
              </w:rPr>
              <w:t>2022</w:t>
            </w:r>
            <w:r w:rsidR="002213E0" w:rsidRPr="007D7B24">
              <w:rPr>
                <w:rFonts w:hint="eastAsia"/>
              </w:rPr>
              <w:t>年为</w:t>
            </w:r>
            <w:r w:rsidR="002213E0" w:rsidRPr="007D7B24">
              <w:rPr>
                <w:rFonts w:hint="eastAsia"/>
              </w:rPr>
              <w:t>98</w:t>
            </w:r>
            <w:r w:rsidR="002213E0" w:rsidRPr="007D7B24">
              <w:rPr>
                <w:rFonts w:hint="eastAsia"/>
              </w:rPr>
              <w:t>起。</w:t>
            </w:r>
            <w:r w:rsidR="002213E0" w:rsidRPr="007D7B24">
              <w:rPr>
                <w:rFonts w:hint="eastAsia"/>
              </w:rPr>
              <w:t>2023</w:t>
            </w:r>
            <w:r w:rsidR="002213E0" w:rsidRPr="007D7B24">
              <w:rPr>
                <w:rFonts w:hint="eastAsia"/>
              </w:rPr>
              <w:t>年收到和结案的案件数量较多，反映了审计和调查处的努力及其战略，即处理收到的高优先级案件以防止未来案件积压，同时处理前几年结转的未结案件。</w:t>
            </w:r>
          </w:p>
          <w:p w14:paraId="2B61A686" w14:textId="70F1A17E" w:rsidR="002213E0" w:rsidRPr="007D7B24" w:rsidRDefault="004D32F7" w:rsidP="002213E0">
            <w:pPr>
              <w:pStyle w:val="SingleTxt"/>
            </w:pPr>
            <w:r w:rsidRPr="007D7B24">
              <w:tab/>
            </w:r>
            <w:r w:rsidRPr="007D7B24">
              <w:rPr>
                <w:rFonts w:hint="eastAsia"/>
              </w:rPr>
              <w:t>(</w:t>
            </w:r>
            <w:r w:rsidR="002213E0" w:rsidRPr="007D7B24">
              <w:rPr>
                <w:rFonts w:hint="eastAsia"/>
              </w:rPr>
              <w:t>h</w:t>
            </w:r>
            <w:r w:rsidRPr="007D7B24">
              <w:rPr>
                <w:rFonts w:hint="eastAsia"/>
              </w:rPr>
              <w:t>)</w:t>
            </w:r>
            <w:r w:rsidR="002213E0" w:rsidRPr="007D7B24">
              <w:rPr>
                <w:rFonts w:hint="eastAsia"/>
              </w:rPr>
              <w:tab/>
            </w:r>
            <w:r w:rsidR="002213E0" w:rsidRPr="007D7B24">
              <w:rPr>
                <w:rFonts w:hint="eastAsia"/>
              </w:rPr>
              <w:t>人口基金各地理区域收到的新案件</w:t>
            </w:r>
            <w:r w:rsidRPr="007D7B24">
              <w:rPr>
                <w:rFonts w:hint="eastAsia"/>
              </w:rPr>
              <w:t>(</w:t>
            </w:r>
            <w:r w:rsidR="002213E0" w:rsidRPr="007D7B24">
              <w:rPr>
                <w:rFonts w:hint="eastAsia"/>
              </w:rPr>
              <w:t>167</w:t>
            </w:r>
            <w:r w:rsidR="002213E0" w:rsidRPr="007D7B24">
              <w:rPr>
                <w:rFonts w:hint="eastAsia"/>
              </w:rPr>
              <w:t>起</w:t>
            </w:r>
            <w:r w:rsidRPr="007D7B24">
              <w:rPr>
                <w:rFonts w:hint="eastAsia"/>
              </w:rPr>
              <w:t>)</w:t>
            </w:r>
            <w:r w:rsidR="002213E0" w:rsidRPr="007D7B24">
              <w:rPr>
                <w:rFonts w:hint="eastAsia"/>
              </w:rPr>
              <w:t>包括：总部</w:t>
            </w:r>
            <w:r w:rsidR="002213E0" w:rsidRPr="007D7B24">
              <w:rPr>
                <w:rFonts w:hint="eastAsia"/>
              </w:rPr>
              <w:t>8</w:t>
            </w:r>
            <w:r w:rsidR="002213E0" w:rsidRPr="007D7B24">
              <w:rPr>
                <w:rFonts w:hint="eastAsia"/>
              </w:rPr>
              <w:t>起</w:t>
            </w:r>
            <w:r w:rsidRPr="007D7B24">
              <w:rPr>
                <w:rFonts w:hint="eastAsia"/>
              </w:rPr>
              <w:t>(</w:t>
            </w:r>
            <w:r w:rsidR="002213E0" w:rsidRPr="007D7B24">
              <w:rPr>
                <w:rFonts w:hint="eastAsia"/>
              </w:rPr>
              <w:t>5%</w:t>
            </w:r>
            <w:r w:rsidRPr="007D7B24">
              <w:rPr>
                <w:rFonts w:hint="eastAsia"/>
              </w:rPr>
              <w:t>)</w:t>
            </w:r>
            <w:r w:rsidR="002213E0" w:rsidRPr="007D7B24">
              <w:rPr>
                <w:rFonts w:hint="eastAsia"/>
              </w:rPr>
              <w:t>、阿拉伯国家地区</w:t>
            </w:r>
            <w:r w:rsidR="002213E0" w:rsidRPr="007D7B24">
              <w:rPr>
                <w:rFonts w:hint="eastAsia"/>
              </w:rPr>
              <w:t>27</w:t>
            </w:r>
            <w:r w:rsidR="002213E0" w:rsidRPr="007D7B24">
              <w:rPr>
                <w:rFonts w:hint="eastAsia"/>
              </w:rPr>
              <w:t>起</w:t>
            </w:r>
            <w:r w:rsidRPr="007D7B24">
              <w:rPr>
                <w:rFonts w:hint="eastAsia"/>
              </w:rPr>
              <w:t>(</w:t>
            </w:r>
            <w:r w:rsidR="002213E0" w:rsidRPr="007D7B24">
              <w:rPr>
                <w:rFonts w:hint="eastAsia"/>
              </w:rPr>
              <w:t>16%</w:t>
            </w:r>
            <w:r w:rsidRPr="007D7B24">
              <w:rPr>
                <w:rFonts w:hint="eastAsia"/>
              </w:rPr>
              <w:t>)</w:t>
            </w:r>
            <w:r w:rsidR="002213E0" w:rsidRPr="007D7B24">
              <w:rPr>
                <w:rFonts w:hint="eastAsia"/>
              </w:rPr>
              <w:t>、亚洲及太平洋地区</w:t>
            </w:r>
            <w:r w:rsidR="002213E0" w:rsidRPr="007D7B24">
              <w:rPr>
                <w:rFonts w:hint="eastAsia"/>
              </w:rPr>
              <w:t>48</w:t>
            </w:r>
            <w:r w:rsidR="002213E0" w:rsidRPr="007D7B24">
              <w:rPr>
                <w:rFonts w:hint="eastAsia"/>
              </w:rPr>
              <w:t>起</w:t>
            </w:r>
            <w:r w:rsidRPr="007D7B24">
              <w:rPr>
                <w:rFonts w:hint="eastAsia"/>
              </w:rPr>
              <w:t>(</w:t>
            </w:r>
            <w:r w:rsidR="002213E0" w:rsidRPr="007D7B24">
              <w:rPr>
                <w:rFonts w:hint="eastAsia"/>
              </w:rPr>
              <w:t>29%</w:t>
            </w:r>
            <w:r w:rsidRPr="007D7B24">
              <w:rPr>
                <w:rFonts w:hint="eastAsia"/>
              </w:rPr>
              <w:t>)</w:t>
            </w:r>
            <w:r w:rsidR="002213E0" w:rsidRPr="007D7B24">
              <w:rPr>
                <w:rFonts w:hint="eastAsia"/>
              </w:rPr>
              <w:t>、东部和南部非洲地区</w:t>
            </w:r>
            <w:r w:rsidR="002213E0" w:rsidRPr="007D7B24">
              <w:rPr>
                <w:rFonts w:hint="eastAsia"/>
              </w:rPr>
              <w:t>43</w:t>
            </w:r>
            <w:r w:rsidR="002213E0" w:rsidRPr="007D7B24">
              <w:rPr>
                <w:rFonts w:hint="eastAsia"/>
              </w:rPr>
              <w:t>起</w:t>
            </w:r>
            <w:r w:rsidRPr="007D7B24">
              <w:rPr>
                <w:rFonts w:hint="eastAsia"/>
              </w:rPr>
              <w:t>(</w:t>
            </w:r>
            <w:r w:rsidR="002213E0" w:rsidRPr="007D7B24">
              <w:rPr>
                <w:rFonts w:hint="eastAsia"/>
              </w:rPr>
              <w:t>26%</w:t>
            </w:r>
            <w:r w:rsidRPr="007D7B24">
              <w:rPr>
                <w:rFonts w:hint="eastAsia"/>
              </w:rPr>
              <w:t>)</w:t>
            </w:r>
            <w:r w:rsidR="002213E0" w:rsidRPr="007D7B24">
              <w:rPr>
                <w:rFonts w:hint="eastAsia"/>
              </w:rPr>
              <w:t>、东欧和中亚地区</w:t>
            </w:r>
            <w:r w:rsidR="002213E0" w:rsidRPr="007D7B24">
              <w:rPr>
                <w:rFonts w:hint="eastAsia"/>
              </w:rPr>
              <w:t>12</w:t>
            </w:r>
            <w:r w:rsidR="002213E0" w:rsidRPr="007D7B24">
              <w:rPr>
                <w:rFonts w:hint="eastAsia"/>
              </w:rPr>
              <w:t>起</w:t>
            </w:r>
            <w:r w:rsidRPr="007D7B24">
              <w:rPr>
                <w:rFonts w:hint="eastAsia"/>
              </w:rPr>
              <w:t>(</w:t>
            </w:r>
            <w:r w:rsidR="002213E0" w:rsidRPr="007D7B24">
              <w:rPr>
                <w:rFonts w:hint="eastAsia"/>
              </w:rPr>
              <w:t>7%</w:t>
            </w:r>
            <w:r w:rsidRPr="007D7B24">
              <w:rPr>
                <w:rFonts w:hint="eastAsia"/>
              </w:rPr>
              <w:t>)</w:t>
            </w:r>
            <w:r w:rsidR="002213E0" w:rsidRPr="007D7B24">
              <w:rPr>
                <w:rFonts w:hint="eastAsia"/>
              </w:rPr>
              <w:t>、拉丁美洲和加勒比地区</w:t>
            </w:r>
            <w:r w:rsidR="002213E0" w:rsidRPr="007D7B24">
              <w:rPr>
                <w:rFonts w:hint="eastAsia"/>
              </w:rPr>
              <w:t>9</w:t>
            </w:r>
            <w:r w:rsidR="002213E0" w:rsidRPr="007D7B24">
              <w:rPr>
                <w:rFonts w:hint="eastAsia"/>
              </w:rPr>
              <w:t>起</w:t>
            </w:r>
            <w:r w:rsidRPr="007D7B24">
              <w:rPr>
                <w:rFonts w:hint="eastAsia"/>
              </w:rPr>
              <w:t>(</w:t>
            </w:r>
            <w:r w:rsidR="002213E0" w:rsidRPr="007D7B24">
              <w:rPr>
                <w:rFonts w:hint="eastAsia"/>
              </w:rPr>
              <w:t>5%</w:t>
            </w:r>
            <w:r w:rsidRPr="007D7B24">
              <w:rPr>
                <w:rFonts w:hint="eastAsia"/>
              </w:rPr>
              <w:t>)</w:t>
            </w:r>
            <w:r w:rsidR="002213E0" w:rsidRPr="007D7B24">
              <w:rPr>
                <w:rFonts w:hint="eastAsia"/>
              </w:rPr>
              <w:t>以及西部和中部非洲地区</w:t>
            </w:r>
            <w:r w:rsidR="002213E0" w:rsidRPr="007D7B24">
              <w:rPr>
                <w:rFonts w:hint="eastAsia"/>
              </w:rPr>
              <w:t>20</w:t>
            </w:r>
            <w:r w:rsidR="002213E0" w:rsidRPr="007D7B24">
              <w:rPr>
                <w:rFonts w:hint="eastAsia"/>
              </w:rPr>
              <w:t>起</w:t>
            </w:r>
            <w:r w:rsidRPr="007D7B24">
              <w:rPr>
                <w:rFonts w:hint="eastAsia"/>
              </w:rPr>
              <w:t>(</w:t>
            </w:r>
            <w:r w:rsidR="002213E0" w:rsidRPr="007D7B24">
              <w:rPr>
                <w:rFonts w:hint="eastAsia"/>
              </w:rPr>
              <w:t>5%</w:t>
            </w:r>
            <w:r w:rsidRPr="007D7B24">
              <w:rPr>
                <w:rFonts w:hint="eastAsia"/>
              </w:rPr>
              <w:t>)</w:t>
            </w:r>
            <w:r w:rsidR="002213E0" w:rsidRPr="007D7B24">
              <w:rPr>
                <w:rFonts w:hint="eastAsia"/>
              </w:rPr>
              <w:t>。</w:t>
            </w:r>
          </w:p>
          <w:p w14:paraId="5C3E1C26" w14:textId="53BD6BB3" w:rsidR="002213E0" w:rsidRPr="007D7B24" w:rsidRDefault="004D32F7" w:rsidP="002213E0">
            <w:pPr>
              <w:pStyle w:val="SingleTxt"/>
            </w:pPr>
            <w:r w:rsidRPr="007D7B24">
              <w:tab/>
            </w:r>
            <w:r w:rsidRPr="007D7B24">
              <w:rPr>
                <w:rFonts w:hint="eastAsia"/>
              </w:rPr>
              <w:t>(</w:t>
            </w:r>
            <w:r w:rsidR="002213E0" w:rsidRPr="007D7B24">
              <w:rPr>
                <w:rFonts w:hint="eastAsia"/>
              </w:rPr>
              <w:t>i</w:t>
            </w:r>
            <w:r w:rsidRPr="007D7B24">
              <w:rPr>
                <w:rFonts w:hint="eastAsia"/>
              </w:rPr>
              <w:t>)</w:t>
            </w:r>
            <w:r w:rsidR="002213E0" w:rsidRPr="007D7B24">
              <w:rPr>
                <w:rFonts w:hint="eastAsia"/>
              </w:rPr>
              <w:tab/>
            </w:r>
            <w:r w:rsidR="002213E0" w:rsidRPr="007D7B24">
              <w:rPr>
                <w:rFonts w:hint="eastAsia"/>
              </w:rPr>
              <w:t>截至</w:t>
            </w:r>
            <w:r w:rsidR="002213E0" w:rsidRPr="007D7B24">
              <w:rPr>
                <w:rFonts w:hint="eastAsia"/>
              </w:rPr>
              <w:t>2023</w:t>
            </w:r>
            <w:r w:rsidR="002213E0" w:rsidRPr="007D7B24">
              <w:rPr>
                <w:rFonts w:hint="eastAsia"/>
              </w:rPr>
              <w:t>年</w:t>
            </w:r>
            <w:r w:rsidR="002213E0" w:rsidRPr="007D7B24">
              <w:rPr>
                <w:rFonts w:hint="eastAsia"/>
              </w:rPr>
              <w:t>12</w:t>
            </w:r>
            <w:r w:rsidR="002213E0" w:rsidRPr="007D7B24">
              <w:rPr>
                <w:rFonts w:hint="eastAsia"/>
              </w:rPr>
              <w:t>月</w:t>
            </w:r>
            <w:r w:rsidR="002213E0" w:rsidRPr="007D7B24">
              <w:rPr>
                <w:rFonts w:hint="eastAsia"/>
              </w:rPr>
              <w:t>31</w:t>
            </w:r>
            <w:r w:rsidR="002213E0" w:rsidRPr="007D7B24">
              <w:rPr>
                <w:rFonts w:hint="eastAsia"/>
              </w:rPr>
              <w:t>日，审计和调查处案件总量</w:t>
            </w:r>
            <w:r w:rsidRPr="007D7B24">
              <w:rPr>
                <w:rFonts w:hint="eastAsia"/>
              </w:rPr>
              <w:t>(</w:t>
            </w:r>
            <w:r w:rsidR="002213E0" w:rsidRPr="007D7B24">
              <w:rPr>
                <w:rFonts w:hint="eastAsia"/>
              </w:rPr>
              <w:t>474</w:t>
            </w:r>
            <w:r w:rsidR="002213E0" w:rsidRPr="007D7B24">
              <w:rPr>
                <w:rFonts w:hint="eastAsia"/>
              </w:rPr>
              <w:t>起</w:t>
            </w:r>
            <w:r w:rsidRPr="007D7B24">
              <w:rPr>
                <w:rFonts w:hint="eastAsia"/>
              </w:rPr>
              <w:t>)</w:t>
            </w:r>
            <w:r w:rsidR="002213E0" w:rsidRPr="007D7B24">
              <w:rPr>
                <w:rFonts w:hint="eastAsia"/>
              </w:rPr>
              <w:t>的类型涉及欺诈</w:t>
            </w:r>
            <w:r w:rsidR="002213E0" w:rsidRPr="007D7B24">
              <w:rPr>
                <w:rFonts w:hint="eastAsia"/>
              </w:rPr>
              <w:t>/</w:t>
            </w:r>
            <w:r w:rsidR="002213E0" w:rsidRPr="007D7B24">
              <w:rPr>
                <w:rFonts w:hint="eastAsia"/>
              </w:rPr>
              <w:t>财务违规指控</w:t>
            </w:r>
            <w:r w:rsidRPr="007D7B24">
              <w:rPr>
                <w:rFonts w:hint="eastAsia"/>
              </w:rPr>
              <w:t>(</w:t>
            </w:r>
            <w:r w:rsidR="002213E0" w:rsidRPr="007D7B24">
              <w:rPr>
                <w:rFonts w:hint="eastAsia"/>
              </w:rPr>
              <w:t>250</w:t>
            </w:r>
            <w:r w:rsidR="002213E0" w:rsidRPr="007D7B24">
              <w:rPr>
                <w:rFonts w:hint="eastAsia"/>
              </w:rPr>
              <w:t>起，占案件总量的</w:t>
            </w:r>
            <w:r w:rsidR="002213E0" w:rsidRPr="007D7B24">
              <w:rPr>
                <w:rFonts w:hint="eastAsia"/>
              </w:rPr>
              <w:t>52%</w:t>
            </w:r>
            <w:r w:rsidRPr="007D7B24">
              <w:rPr>
                <w:rFonts w:hint="eastAsia"/>
              </w:rPr>
              <w:t>)</w:t>
            </w:r>
            <w:r w:rsidR="002213E0" w:rsidRPr="007D7B24">
              <w:rPr>
                <w:rFonts w:hint="eastAsia"/>
              </w:rPr>
              <w:t>、禁止行为</w:t>
            </w:r>
            <w:r w:rsidRPr="007D7B24">
              <w:rPr>
                <w:rFonts w:hint="eastAsia"/>
              </w:rPr>
              <w:t>(</w:t>
            </w:r>
            <w:r w:rsidR="002213E0" w:rsidRPr="007D7B24">
              <w:rPr>
                <w:rFonts w:hint="eastAsia"/>
              </w:rPr>
              <w:t>85</w:t>
            </w:r>
            <w:r w:rsidR="002213E0" w:rsidRPr="007D7B24">
              <w:rPr>
                <w:rFonts w:hint="eastAsia"/>
              </w:rPr>
              <w:t>起，占</w:t>
            </w:r>
            <w:r w:rsidR="002213E0" w:rsidRPr="007D7B24">
              <w:rPr>
                <w:rFonts w:hint="eastAsia"/>
              </w:rPr>
              <w:t>18%</w:t>
            </w:r>
            <w:r w:rsidRPr="007D7B24">
              <w:rPr>
                <w:rFonts w:hint="eastAsia"/>
              </w:rPr>
              <w:t>)</w:t>
            </w:r>
            <w:r w:rsidR="002213E0" w:rsidRPr="007D7B24">
              <w:rPr>
                <w:rFonts w:hint="eastAsia"/>
              </w:rPr>
              <w:t>、不端性行为</w:t>
            </w:r>
            <w:r w:rsidRPr="007D7B24">
              <w:rPr>
                <w:rFonts w:hint="eastAsia"/>
              </w:rPr>
              <w:t>(</w:t>
            </w:r>
            <w:r w:rsidR="002213E0" w:rsidRPr="007D7B24">
              <w:rPr>
                <w:rFonts w:hint="eastAsia"/>
              </w:rPr>
              <w:t>75</w:t>
            </w:r>
            <w:r w:rsidR="002213E0" w:rsidRPr="007D7B24">
              <w:rPr>
                <w:rFonts w:hint="eastAsia"/>
              </w:rPr>
              <w:t>起，占</w:t>
            </w:r>
            <w:r w:rsidR="002213E0" w:rsidRPr="007D7B24">
              <w:rPr>
                <w:rFonts w:hint="eastAsia"/>
              </w:rPr>
              <w:t>16%</w:t>
            </w:r>
            <w:r w:rsidRPr="007D7B24">
              <w:rPr>
                <w:rFonts w:hint="eastAsia"/>
              </w:rPr>
              <w:t>)</w:t>
            </w:r>
            <w:r w:rsidR="002213E0" w:rsidRPr="007D7B24">
              <w:rPr>
                <w:rFonts w:hint="eastAsia"/>
              </w:rPr>
              <w:t>、其他不当行为</w:t>
            </w:r>
            <w:r w:rsidRPr="007D7B24">
              <w:rPr>
                <w:rFonts w:hint="eastAsia"/>
              </w:rPr>
              <w:t>(</w:t>
            </w:r>
            <w:r w:rsidR="002213E0" w:rsidRPr="007D7B24">
              <w:rPr>
                <w:rFonts w:hint="eastAsia"/>
              </w:rPr>
              <w:t>61</w:t>
            </w:r>
            <w:r w:rsidR="002213E0" w:rsidRPr="007D7B24">
              <w:rPr>
                <w:rFonts w:hint="eastAsia"/>
              </w:rPr>
              <w:t>起，占</w:t>
            </w:r>
            <w:r w:rsidR="002213E0" w:rsidRPr="007D7B24">
              <w:rPr>
                <w:rFonts w:hint="eastAsia"/>
              </w:rPr>
              <w:t>13%</w:t>
            </w:r>
            <w:r w:rsidRPr="007D7B24">
              <w:rPr>
                <w:rFonts w:hint="eastAsia"/>
              </w:rPr>
              <w:t>)</w:t>
            </w:r>
            <w:r w:rsidR="002213E0" w:rsidRPr="007D7B24">
              <w:rPr>
                <w:rFonts w:hint="eastAsia"/>
              </w:rPr>
              <w:t>和报复</w:t>
            </w:r>
            <w:r w:rsidRPr="007D7B24">
              <w:rPr>
                <w:rFonts w:hint="eastAsia"/>
              </w:rPr>
              <w:t>(</w:t>
            </w:r>
            <w:r w:rsidR="002213E0" w:rsidRPr="007D7B24">
              <w:rPr>
                <w:rFonts w:hint="eastAsia"/>
              </w:rPr>
              <w:t>3</w:t>
            </w:r>
            <w:r w:rsidR="002213E0" w:rsidRPr="007D7B24">
              <w:rPr>
                <w:rFonts w:hint="eastAsia"/>
              </w:rPr>
              <w:t>起，占</w:t>
            </w:r>
            <w:r w:rsidR="002213E0" w:rsidRPr="007D7B24">
              <w:rPr>
                <w:rFonts w:hint="eastAsia"/>
              </w:rPr>
              <w:t>1%</w:t>
            </w:r>
            <w:r w:rsidRPr="007D7B24">
              <w:rPr>
                <w:rFonts w:hint="eastAsia"/>
              </w:rPr>
              <w:t>)</w:t>
            </w:r>
            <w:r w:rsidR="002213E0" w:rsidRPr="007D7B24">
              <w:rPr>
                <w:rFonts w:hint="eastAsia"/>
              </w:rPr>
              <w:t>。在</w:t>
            </w:r>
            <w:r w:rsidR="002213E0" w:rsidRPr="007D7B24">
              <w:rPr>
                <w:rFonts w:hint="eastAsia"/>
              </w:rPr>
              <w:t>2023</w:t>
            </w:r>
            <w:r w:rsidR="002213E0" w:rsidRPr="007D7B24">
              <w:rPr>
                <w:rFonts w:hint="eastAsia"/>
              </w:rPr>
              <w:t>年结案的</w:t>
            </w:r>
            <w:r w:rsidR="002213E0" w:rsidRPr="007D7B24">
              <w:rPr>
                <w:rFonts w:hint="eastAsia"/>
              </w:rPr>
              <w:t>160</w:t>
            </w:r>
            <w:r w:rsidR="002213E0" w:rsidRPr="007D7B24">
              <w:rPr>
                <w:rFonts w:hint="eastAsia"/>
              </w:rPr>
              <w:t>起案件中，前三类指控分别是工作场所骚扰</w:t>
            </w:r>
            <w:r w:rsidR="002213E0" w:rsidRPr="007D7B24">
              <w:rPr>
                <w:rFonts w:hint="eastAsia"/>
              </w:rPr>
              <w:t>/</w:t>
            </w:r>
            <w:r w:rsidR="002213E0" w:rsidRPr="007D7B24">
              <w:rPr>
                <w:rFonts w:hint="eastAsia"/>
              </w:rPr>
              <w:t>滥用职权</w:t>
            </w:r>
            <w:r w:rsidRPr="007D7B24">
              <w:rPr>
                <w:rFonts w:hint="eastAsia"/>
              </w:rPr>
              <w:t>(</w:t>
            </w:r>
            <w:r w:rsidR="002213E0" w:rsidRPr="007D7B24">
              <w:rPr>
                <w:rFonts w:hint="eastAsia"/>
              </w:rPr>
              <w:t>29</w:t>
            </w:r>
            <w:r w:rsidR="002213E0" w:rsidRPr="007D7B24">
              <w:rPr>
                <w:rFonts w:hint="eastAsia"/>
              </w:rPr>
              <w:t>起，占结案总数的</w:t>
            </w:r>
            <w:r w:rsidR="002213E0" w:rsidRPr="007D7B24">
              <w:rPr>
                <w:rFonts w:hint="eastAsia"/>
              </w:rPr>
              <w:t>18%</w:t>
            </w:r>
            <w:r w:rsidRPr="007D7B24">
              <w:rPr>
                <w:rFonts w:hint="eastAsia"/>
              </w:rPr>
              <w:t>)</w:t>
            </w:r>
            <w:r w:rsidR="002213E0" w:rsidRPr="007D7B24">
              <w:rPr>
                <w:rFonts w:hint="eastAsia"/>
              </w:rPr>
              <w:t>、执行伙伴欺诈</w:t>
            </w:r>
            <w:r w:rsidRPr="007D7B24">
              <w:rPr>
                <w:rFonts w:hint="eastAsia"/>
              </w:rPr>
              <w:t>(</w:t>
            </w:r>
            <w:r w:rsidR="002213E0" w:rsidRPr="007D7B24">
              <w:rPr>
                <w:rFonts w:hint="eastAsia"/>
              </w:rPr>
              <w:t>24</w:t>
            </w:r>
            <w:r w:rsidR="002213E0" w:rsidRPr="007D7B24">
              <w:rPr>
                <w:rFonts w:hint="eastAsia"/>
              </w:rPr>
              <w:t>起，占</w:t>
            </w:r>
            <w:r w:rsidR="002213E0" w:rsidRPr="007D7B24">
              <w:rPr>
                <w:rFonts w:hint="eastAsia"/>
              </w:rPr>
              <w:t>15%</w:t>
            </w:r>
            <w:r w:rsidRPr="007D7B24">
              <w:rPr>
                <w:rFonts w:hint="eastAsia"/>
              </w:rPr>
              <w:t>)</w:t>
            </w:r>
            <w:r w:rsidR="002213E0" w:rsidRPr="007D7B24">
              <w:rPr>
                <w:rFonts w:hint="eastAsia"/>
              </w:rPr>
              <w:t>和违禁做法</w:t>
            </w:r>
            <w:r w:rsidRPr="007D7B24">
              <w:rPr>
                <w:rFonts w:hint="eastAsia"/>
              </w:rPr>
              <w:t>(</w:t>
            </w:r>
            <w:r w:rsidR="002213E0" w:rsidRPr="007D7B24">
              <w:rPr>
                <w:rFonts w:hint="eastAsia"/>
              </w:rPr>
              <w:t>24</w:t>
            </w:r>
            <w:r w:rsidR="002213E0" w:rsidRPr="007D7B24">
              <w:rPr>
                <w:rFonts w:hint="eastAsia"/>
              </w:rPr>
              <w:t>起，占</w:t>
            </w:r>
            <w:r w:rsidR="002213E0" w:rsidRPr="007D7B24">
              <w:rPr>
                <w:rFonts w:hint="eastAsia"/>
              </w:rPr>
              <w:t>15%</w:t>
            </w:r>
            <w:r w:rsidRPr="007D7B24">
              <w:rPr>
                <w:rFonts w:hint="eastAsia"/>
              </w:rPr>
              <w:t>)</w:t>
            </w:r>
            <w:r w:rsidR="002213E0" w:rsidRPr="007D7B24">
              <w:rPr>
                <w:rFonts w:hint="eastAsia"/>
              </w:rPr>
              <w:t>。</w:t>
            </w:r>
          </w:p>
          <w:p w14:paraId="55CAC3DB" w14:textId="62273BDD" w:rsidR="002213E0" w:rsidRPr="007D7B24" w:rsidRDefault="004D32F7" w:rsidP="006A2129">
            <w:pPr>
              <w:pStyle w:val="SingleTxt"/>
            </w:pPr>
            <w:r w:rsidRPr="007D7B24">
              <w:tab/>
            </w:r>
            <w:r w:rsidRPr="007D7B24">
              <w:rPr>
                <w:rFonts w:hint="eastAsia"/>
              </w:rPr>
              <w:t>(</w:t>
            </w:r>
            <w:r w:rsidR="002213E0" w:rsidRPr="007D7B24">
              <w:rPr>
                <w:rFonts w:hint="eastAsia"/>
              </w:rPr>
              <w:t>j</w:t>
            </w:r>
            <w:r w:rsidRPr="007D7B24">
              <w:rPr>
                <w:rFonts w:hint="eastAsia"/>
              </w:rPr>
              <w:t>)</w:t>
            </w:r>
            <w:r w:rsidR="002213E0" w:rsidRPr="007D7B24">
              <w:rPr>
                <w:rFonts w:hint="eastAsia"/>
              </w:rPr>
              <w:tab/>
              <w:t>2023</w:t>
            </w:r>
            <w:r w:rsidR="002213E0" w:rsidRPr="007D7B24">
              <w:rPr>
                <w:rFonts w:hint="eastAsia"/>
              </w:rPr>
              <w:t>年指出的内部审计问题的原因是“指导”不足或不充分，占</w:t>
            </w:r>
            <w:r w:rsidR="002213E0" w:rsidRPr="007D7B24">
              <w:rPr>
                <w:rFonts w:hint="eastAsia"/>
              </w:rPr>
              <w:t>62%</w:t>
            </w:r>
            <w:r w:rsidR="002213E0" w:rsidRPr="007D7B24">
              <w:rPr>
                <w:rFonts w:hint="eastAsia"/>
              </w:rPr>
              <w:t>，其次是“资源”</w:t>
            </w:r>
            <w:r w:rsidRPr="007D7B24">
              <w:rPr>
                <w:rFonts w:hint="eastAsia"/>
              </w:rPr>
              <w:t>(</w:t>
            </w:r>
            <w:r w:rsidR="002213E0" w:rsidRPr="007D7B24">
              <w:rPr>
                <w:rFonts w:hint="eastAsia"/>
              </w:rPr>
              <w:t>即人力或财力，包括培训</w:t>
            </w:r>
            <w:r w:rsidRPr="007D7B24">
              <w:rPr>
                <w:rFonts w:hint="eastAsia"/>
              </w:rPr>
              <w:t>)</w:t>
            </w:r>
            <w:r w:rsidR="002213E0" w:rsidRPr="007D7B24">
              <w:rPr>
                <w:rFonts w:hint="eastAsia"/>
              </w:rPr>
              <w:t>不足，占</w:t>
            </w:r>
            <w:r w:rsidR="002213E0" w:rsidRPr="007D7B24">
              <w:rPr>
                <w:rFonts w:hint="eastAsia"/>
              </w:rPr>
              <w:t>16%</w:t>
            </w:r>
            <w:r w:rsidR="002213E0" w:rsidRPr="007D7B24">
              <w:rPr>
                <w:rFonts w:hint="eastAsia"/>
              </w:rPr>
              <w:t>。“准则”</w:t>
            </w:r>
            <w:r w:rsidRPr="007D7B24">
              <w:rPr>
                <w:rFonts w:hint="eastAsia"/>
              </w:rPr>
              <w:t>(</w:t>
            </w:r>
            <w:r w:rsidR="002213E0" w:rsidRPr="007D7B24">
              <w:rPr>
                <w:rFonts w:hint="eastAsia"/>
              </w:rPr>
              <w:t>即政</w:t>
            </w:r>
            <w:r w:rsidR="002213E0" w:rsidRPr="007D7B24">
              <w:rPr>
                <w:rFonts w:hint="eastAsia"/>
                <w:sz w:val="20"/>
              </w:rPr>
              <w:lastRenderedPageBreak/>
              <w:t>策</w:t>
            </w:r>
            <w:r w:rsidR="002213E0" w:rsidRPr="007D7B24">
              <w:rPr>
                <w:rFonts w:hint="eastAsia"/>
              </w:rPr>
              <w:t>缺乏或不充分</w:t>
            </w:r>
            <w:r w:rsidRPr="007D7B24">
              <w:rPr>
                <w:rFonts w:hint="eastAsia"/>
              </w:rPr>
              <w:t>)</w:t>
            </w:r>
            <w:r w:rsidR="002213E0" w:rsidRPr="007D7B24">
              <w:rPr>
                <w:rFonts w:hint="eastAsia"/>
              </w:rPr>
              <w:t>排在第三位，占</w:t>
            </w:r>
            <w:r w:rsidR="002213E0" w:rsidRPr="007D7B24">
              <w:rPr>
                <w:rFonts w:hint="eastAsia"/>
              </w:rPr>
              <w:t>13%</w:t>
            </w:r>
            <w:r w:rsidR="002213E0" w:rsidRPr="007D7B24">
              <w:rPr>
                <w:rFonts w:hint="eastAsia"/>
              </w:rPr>
              <w:t>。“失误”</w:t>
            </w:r>
            <w:r w:rsidRPr="007D7B24">
              <w:rPr>
                <w:rFonts w:hint="eastAsia"/>
              </w:rPr>
              <w:t>(</w:t>
            </w:r>
            <w:r w:rsidR="002213E0" w:rsidRPr="007D7B24">
              <w:rPr>
                <w:rFonts w:hint="eastAsia"/>
              </w:rPr>
              <w:t>即人为或故意</w:t>
            </w:r>
            <w:r w:rsidRPr="007D7B24">
              <w:rPr>
                <w:rFonts w:hint="eastAsia"/>
              </w:rPr>
              <w:t>)</w:t>
            </w:r>
            <w:r w:rsidR="002213E0" w:rsidRPr="007D7B24">
              <w:rPr>
                <w:rFonts w:hint="eastAsia"/>
              </w:rPr>
              <w:t>和“人口基金控制之外的其他因素”的比例为</w:t>
            </w:r>
            <w:r w:rsidR="002213E0" w:rsidRPr="007D7B24">
              <w:rPr>
                <w:rFonts w:hint="eastAsia"/>
              </w:rPr>
              <w:t>9%</w:t>
            </w:r>
            <w:r w:rsidR="002213E0" w:rsidRPr="007D7B24">
              <w:rPr>
                <w:rFonts w:hint="eastAsia"/>
              </w:rPr>
              <w:t>。</w:t>
            </w:r>
          </w:p>
          <w:p w14:paraId="5EC89188" w14:textId="77777777" w:rsidR="002213E0" w:rsidRPr="007D7B24" w:rsidRDefault="002213E0" w:rsidP="002213E0">
            <w:pPr>
              <w:pStyle w:val="SingleTxt"/>
              <w:rPr>
                <w:rFonts w:eastAsia="楷体"/>
              </w:rPr>
            </w:pPr>
            <w:r w:rsidRPr="007D7B24">
              <w:rPr>
                <w:rFonts w:eastAsia="楷体" w:hint="eastAsia"/>
              </w:rPr>
              <w:t>决策因素</w:t>
            </w:r>
          </w:p>
          <w:p w14:paraId="4F83FA9A" w14:textId="2B5763A7" w:rsidR="002213E0" w:rsidRPr="007D7B24" w:rsidRDefault="004D32F7" w:rsidP="002213E0">
            <w:pPr>
              <w:pStyle w:val="SingleTxt"/>
            </w:pPr>
            <w:r w:rsidRPr="007D7B24">
              <w:tab/>
            </w:r>
            <w:r w:rsidR="002213E0" w:rsidRPr="007D7B24">
              <w:rPr>
                <w:rFonts w:hint="eastAsia"/>
              </w:rPr>
              <w:t>以下是对执行局的建议：</w:t>
            </w:r>
          </w:p>
          <w:p w14:paraId="1531CAE0" w14:textId="7935208C" w:rsidR="002213E0" w:rsidRPr="007D7B24" w:rsidRDefault="004D32F7" w:rsidP="002213E0">
            <w:pPr>
              <w:pStyle w:val="SingleTxt"/>
            </w:pPr>
            <w:r w:rsidRPr="007D7B24">
              <w:tab/>
            </w:r>
            <w:r w:rsidR="002213E0" w:rsidRPr="007D7B24">
              <w:rPr>
                <w:rFonts w:eastAsia="楷体" w:hint="eastAsia"/>
              </w:rPr>
              <w:t>注意</w:t>
            </w:r>
            <w:r w:rsidR="002213E0" w:rsidRPr="007D7B24">
              <w:rPr>
                <w:rFonts w:hint="eastAsia"/>
              </w:rPr>
              <w:t>：</w:t>
            </w:r>
            <w:r w:rsidRPr="007D7B24">
              <w:rPr>
                <w:rFonts w:hint="eastAsia"/>
              </w:rPr>
              <w:t>(</w:t>
            </w:r>
            <w:r w:rsidR="002213E0" w:rsidRPr="007D7B24">
              <w:rPr>
                <w:rFonts w:hint="eastAsia"/>
              </w:rPr>
              <w:t>a</w:t>
            </w:r>
            <w:r w:rsidRPr="007D7B24">
              <w:rPr>
                <w:rFonts w:hint="eastAsia"/>
              </w:rPr>
              <w:t>)</w:t>
            </w:r>
            <w:r w:rsidR="002213E0" w:rsidRPr="007D7B24">
              <w:rPr>
                <w:rFonts w:hint="eastAsia"/>
              </w:rPr>
              <w:t xml:space="preserve"> </w:t>
            </w:r>
            <w:r w:rsidR="002213E0" w:rsidRPr="007D7B24">
              <w:rPr>
                <w:rFonts w:hint="eastAsia"/>
              </w:rPr>
              <w:t>本报告</w:t>
            </w:r>
            <w:r w:rsidRPr="007D7B24">
              <w:rPr>
                <w:rFonts w:hint="eastAsia"/>
              </w:rPr>
              <w:t>(</w:t>
            </w:r>
            <w:r w:rsidR="002213E0" w:rsidRPr="007D7B24">
              <w:rPr>
                <w:rFonts w:hint="eastAsia"/>
              </w:rPr>
              <w:t>DP/FPA/2024/6</w:t>
            </w:r>
            <w:r w:rsidRPr="007D7B24">
              <w:rPr>
                <w:rFonts w:hint="eastAsia"/>
              </w:rPr>
              <w:t>)</w:t>
            </w:r>
            <w:r w:rsidR="002213E0" w:rsidRPr="007D7B24">
              <w:rPr>
                <w:rFonts w:hint="eastAsia"/>
              </w:rPr>
              <w:t>与其他基金和方案的报告相统一，符合执行局第</w:t>
            </w:r>
            <w:r w:rsidR="002213E0" w:rsidRPr="007D7B24">
              <w:rPr>
                <w:rFonts w:hint="eastAsia"/>
              </w:rPr>
              <w:t>2020/10</w:t>
            </w:r>
            <w:r w:rsidR="002213E0" w:rsidRPr="007D7B24">
              <w:rPr>
                <w:rFonts w:hint="eastAsia"/>
              </w:rPr>
              <w:t>号决定；</w:t>
            </w:r>
            <w:r w:rsidRPr="007D7B24">
              <w:rPr>
                <w:rFonts w:hint="eastAsia"/>
              </w:rPr>
              <w:t>(</w:t>
            </w:r>
            <w:r w:rsidR="002213E0" w:rsidRPr="007D7B24">
              <w:rPr>
                <w:rFonts w:hint="eastAsia"/>
              </w:rPr>
              <w:t>b</w:t>
            </w:r>
            <w:r w:rsidRPr="007D7B24">
              <w:rPr>
                <w:rFonts w:hint="eastAsia"/>
              </w:rPr>
              <w:t>)</w:t>
            </w:r>
            <w:r w:rsidR="002213E0" w:rsidRPr="007D7B24">
              <w:rPr>
                <w:rFonts w:hint="eastAsia"/>
              </w:rPr>
              <w:t xml:space="preserve"> </w:t>
            </w:r>
            <w:r w:rsidR="002213E0" w:rsidRPr="007D7B24">
              <w:rPr>
                <w:rFonts w:hint="eastAsia"/>
              </w:rPr>
              <w:t>本报告中所列的审计和调查处对人口基金治理、风险管理和控制流程是否充分和有效的意见；</w:t>
            </w:r>
            <w:r w:rsidRPr="007D7B24">
              <w:rPr>
                <w:rFonts w:hint="eastAsia"/>
              </w:rPr>
              <w:t>(</w:t>
            </w:r>
            <w:r w:rsidR="002213E0" w:rsidRPr="007D7B24">
              <w:rPr>
                <w:rFonts w:hint="eastAsia"/>
              </w:rPr>
              <w:t>c</w:t>
            </w:r>
            <w:r w:rsidRPr="007D7B24">
              <w:rPr>
                <w:rFonts w:hint="eastAsia"/>
              </w:rPr>
              <w:t>)</w:t>
            </w:r>
            <w:r w:rsidR="002213E0" w:rsidRPr="007D7B24">
              <w:rPr>
                <w:rFonts w:hint="eastAsia"/>
              </w:rPr>
              <w:t xml:space="preserve"> </w:t>
            </w:r>
            <w:r w:rsidR="002213E0" w:rsidRPr="007D7B24">
              <w:rPr>
                <w:rFonts w:hint="eastAsia"/>
              </w:rPr>
              <w:t>监督咨询委员会的年度报告</w:t>
            </w:r>
            <w:r w:rsidRPr="007D7B24">
              <w:rPr>
                <w:rFonts w:hint="eastAsia"/>
              </w:rPr>
              <w:t>(</w:t>
            </w:r>
            <w:r w:rsidR="002213E0" w:rsidRPr="007D7B24">
              <w:rPr>
                <w:rFonts w:hint="eastAsia"/>
              </w:rPr>
              <w:t>DP/FPA/2024/6/Add.1</w:t>
            </w:r>
            <w:r w:rsidRPr="007D7B24">
              <w:rPr>
                <w:rFonts w:hint="eastAsia"/>
              </w:rPr>
              <w:t>)</w:t>
            </w:r>
            <w:r w:rsidR="002213E0" w:rsidRPr="007D7B24">
              <w:rPr>
                <w:rFonts w:hint="eastAsia"/>
              </w:rPr>
              <w:t>；以及</w:t>
            </w:r>
            <w:r w:rsidRPr="007D7B24">
              <w:rPr>
                <w:rFonts w:hint="eastAsia"/>
              </w:rPr>
              <w:t>(</w:t>
            </w:r>
            <w:r w:rsidR="002213E0" w:rsidRPr="007D7B24">
              <w:rPr>
                <w:rFonts w:hint="eastAsia"/>
              </w:rPr>
              <w:t>d</w:t>
            </w:r>
            <w:r w:rsidRPr="007D7B24">
              <w:rPr>
                <w:rFonts w:hint="eastAsia"/>
              </w:rPr>
              <w:t>)</w:t>
            </w:r>
            <w:r w:rsidR="002213E0" w:rsidRPr="007D7B24">
              <w:rPr>
                <w:rFonts w:hint="eastAsia"/>
              </w:rPr>
              <w:t xml:space="preserve"> </w:t>
            </w:r>
            <w:r w:rsidR="002213E0" w:rsidRPr="007D7B24">
              <w:rPr>
                <w:rFonts w:hint="eastAsia"/>
              </w:rPr>
              <w:t>管理层对该报告和本报告的回应</w:t>
            </w:r>
            <w:r w:rsidRPr="007D7B24">
              <w:rPr>
                <w:rFonts w:hint="eastAsia"/>
              </w:rPr>
              <w:t>(</w:t>
            </w:r>
            <w:r w:rsidR="002213E0" w:rsidRPr="007D7B24">
              <w:rPr>
                <w:rFonts w:hint="eastAsia"/>
              </w:rPr>
              <w:t>DP/FPA/2024/CRP.2</w:t>
            </w:r>
            <w:r w:rsidRPr="007D7B24">
              <w:rPr>
                <w:rFonts w:hint="eastAsia"/>
              </w:rPr>
              <w:t>)</w:t>
            </w:r>
            <w:r w:rsidR="002213E0" w:rsidRPr="007D7B24">
              <w:rPr>
                <w:rFonts w:hint="eastAsia"/>
              </w:rPr>
              <w:t>；以及</w:t>
            </w:r>
          </w:p>
          <w:p w14:paraId="16DE973C" w14:textId="7F7A6C09" w:rsidR="002213E0" w:rsidRPr="007D7B24" w:rsidRDefault="004D32F7" w:rsidP="002213E0">
            <w:pPr>
              <w:pStyle w:val="SingleTxt"/>
            </w:pPr>
            <w:r w:rsidRPr="007D7B24">
              <w:tab/>
            </w:r>
            <w:r w:rsidR="002213E0" w:rsidRPr="007D7B24">
              <w:rPr>
                <w:rFonts w:eastAsia="楷体" w:hint="eastAsia"/>
              </w:rPr>
              <w:t>表示</w:t>
            </w:r>
            <w:r w:rsidR="002213E0" w:rsidRPr="007D7B24">
              <w:rPr>
                <w:rFonts w:hint="eastAsia"/>
              </w:rPr>
              <w:t>继续支持加强审计和调查处在履行其任务方面的职能，并支持本报告提出的改进审计和调查处绩效和有效性的前进道路。</w:t>
            </w:r>
          </w:p>
        </w:tc>
      </w:tr>
      <w:tr w:rsidR="002213E0" w:rsidRPr="007D7B24" w14:paraId="1798408E" w14:textId="77777777" w:rsidTr="004D32F7">
        <w:tc>
          <w:tcPr>
            <w:tcW w:w="9858" w:type="dxa"/>
            <w:tcBorders>
              <w:bottom w:val="single" w:sz="2" w:space="0" w:color="auto"/>
            </w:tcBorders>
            <w:shd w:val="clear" w:color="auto" w:fill="auto"/>
          </w:tcPr>
          <w:p w14:paraId="3A422BD4" w14:textId="77777777" w:rsidR="002213E0" w:rsidRPr="007D7B24" w:rsidRDefault="002213E0" w:rsidP="002213E0">
            <w:pPr>
              <w:pStyle w:val="SingleTxt"/>
              <w:spacing w:after="0" w:line="120" w:lineRule="exact"/>
            </w:pPr>
          </w:p>
        </w:tc>
      </w:tr>
    </w:tbl>
    <w:p w14:paraId="4769168A" w14:textId="7CB84367" w:rsidR="002213E0" w:rsidRPr="007D7B24" w:rsidRDefault="002213E0" w:rsidP="002213E0">
      <w:pPr>
        <w:pStyle w:val="SingleTxt"/>
      </w:pPr>
    </w:p>
    <w:p w14:paraId="43FECC3D" w14:textId="77777777" w:rsidR="002213E0" w:rsidRPr="007D7B24" w:rsidRDefault="002213E0">
      <w:pPr>
        <w:spacing w:after="160" w:line="259" w:lineRule="auto"/>
        <w:jc w:val="left"/>
      </w:pPr>
      <w:r w:rsidRPr="007D7B24">
        <w:br w:type="page"/>
      </w:r>
    </w:p>
    <w:p w14:paraId="44DAE85B" w14:textId="77777777" w:rsidR="002213E0" w:rsidRPr="007D7B24" w:rsidRDefault="002213E0" w:rsidP="002213E0">
      <w:pPr>
        <w:rPr>
          <w:b/>
          <w:bCs/>
          <w:sz w:val="24"/>
          <w:szCs w:val="24"/>
        </w:rPr>
      </w:pPr>
      <w:r w:rsidRPr="007D7B24">
        <w:rPr>
          <w:rFonts w:hint="eastAsia"/>
          <w:b/>
          <w:bCs/>
          <w:sz w:val="24"/>
          <w:szCs w:val="24"/>
        </w:rPr>
        <w:lastRenderedPageBreak/>
        <w:t>目录</w:t>
      </w:r>
    </w:p>
    <w:sdt>
      <w:sdtPr>
        <w:rPr>
          <w:rFonts w:ascii="黑体" w:eastAsiaTheme="majorEastAsia" w:hAnsi="黑体" w:cstheme="majorBidi" w:hint="eastAsia"/>
          <w:b/>
          <w:bCs/>
          <w:spacing w:val="4"/>
          <w:w w:val="103"/>
          <w:sz w:val="28"/>
          <w:szCs w:val="21"/>
        </w:rPr>
        <w:id w:val="-875926999"/>
        <w:docPartObj>
          <w:docPartGallery w:val="Table of Contents"/>
          <w:docPartUnique/>
        </w:docPartObj>
      </w:sdtPr>
      <w:sdtEndPr>
        <w:rPr>
          <w:b w:val="0"/>
          <w:spacing w:val="0"/>
          <w:w w:val="100"/>
          <w:sz w:val="20"/>
          <w:szCs w:val="20"/>
        </w:rPr>
      </w:sdtEndPr>
      <w:sdtContent>
        <w:p w14:paraId="1D10BDA2" w14:textId="77777777" w:rsidR="002213E0" w:rsidRPr="007D7B24" w:rsidRDefault="002213E0" w:rsidP="002213E0">
          <w:pPr>
            <w:pBdr>
              <w:top w:val="nil"/>
              <w:left w:val="nil"/>
              <w:bottom w:val="nil"/>
              <w:right w:val="nil"/>
              <w:between w:val="nil"/>
            </w:pBdr>
            <w:tabs>
              <w:tab w:val="left" w:pos="440"/>
              <w:tab w:val="right" w:pos="9840"/>
            </w:tabs>
            <w:spacing w:after="60"/>
            <w:rPr>
              <w:color w:val="000000"/>
              <w:szCs w:val="21"/>
            </w:rPr>
          </w:pPr>
          <w:r w:rsidRPr="007D7B24">
            <w:rPr>
              <w:rFonts w:hint="eastAsia"/>
              <w:szCs w:val="21"/>
            </w:rPr>
            <w:fldChar w:fldCharType="begin"/>
          </w:r>
        </w:p>
        <w:p w14:paraId="2647A9C6" w14:textId="6B19C7F5" w:rsidR="002213E0" w:rsidRPr="007D7B24" w:rsidRDefault="002213E0" w:rsidP="002213E0">
          <w:pPr>
            <w:pStyle w:val="TOC1"/>
            <w:rPr>
              <w:rFonts w:asciiTheme="minorHAnsi" w:eastAsia="宋体" w:hAnsiTheme="minorHAnsi" w:cstheme="minorBidi"/>
              <w:noProof/>
              <w:kern w:val="2"/>
              <w:sz w:val="24"/>
              <w:szCs w:val="24"/>
              <w:lang w:val="cs-CZ" w:eastAsia="zh-CN"/>
              <w14:ligatures w14:val="standardContextual"/>
            </w:rPr>
          </w:pPr>
          <w:r w:rsidRPr="007D7B24">
            <w:rPr>
              <w:rFonts w:eastAsia="宋体" w:cs="Times New Roman" w:hint="eastAsia"/>
              <w:sz w:val="21"/>
              <w:szCs w:val="21"/>
              <w:lang w:eastAsia="zh-CN"/>
            </w:rPr>
            <w:instrText xml:space="preserve"> TOC \h \u \z </w:instrText>
          </w:r>
          <w:r w:rsidRPr="007D7B24">
            <w:rPr>
              <w:rFonts w:eastAsia="宋体" w:cs="Times New Roman" w:hint="eastAsia"/>
              <w:sz w:val="21"/>
              <w:szCs w:val="21"/>
              <w:lang w:eastAsia="zh-CN"/>
            </w:rPr>
            <w:fldChar w:fldCharType="separate"/>
          </w:r>
          <w:bookmarkStart w:id="1" w:name="_heading=h.qsh70q" w:colFirst="0" w:colLast="0"/>
          <w:bookmarkEnd w:id="1"/>
          <w:r w:rsidRPr="007D7B24">
            <w:rPr>
              <w:rStyle w:val="af7"/>
              <w:rFonts w:eastAsia="宋体" w:hint="eastAsia"/>
              <w:noProof/>
              <w:lang w:eastAsia="zh-CN"/>
            </w:rPr>
            <w:fldChar w:fldCharType="begin"/>
          </w:r>
          <w:r w:rsidRPr="007D7B24">
            <w:rPr>
              <w:rStyle w:val="af7"/>
              <w:rFonts w:eastAsia="宋体" w:hint="eastAsia"/>
              <w:noProof/>
              <w:lang w:eastAsia="zh-CN"/>
            </w:rPr>
            <w:instrText xml:space="preserve"> </w:instrText>
          </w:r>
          <w:r w:rsidRPr="007D7B24">
            <w:rPr>
              <w:rFonts w:eastAsia="宋体" w:hint="eastAsia"/>
              <w:noProof/>
              <w:lang w:eastAsia="zh-CN"/>
            </w:rPr>
            <w:instrText>HYPERLINK \l "_Toc165295038"</w:instrText>
          </w:r>
          <w:r w:rsidRPr="007D7B24">
            <w:rPr>
              <w:rStyle w:val="af7"/>
              <w:rFonts w:eastAsia="宋体" w:hint="eastAsia"/>
              <w:noProof/>
              <w:lang w:eastAsia="zh-CN"/>
            </w:rPr>
            <w:instrText xml:space="preserve"> </w:instrText>
          </w:r>
          <w:r w:rsidR="001A4839" w:rsidRPr="007D7B24">
            <w:rPr>
              <w:rStyle w:val="af7"/>
              <w:rFonts w:eastAsia="宋体" w:hint="eastAsia"/>
              <w:noProof/>
              <w:lang w:eastAsia="zh-CN"/>
            </w:rPr>
          </w:r>
          <w:r w:rsidRPr="007D7B24">
            <w:rPr>
              <w:rStyle w:val="af7"/>
              <w:rFonts w:eastAsia="宋体" w:hint="eastAsia"/>
              <w:noProof/>
              <w:lang w:eastAsia="zh-CN"/>
            </w:rPr>
            <w:fldChar w:fldCharType="separate"/>
          </w:r>
          <w:r w:rsidRPr="007D7B24">
            <w:rPr>
              <w:rStyle w:val="af7"/>
              <w:rFonts w:eastAsia="宋体" w:hint="eastAsia"/>
              <w:noProof/>
              <w:lang w:eastAsia="zh-CN"/>
            </w:rPr>
            <w:t>I.</w:t>
          </w:r>
          <w:r w:rsidRPr="007D7B24">
            <w:rPr>
              <w:rFonts w:asciiTheme="minorHAnsi" w:eastAsia="宋体" w:hAnsiTheme="minorHAnsi" w:cstheme="minorBidi" w:hint="eastAsia"/>
              <w:noProof/>
              <w:kern w:val="2"/>
              <w:sz w:val="24"/>
              <w:szCs w:val="24"/>
              <w:lang w:val="cs-CZ" w:eastAsia="zh-CN"/>
              <w14:ligatures w14:val="standardContextual"/>
            </w:rPr>
            <w:tab/>
          </w:r>
          <w:r w:rsidRPr="007D7B24">
            <w:rPr>
              <w:rStyle w:val="af7"/>
              <w:rFonts w:eastAsia="宋体" w:hint="eastAsia"/>
              <w:bCs/>
              <w:noProof/>
              <w:lang w:eastAsia="zh-CN"/>
            </w:rPr>
            <w:t>导言</w:t>
          </w:r>
          <w:r w:rsidR="00041D9F" w:rsidRPr="00041D9F">
            <w:rPr>
              <w:rStyle w:val="af7"/>
              <w:rFonts w:eastAsia="宋体"/>
              <w:bCs/>
              <w:noProof/>
              <w:spacing w:val="-16"/>
              <w:lang w:eastAsia="zh-CN"/>
            </w:rPr>
            <w:t>…………………………</w:t>
          </w:r>
          <w:r w:rsidR="00041D9F">
            <w:rPr>
              <w:rStyle w:val="af7"/>
              <w:rFonts w:eastAsia="宋体"/>
              <w:bCs/>
              <w:noProof/>
              <w:spacing w:val="-16"/>
              <w:lang w:eastAsia="zh-CN"/>
            </w:rPr>
            <w:t>……</w:t>
          </w:r>
          <w:r w:rsidR="00041D9F" w:rsidRPr="00041D9F">
            <w:rPr>
              <w:rStyle w:val="af7"/>
              <w:rFonts w:eastAsia="宋体"/>
              <w:bCs/>
              <w:noProof/>
              <w:spacing w:val="-16"/>
              <w:lang w:eastAsia="zh-CN"/>
            </w:rPr>
            <w:t>……………………………………………………………………………..……</w:t>
          </w:r>
          <w:r w:rsidRPr="007D7B24">
            <w:rPr>
              <w:rFonts w:eastAsia="宋体" w:hint="eastAsia"/>
              <w:noProof/>
              <w:webHidden/>
              <w:lang w:eastAsia="zh-CN"/>
            </w:rPr>
            <w:tab/>
          </w:r>
          <w:r w:rsidR="006A2129">
            <w:rPr>
              <w:rFonts w:eastAsia="宋体"/>
              <w:noProof/>
              <w:webHidden/>
              <w:lang w:eastAsia="zh-CN"/>
            </w:rPr>
            <w:t>5</w:t>
          </w:r>
          <w:r w:rsidRPr="007D7B24">
            <w:rPr>
              <w:rStyle w:val="af7"/>
              <w:rFonts w:eastAsia="宋体" w:hint="eastAsia"/>
              <w:noProof/>
              <w:lang w:eastAsia="zh-CN"/>
            </w:rPr>
            <w:fldChar w:fldCharType="end"/>
          </w:r>
        </w:p>
        <w:p w14:paraId="2648D411" w14:textId="72AABD46" w:rsidR="002213E0" w:rsidRPr="007D7B24" w:rsidRDefault="001A4839" w:rsidP="002213E0">
          <w:pPr>
            <w:pStyle w:val="TOC1"/>
            <w:rPr>
              <w:rFonts w:asciiTheme="minorHAnsi" w:eastAsia="宋体" w:hAnsiTheme="minorHAnsi" w:cstheme="minorBidi"/>
              <w:noProof/>
              <w:kern w:val="2"/>
              <w:sz w:val="24"/>
              <w:szCs w:val="24"/>
              <w:lang w:val="cs-CZ" w:eastAsia="zh-CN"/>
              <w14:ligatures w14:val="standardContextual"/>
            </w:rPr>
          </w:pPr>
          <w:hyperlink w:anchor="_Toc165295039" w:history="1">
            <w:r w:rsidR="002213E0" w:rsidRPr="007D7B24">
              <w:rPr>
                <w:rStyle w:val="af7"/>
                <w:rFonts w:eastAsia="宋体" w:hint="eastAsia"/>
                <w:noProof/>
                <w:lang w:eastAsia="zh-CN"/>
              </w:rPr>
              <w:t>II.</w:t>
            </w:r>
            <w:r w:rsidR="002213E0" w:rsidRPr="007D7B24">
              <w:rPr>
                <w:rFonts w:asciiTheme="minorHAnsi" w:eastAsia="宋体" w:hAnsiTheme="minorHAnsi" w:cstheme="minorBidi" w:hint="eastAsia"/>
                <w:noProof/>
                <w:kern w:val="2"/>
                <w:sz w:val="24"/>
                <w:szCs w:val="24"/>
                <w:lang w:val="cs-CZ" w:eastAsia="zh-CN"/>
                <w14:ligatures w14:val="standardContextual"/>
              </w:rPr>
              <w:tab/>
            </w:r>
            <w:r w:rsidR="002213E0" w:rsidRPr="007D7B24">
              <w:rPr>
                <w:rStyle w:val="af7"/>
                <w:rFonts w:eastAsia="宋体" w:hint="eastAsia"/>
                <w:bCs/>
                <w:noProof/>
                <w:lang w:eastAsia="zh-CN"/>
              </w:rPr>
              <w:t>任务</w:t>
            </w:r>
            <w:r w:rsidR="002213E0" w:rsidRPr="007D7B24">
              <w:rPr>
                <w:rFonts w:eastAsia="宋体" w:hint="eastAsia"/>
                <w:noProof/>
                <w:webHidden/>
                <w:lang w:eastAsia="zh-CN"/>
              </w:rPr>
              <w:tab/>
            </w:r>
            <w:r w:rsidR="006A2129">
              <w:rPr>
                <w:rFonts w:eastAsia="宋体"/>
                <w:noProof/>
                <w:webHidden/>
                <w:lang w:eastAsia="zh-CN"/>
              </w:rPr>
              <w:t>5</w:t>
            </w:r>
          </w:hyperlink>
        </w:p>
        <w:p w14:paraId="52FC606C" w14:textId="08658015" w:rsidR="002213E0" w:rsidRPr="007D7B24" w:rsidRDefault="001A4839" w:rsidP="002213E0">
          <w:pPr>
            <w:pStyle w:val="TOC1"/>
            <w:rPr>
              <w:rFonts w:asciiTheme="minorHAnsi" w:eastAsia="宋体" w:hAnsiTheme="minorHAnsi" w:cstheme="minorBidi"/>
              <w:noProof/>
              <w:kern w:val="2"/>
              <w:sz w:val="24"/>
              <w:szCs w:val="24"/>
              <w:lang w:val="cs-CZ" w:eastAsia="zh-CN"/>
              <w14:ligatures w14:val="standardContextual"/>
            </w:rPr>
          </w:pPr>
          <w:hyperlink w:anchor="_Toc165295040" w:history="1">
            <w:r w:rsidR="002213E0" w:rsidRPr="007D7B24">
              <w:rPr>
                <w:rStyle w:val="af7"/>
                <w:rFonts w:eastAsia="宋体" w:hint="eastAsia"/>
                <w:noProof/>
                <w:lang w:eastAsia="zh-CN"/>
              </w:rPr>
              <w:t>III.</w:t>
            </w:r>
            <w:r w:rsidR="002213E0" w:rsidRPr="007D7B24">
              <w:rPr>
                <w:rFonts w:asciiTheme="minorHAnsi" w:eastAsia="宋体" w:hAnsiTheme="minorHAnsi" w:cstheme="minorBidi" w:hint="eastAsia"/>
                <w:noProof/>
                <w:kern w:val="2"/>
                <w:sz w:val="24"/>
                <w:szCs w:val="24"/>
                <w:lang w:val="cs-CZ" w:eastAsia="zh-CN"/>
                <w14:ligatures w14:val="standardContextual"/>
              </w:rPr>
              <w:tab/>
            </w:r>
            <w:r w:rsidR="002213E0" w:rsidRPr="007D7B24">
              <w:rPr>
                <w:rStyle w:val="af7"/>
                <w:rFonts w:eastAsia="宋体" w:hint="eastAsia"/>
                <w:bCs/>
                <w:noProof/>
                <w:lang w:eastAsia="zh-CN"/>
              </w:rPr>
              <w:t>意见</w:t>
            </w:r>
            <w:r w:rsidR="002213E0" w:rsidRPr="007D7B24">
              <w:rPr>
                <w:rFonts w:eastAsia="宋体" w:hint="eastAsia"/>
                <w:noProof/>
                <w:webHidden/>
                <w:lang w:eastAsia="zh-CN"/>
              </w:rPr>
              <w:tab/>
            </w:r>
            <w:r w:rsidR="006A2129">
              <w:rPr>
                <w:rFonts w:eastAsia="宋体"/>
                <w:noProof/>
                <w:webHidden/>
                <w:lang w:eastAsia="zh-CN"/>
              </w:rPr>
              <w:t>5</w:t>
            </w:r>
          </w:hyperlink>
        </w:p>
        <w:p w14:paraId="370BFDAE" w14:textId="507F5AE3" w:rsidR="002213E0" w:rsidRPr="007D7B24" w:rsidRDefault="001A4839" w:rsidP="002213E0">
          <w:pPr>
            <w:pStyle w:val="TOC1"/>
            <w:rPr>
              <w:rFonts w:asciiTheme="minorHAnsi" w:eastAsia="宋体" w:hAnsiTheme="minorHAnsi" w:cstheme="minorBidi"/>
              <w:noProof/>
              <w:kern w:val="2"/>
              <w:sz w:val="24"/>
              <w:szCs w:val="24"/>
              <w:lang w:val="cs-CZ" w:eastAsia="zh-CN"/>
              <w14:ligatures w14:val="standardContextual"/>
            </w:rPr>
          </w:pPr>
          <w:hyperlink w:anchor="_Toc165295041" w:history="1">
            <w:r w:rsidR="002213E0" w:rsidRPr="007D7B24">
              <w:rPr>
                <w:rStyle w:val="af7"/>
                <w:rFonts w:eastAsia="宋体" w:hint="eastAsia"/>
                <w:noProof/>
                <w:lang w:eastAsia="zh-CN"/>
              </w:rPr>
              <w:t>A.</w:t>
            </w:r>
            <w:r w:rsidR="002213E0" w:rsidRPr="007D7B24">
              <w:rPr>
                <w:rFonts w:asciiTheme="minorHAnsi" w:eastAsia="宋体" w:hAnsiTheme="minorHAnsi" w:cstheme="minorBidi" w:hint="eastAsia"/>
                <w:noProof/>
                <w:kern w:val="2"/>
                <w:sz w:val="24"/>
                <w:szCs w:val="24"/>
                <w:lang w:val="cs-CZ" w:eastAsia="zh-CN"/>
                <w14:ligatures w14:val="standardContextual"/>
              </w:rPr>
              <w:tab/>
            </w:r>
            <w:r w:rsidR="002213E0" w:rsidRPr="007D7B24">
              <w:rPr>
                <w:rStyle w:val="af7"/>
                <w:rFonts w:eastAsia="宋体" w:hint="eastAsia"/>
                <w:bCs/>
                <w:noProof/>
                <w:lang w:eastAsia="zh-CN"/>
              </w:rPr>
              <w:t>人口基金管理层及审计和调查处职责</w:t>
            </w:r>
            <w:r w:rsidR="002213E0" w:rsidRPr="007D7B24">
              <w:rPr>
                <w:rFonts w:eastAsia="宋体" w:hint="eastAsia"/>
                <w:noProof/>
                <w:webHidden/>
                <w:lang w:eastAsia="zh-CN"/>
              </w:rPr>
              <w:tab/>
            </w:r>
            <w:r w:rsidR="006A2129">
              <w:rPr>
                <w:rFonts w:eastAsia="宋体"/>
                <w:noProof/>
                <w:webHidden/>
                <w:lang w:eastAsia="zh-CN"/>
              </w:rPr>
              <w:t>5</w:t>
            </w:r>
          </w:hyperlink>
        </w:p>
        <w:p w14:paraId="620FCC02" w14:textId="4F57B3F2" w:rsidR="002213E0" w:rsidRPr="007D7B24" w:rsidRDefault="001A4839" w:rsidP="002213E0">
          <w:pPr>
            <w:pStyle w:val="TOC1"/>
            <w:rPr>
              <w:rFonts w:asciiTheme="minorHAnsi" w:eastAsia="宋体" w:hAnsiTheme="minorHAnsi" w:cstheme="minorBidi"/>
              <w:noProof/>
              <w:kern w:val="2"/>
              <w:sz w:val="24"/>
              <w:szCs w:val="24"/>
              <w:lang w:val="cs-CZ" w:eastAsia="zh-CN"/>
              <w14:ligatures w14:val="standardContextual"/>
            </w:rPr>
          </w:pPr>
          <w:hyperlink w:anchor="_Toc165295042" w:history="1">
            <w:r w:rsidR="002213E0" w:rsidRPr="007D7B24">
              <w:rPr>
                <w:rStyle w:val="af7"/>
                <w:rFonts w:eastAsia="宋体" w:hint="eastAsia"/>
                <w:noProof/>
                <w:lang w:eastAsia="zh-CN"/>
              </w:rPr>
              <w:t>B.</w:t>
            </w:r>
            <w:r w:rsidR="002213E0" w:rsidRPr="007D7B24">
              <w:rPr>
                <w:rFonts w:asciiTheme="minorHAnsi" w:eastAsia="宋体" w:hAnsiTheme="minorHAnsi" w:cstheme="minorBidi" w:hint="eastAsia"/>
                <w:noProof/>
                <w:kern w:val="2"/>
                <w:sz w:val="24"/>
                <w:szCs w:val="24"/>
                <w:lang w:val="cs-CZ" w:eastAsia="zh-CN"/>
                <w14:ligatures w14:val="standardContextual"/>
              </w:rPr>
              <w:tab/>
            </w:r>
            <w:r w:rsidR="002213E0" w:rsidRPr="007D7B24">
              <w:rPr>
                <w:rStyle w:val="af7"/>
                <w:rFonts w:eastAsia="宋体" w:hint="eastAsia"/>
                <w:bCs/>
                <w:noProof/>
                <w:lang w:eastAsia="zh-CN"/>
              </w:rPr>
              <w:t>内部审计意见的依据</w:t>
            </w:r>
            <w:r w:rsidR="002213E0" w:rsidRPr="007D7B24">
              <w:rPr>
                <w:rFonts w:eastAsia="宋体" w:hint="eastAsia"/>
                <w:noProof/>
                <w:webHidden/>
                <w:lang w:eastAsia="zh-CN"/>
              </w:rPr>
              <w:tab/>
            </w:r>
            <w:r w:rsidR="006A2129">
              <w:rPr>
                <w:rFonts w:eastAsia="宋体"/>
                <w:noProof/>
                <w:webHidden/>
                <w:lang w:eastAsia="zh-CN"/>
              </w:rPr>
              <w:t>5</w:t>
            </w:r>
          </w:hyperlink>
        </w:p>
        <w:p w14:paraId="131253BA" w14:textId="61C44A15" w:rsidR="002213E0" w:rsidRPr="007D7B24" w:rsidRDefault="001A4839" w:rsidP="002213E0">
          <w:pPr>
            <w:pStyle w:val="TOC1"/>
            <w:rPr>
              <w:rFonts w:asciiTheme="minorHAnsi" w:eastAsia="宋体" w:hAnsiTheme="minorHAnsi" w:cstheme="minorBidi"/>
              <w:noProof/>
              <w:kern w:val="2"/>
              <w:sz w:val="24"/>
              <w:szCs w:val="24"/>
              <w:lang w:val="cs-CZ" w:eastAsia="zh-CN"/>
              <w14:ligatures w14:val="standardContextual"/>
            </w:rPr>
          </w:pPr>
          <w:hyperlink w:anchor="_Toc165295043" w:history="1">
            <w:r w:rsidR="002213E0" w:rsidRPr="007D7B24">
              <w:rPr>
                <w:rStyle w:val="af7"/>
                <w:rFonts w:eastAsia="宋体" w:hint="eastAsia"/>
                <w:noProof/>
                <w:lang w:eastAsia="zh-CN"/>
              </w:rPr>
              <w:t>C.</w:t>
            </w:r>
            <w:r w:rsidR="002213E0" w:rsidRPr="007D7B24">
              <w:rPr>
                <w:rFonts w:asciiTheme="minorHAnsi" w:eastAsia="宋体" w:hAnsiTheme="minorHAnsi" w:cstheme="minorBidi" w:hint="eastAsia"/>
                <w:noProof/>
                <w:kern w:val="2"/>
                <w:sz w:val="24"/>
                <w:szCs w:val="24"/>
                <w:lang w:val="cs-CZ" w:eastAsia="zh-CN"/>
                <w14:ligatures w14:val="standardContextual"/>
              </w:rPr>
              <w:tab/>
            </w:r>
            <w:r w:rsidR="002213E0" w:rsidRPr="007D7B24">
              <w:rPr>
                <w:rStyle w:val="af7"/>
                <w:rFonts w:eastAsia="宋体" w:hint="eastAsia"/>
                <w:bCs/>
                <w:noProof/>
                <w:lang w:eastAsia="zh-CN"/>
              </w:rPr>
              <w:t>内部审计意见的除外情况</w:t>
            </w:r>
            <w:r w:rsidR="002213E0" w:rsidRPr="007D7B24">
              <w:rPr>
                <w:rFonts w:eastAsia="宋体" w:hint="eastAsia"/>
                <w:noProof/>
                <w:webHidden/>
                <w:lang w:eastAsia="zh-CN"/>
              </w:rPr>
              <w:tab/>
            </w:r>
            <w:r w:rsidR="006A2129">
              <w:rPr>
                <w:rFonts w:eastAsia="宋体"/>
                <w:noProof/>
                <w:webHidden/>
                <w:lang w:eastAsia="zh-CN"/>
              </w:rPr>
              <w:t>6</w:t>
            </w:r>
          </w:hyperlink>
        </w:p>
        <w:p w14:paraId="4122C8BB" w14:textId="3399C97E" w:rsidR="002213E0" w:rsidRPr="007D7B24" w:rsidRDefault="001A4839" w:rsidP="002213E0">
          <w:pPr>
            <w:pStyle w:val="TOC1"/>
            <w:rPr>
              <w:rFonts w:asciiTheme="minorHAnsi" w:eastAsia="宋体" w:hAnsiTheme="minorHAnsi" w:cstheme="minorBidi"/>
              <w:noProof/>
              <w:kern w:val="2"/>
              <w:sz w:val="24"/>
              <w:szCs w:val="24"/>
              <w:lang w:val="cs-CZ" w:eastAsia="zh-CN"/>
              <w14:ligatures w14:val="standardContextual"/>
            </w:rPr>
          </w:pPr>
          <w:hyperlink w:anchor="_Toc165295044" w:history="1">
            <w:r w:rsidR="002213E0" w:rsidRPr="007D7B24">
              <w:rPr>
                <w:rStyle w:val="af7"/>
                <w:rFonts w:eastAsia="宋体" w:hint="eastAsia"/>
                <w:noProof/>
                <w:lang w:eastAsia="zh-CN"/>
              </w:rPr>
              <w:t>D.</w:t>
            </w:r>
            <w:r w:rsidR="002213E0" w:rsidRPr="007D7B24">
              <w:rPr>
                <w:rFonts w:asciiTheme="minorHAnsi" w:eastAsia="宋体" w:hAnsiTheme="minorHAnsi" w:cstheme="minorBidi" w:hint="eastAsia"/>
                <w:noProof/>
                <w:kern w:val="2"/>
                <w:sz w:val="24"/>
                <w:szCs w:val="24"/>
                <w:lang w:val="cs-CZ" w:eastAsia="zh-CN"/>
                <w14:ligatures w14:val="standardContextual"/>
              </w:rPr>
              <w:tab/>
            </w:r>
            <w:r w:rsidR="002213E0" w:rsidRPr="007D7B24">
              <w:rPr>
                <w:rStyle w:val="af7"/>
                <w:rFonts w:eastAsia="宋体" w:hint="eastAsia"/>
                <w:bCs/>
                <w:noProof/>
                <w:lang w:eastAsia="zh-CN"/>
              </w:rPr>
              <w:t>内部审计总体意见</w:t>
            </w:r>
            <w:r w:rsidR="002213E0" w:rsidRPr="007D7B24">
              <w:rPr>
                <w:rFonts w:eastAsia="宋体" w:hint="eastAsia"/>
                <w:noProof/>
                <w:webHidden/>
                <w:lang w:eastAsia="zh-CN"/>
              </w:rPr>
              <w:tab/>
            </w:r>
            <w:r w:rsidR="006A2129">
              <w:rPr>
                <w:rFonts w:eastAsia="宋体"/>
                <w:noProof/>
                <w:webHidden/>
                <w:lang w:eastAsia="zh-CN"/>
              </w:rPr>
              <w:t>6</w:t>
            </w:r>
          </w:hyperlink>
        </w:p>
        <w:p w14:paraId="6E7B96AE" w14:textId="2BCB4429" w:rsidR="002213E0" w:rsidRPr="007D7B24" w:rsidRDefault="001A4839" w:rsidP="002213E0">
          <w:pPr>
            <w:pStyle w:val="TOC1"/>
            <w:rPr>
              <w:rFonts w:asciiTheme="minorHAnsi" w:eastAsia="宋体" w:hAnsiTheme="minorHAnsi" w:cstheme="minorBidi"/>
              <w:noProof/>
              <w:kern w:val="2"/>
              <w:sz w:val="24"/>
              <w:szCs w:val="24"/>
              <w:lang w:val="cs-CZ" w:eastAsia="zh-CN"/>
              <w14:ligatures w14:val="standardContextual"/>
            </w:rPr>
          </w:pPr>
          <w:hyperlink w:anchor="_Toc165295045" w:history="1">
            <w:r w:rsidR="002213E0" w:rsidRPr="007D7B24">
              <w:rPr>
                <w:rStyle w:val="af7"/>
                <w:rFonts w:eastAsia="宋体" w:hint="eastAsia"/>
                <w:noProof/>
                <w:lang w:eastAsia="zh-CN"/>
              </w:rPr>
              <w:t>IV.</w:t>
            </w:r>
            <w:r w:rsidR="002213E0" w:rsidRPr="007D7B24">
              <w:rPr>
                <w:rFonts w:asciiTheme="minorHAnsi" w:eastAsia="宋体" w:hAnsiTheme="minorHAnsi" w:cstheme="minorBidi" w:hint="eastAsia"/>
                <w:noProof/>
                <w:kern w:val="2"/>
                <w:sz w:val="24"/>
                <w:szCs w:val="24"/>
                <w:lang w:val="cs-CZ" w:eastAsia="zh-CN"/>
                <w14:ligatures w14:val="standardContextual"/>
              </w:rPr>
              <w:tab/>
            </w:r>
            <w:r w:rsidR="002213E0" w:rsidRPr="007D7B24">
              <w:rPr>
                <w:rStyle w:val="af7"/>
                <w:rFonts w:eastAsia="宋体" w:hint="eastAsia"/>
                <w:bCs/>
                <w:noProof/>
                <w:lang w:eastAsia="zh-CN"/>
              </w:rPr>
              <w:t>审计和调查处独立性和内部审计标准和调查原则符合性声明</w:t>
            </w:r>
            <w:r w:rsidR="002213E0" w:rsidRPr="007D7B24">
              <w:rPr>
                <w:rFonts w:eastAsia="宋体" w:hint="eastAsia"/>
                <w:noProof/>
                <w:webHidden/>
                <w:lang w:eastAsia="zh-CN"/>
              </w:rPr>
              <w:tab/>
            </w:r>
            <w:r w:rsidR="006A2129">
              <w:rPr>
                <w:rFonts w:eastAsia="宋体"/>
                <w:noProof/>
                <w:webHidden/>
                <w:lang w:eastAsia="zh-CN"/>
              </w:rPr>
              <w:t>6</w:t>
            </w:r>
          </w:hyperlink>
        </w:p>
        <w:p w14:paraId="16508EDE" w14:textId="73086289" w:rsidR="002213E0" w:rsidRPr="007D7B24" w:rsidRDefault="001A4839" w:rsidP="002213E0">
          <w:pPr>
            <w:pStyle w:val="TOC1"/>
            <w:rPr>
              <w:rFonts w:asciiTheme="minorHAnsi" w:eastAsia="宋体" w:hAnsiTheme="minorHAnsi" w:cstheme="minorBidi"/>
              <w:noProof/>
              <w:kern w:val="2"/>
              <w:sz w:val="24"/>
              <w:szCs w:val="24"/>
              <w:lang w:val="cs-CZ" w:eastAsia="zh-CN"/>
              <w14:ligatures w14:val="standardContextual"/>
            </w:rPr>
          </w:pPr>
          <w:hyperlink w:anchor="_Toc165295046" w:history="1">
            <w:r w:rsidR="002213E0" w:rsidRPr="007D7B24">
              <w:rPr>
                <w:rStyle w:val="af7"/>
                <w:rFonts w:eastAsia="宋体" w:hint="eastAsia"/>
                <w:noProof/>
                <w:lang w:eastAsia="zh-CN"/>
              </w:rPr>
              <w:t>V.</w:t>
            </w:r>
            <w:r w:rsidR="002213E0" w:rsidRPr="007D7B24">
              <w:rPr>
                <w:rFonts w:asciiTheme="minorHAnsi" w:eastAsia="宋体" w:hAnsiTheme="minorHAnsi" w:cstheme="minorBidi" w:hint="eastAsia"/>
                <w:noProof/>
                <w:kern w:val="2"/>
                <w:sz w:val="24"/>
                <w:szCs w:val="24"/>
                <w:lang w:val="cs-CZ" w:eastAsia="zh-CN"/>
                <w14:ligatures w14:val="standardContextual"/>
              </w:rPr>
              <w:tab/>
            </w:r>
            <w:r w:rsidR="002213E0" w:rsidRPr="007D7B24">
              <w:rPr>
                <w:rStyle w:val="af7"/>
                <w:rFonts w:eastAsia="宋体" w:hint="eastAsia"/>
                <w:bCs/>
                <w:noProof/>
                <w:lang w:eastAsia="zh-CN"/>
              </w:rPr>
              <w:t>审计和调查处的人员配置和预算</w:t>
            </w:r>
            <w:r w:rsidR="002213E0" w:rsidRPr="007D7B24">
              <w:rPr>
                <w:rFonts w:eastAsia="宋体" w:hint="eastAsia"/>
                <w:noProof/>
                <w:webHidden/>
                <w:lang w:eastAsia="zh-CN"/>
              </w:rPr>
              <w:tab/>
            </w:r>
            <w:r w:rsidR="006A2129">
              <w:rPr>
                <w:rFonts w:eastAsia="宋体"/>
                <w:noProof/>
                <w:webHidden/>
                <w:lang w:eastAsia="zh-CN"/>
              </w:rPr>
              <w:t>7</w:t>
            </w:r>
          </w:hyperlink>
        </w:p>
        <w:p w14:paraId="2B85A5A7" w14:textId="0D56C1DE" w:rsidR="002213E0" w:rsidRPr="007D7B24" w:rsidRDefault="001A4839" w:rsidP="002213E0">
          <w:pPr>
            <w:pStyle w:val="TOC1"/>
            <w:rPr>
              <w:rFonts w:asciiTheme="minorHAnsi" w:eastAsia="宋体" w:hAnsiTheme="minorHAnsi" w:cstheme="minorBidi"/>
              <w:noProof/>
              <w:kern w:val="2"/>
              <w:sz w:val="24"/>
              <w:szCs w:val="24"/>
              <w:lang w:val="cs-CZ" w:eastAsia="zh-CN"/>
              <w14:ligatures w14:val="standardContextual"/>
            </w:rPr>
          </w:pPr>
          <w:hyperlink w:anchor="_Toc165295047" w:history="1">
            <w:r w:rsidR="002213E0" w:rsidRPr="007D7B24">
              <w:rPr>
                <w:rStyle w:val="af7"/>
                <w:rFonts w:eastAsia="宋体" w:hint="eastAsia"/>
                <w:noProof/>
                <w:lang w:eastAsia="zh-CN"/>
              </w:rPr>
              <w:t>VI.</w:t>
            </w:r>
            <w:r w:rsidR="002213E0" w:rsidRPr="007D7B24">
              <w:rPr>
                <w:rFonts w:asciiTheme="minorHAnsi" w:eastAsia="宋体" w:hAnsiTheme="minorHAnsi" w:cstheme="minorBidi" w:hint="eastAsia"/>
                <w:noProof/>
                <w:kern w:val="2"/>
                <w:sz w:val="24"/>
                <w:szCs w:val="24"/>
                <w:lang w:val="cs-CZ" w:eastAsia="zh-CN"/>
                <w14:ligatures w14:val="standardContextual"/>
              </w:rPr>
              <w:tab/>
            </w:r>
            <w:r w:rsidR="002213E0" w:rsidRPr="007D7B24">
              <w:rPr>
                <w:rStyle w:val="af7"/>
                <w:rFonts w:eastAsia="宋体" w:hint="eastAsia"/>
                <w:bCs/>
                <w:noProof/>
                <w:lang w:eastAsia="zh-CN"/>
              </w:rPr>
              <w:t>2023</w:t>
            </w:r>
            <w:r w:rsidR="002213E0" w:rsidRPr="007D7B24">
              <w:rPr>
                <w:rStyle w:val="af7"/>
                <w:rFonts w:eastAsia="宋体" w:hint="eastAsia"/>
                <w:bCs/>
                <w:noProof/>
                <w:lang w:eastAsia="zh-CN"/>
              </w:rPr>
              <w:t>年基于风险的审计计划执行情况</w:t>
            </w:r>
            <w:r w:rsidR="002213E0" w:rsidRPr="007D7B24">
              <w:rPr>
                <w:rFonts w:eastAsia="宋体" w:hint="eastAsia"/>
                <w:noProof/>
                <w:webHidden/>
                <w:lang w:eastAsia="zh-CN"/>
              </w:rPr>
              <w:tab/>
            </w:r>
            <w:r w:rsidR="006A2129">
              <w:rPr>
                <w:rFonts w:eastAsia="宋体"/>
                <w:noProof/>
                <w:webHidden/>
                <w:lang w:eastAsia="zh-CN"/>
              </w:rPr>
              <w:t>7</w:t>
            </w:r>
          </w:hyperlink>
        </w:p>
        <w:p w14:paraId="4130CAB0" w14:textId="51F2E103" w:rsidR="002213E0" w:rsidRPr="007D7B24" w:rsidRDefault="001A4839" w:rsidP="002213E0">
          <w:pPr>
            <w:pStyle w:val="TOC1"/>
            <w:rPr>
              <w:rFonts w:asciiTheme="minorHAnsi" w:eastAsia="宋体" w:hAnsiTheme="minorHAnsi" w:cstheme="minorBidi"/>
              <w:noProof/>
              <w:kern w:val="2"/>
              <w:sz w:val="24"/>
              <w:szCs w:val="24"/>
              <w:lang w:val="cs-CZ" w:eastAsia="zh-CN"/>
              <w14:ligatures w14:val="standardContextual"/>
            </w:rPr>
          </w:pPr>
          <w:hyperlink w:anchor="_Toc165295048" w:history="1">
            <w:r w:rsidR="002213E0" w:rsidRPr="007D7B24">
              <w:rPr>
                <w:rStyle w:val="af7"/>
                <w:rFonts w:eastAsia="宋体" w:hint="eastAsia"/>
                <w:noProof/>
                <w:lang w:eastAsia="zh-CN"/>
              </w:rPr>
              <w:t>VII.</w:t>
            </w:r>
            <w:r w:rsidR="002213E0" w:rsidRPr="007D7B24">
              <w:rPr>
                <w:rFonts w:asciiTheme="minorHAnsi" w:eastAsia="宋体" w:hAnsiTheme="minorHAnsi" w:cstheme="minorBidi" w:hint="eastAsia"/>
                <w:noProof/>
                <w:kern w:val="2"/>
                <w:sz w:val="24"/>
                <w:szCs w:val="24"/>
                <w:lang w:val="cs-CZ" w:eastAsia="zh-CN"/>
                <w14:ligatures w14:val="standardContextual"/>
              </w:rPr>
              <w:tab/>
            </w:r>
            <w:r w:rsidR="002213E0" w:rsidRPr="007D7B24">
              <w:rPr>
                <w:rStyle w:val="af7"/>
                <w:rFonts w:eastAsia="宋体" w:hint="eastAsia"/>
                <w:bCs/>
                <w:noProof/>
                <w:lang w:eastAsia="zh-CN"/>
              </w:rPr>
              <w:t>内部审计活动和结果</w:t>
            </w:r>
            <w:r w:rsidR="002213E0" w:rsidRPr="007D7B24">
              <w:rPr>
                <w:rFonts w:eastAsia="宋体" w:hint="eastAsia"/>
                <w:noProof/>
                <w:webHidden/>
                <w:lang w:eastAsia="zh-CN"/>
              </w:rPr>
              <w:tab/>
            </w:r>
            <w:r w:rsidR="006A2129">
              <w:rPr>
                <w:rFonts w:eastAsia="宋体"/>
                <w:noProof/>
                <w:webHidden/>
                <w:lang w:eastAsia="zh-CN"/>
              </w:rPr>
              <w:t>10</w:t>
            </w:r>
          </w:hyperlink>
        </w:p>
        <w:p w14:paraId="07DCA5AC" w14:textId="708410F7" w:rsidR="002213E0" w:rsidRPr="007D7B24" w:rsidRDefault="001A4839" w:rsidP="002213E0">
          <w:pPr>
            <w:pStyle w:val="TOC1"/>
            <w:rPr>
              <w:rFonts w:asciiTheme="minorHAnsi" w:eastAsia="宋体" w:hAnsiTheme="minorHAnsi" w:cstheme="minorBidi"/>
              <w:noProof/>
              <w:kern w:val="2"/>
              <w:sz w:val="24"/>
              <w:szCs w:val="24"/>
              <w:lang w:val="cs-CZ" w:eastAsia="zh-CN"/>
              <w14:ligatures w14:val="standardContextual"/>
            </w:rPr>
          </w:pPr>
          <w:hyperlink w:anchor="_Toc165295049" w:history="1">
            <w:r w:rsidR="002213E0" w:rsidRPr="007D7B24">
              <w:rPr>
                <w:rStyle w:val="af7"/>
                <w:rFonts w:eastAsia="宋体" w:hint="eastAsia"/>
                <w:noProof/>
                <w:lang w:eastAsia="zh-CN"/>
              </w:rPr>
              <w:t>A.</w:t>
            </w:r>
            <w:r w:rsidR="002213E0" w:rsidRPr="007D7B24">
              <w:rPr>
                <w:rFonts w:asciiTheme="minorHAnsi" w:eastAsia="宋体" w:hAnsiTheme="minorHAnsi" w:cstheme="minorBidi" w:hint="eastAsia"/>
                <w:noProof/>
                <w:kern w:val="2"/>
                <w:sz w:val="24"/>
                <w:szCs w:val="24"/>
                <w:lang w:val="cs-CZ" w:eastAsia="zh-CN"/>
                <w14:ligatures w14:val="standardContextual"/>
              </w:rPr>
              <w:tab/>
            </w:r>
            <w:r w:rsidR="002213E0" w:rsidRPr="007D7B24">
              <w:rPr>
                <w:rStyle w:val="af7"/>
                <w:rFonts w:eastAsia="宋体" w:hint="eastAsia"/>
                <w:bCs/>
                <w:noProof/>
                <w:lang w:eastAsia="zh-CN"/>
              </w:rPr>
              <w:t>良好做法</w:t>
            </w:r>
            <w:r w:rsidR="002213E0" w:rsidRPr="007D7B24">
              <w:rPr>
                <w:rFonts w:eastAsia="宋体" w:hint="eastAsia"/>
                <w:noProof/>
                <w:webHidden/>
                <w:lang w:eastAsia="zh-CN"/>
              </w:rPr>
              <w:tab/>
            </w:r>
            <w:r w:rsidR="006A2129">
              <w:rPr>
                <w:rFonts w:eastAsia="宋体"/>
                <w:noProof/>
                <w:webHidden/>
                <w:lang w:eastAsia="zh-CN"/>
              </w:rPr>
              <w:t>10</w:t>
            </w:r>
          </w:hyperlink>
        </w:p>
        <w:p w14:paraId="36CC61E5" w14:textId="2DCA668B" w:rsidR="002213E0" w:rsidRPr="007D7B24" w:rsidRDefault="001A4839" w:rsidP="002213E0">
          <w:pPr>
            <w:pStyle w:val="TOC1"/>
            <w:rPr>
              <w:rFonts w:asciiTheme="minorHAnsi" w:eastAsia="宋体" w:hAnsiTheme="minorHAnsi" w:cstheme="minorBidi"/>
              <w:noProof/>
              <w:kern w:val="2"/>
              <w:sz w:val="24"/>
              <w:szCs w:val="24"/>
              <w:lang w:val="cs-CZ" w:eastAsia="zh-CN"/>
              <w14:ligatures w14:val="standardContextual"/>
            </w:rPr>
          </w:pPr>
          <w:hyperlink w:anchor="_Toc165295050" w:history="1">
            <w:r w:rsidR="002213E0" w:rsidRPr="007D7B24">
              <w:rPr>
                <w:rStyle w:val="af7"/>
                <w:rFonts w:eastAsia="宋体" w:hint="eastAsia"/>
                <w:noProof/>
                <w:lang w:eastAsia="zh-CN"/>
              </w:rPr>
              <w:t>B.</w:t>
            </w:r>
            <w:r w:rsidR="002213E0" w:rsidRPr="007D7B24">
              <w:rPr>
                <w:rFonts w:asciiTheme="minorHAnsi" w:eastAsia="宋体" w:hAnsiTheme="minorHAnsi" w:cstheme="minorBidi" w:hint="eastAsia"/>
                <w:noProof/>
                <w:kern w:val="2"/>
                <w:sz w:val="24"/>
                <w:szCs w:val="24"/>
                <w:lang w:val="cs-CZ" w:eastAsia="zh-CN"/>
                <w14:ligatures w14:val="standardContextual"/>
              </w:rPr>
              <w:tab/>
            </w:r>
            <w:r w:rsidR="002213E0" w:rsidRPr="007D7B24">
              <w:rPr>
                <w:rStyle w:val="af7"/>
                <w:rFonts w:eastAsia="宋体" w:hint="eastAsia"/>
                <w:bCs/>
                <w:noProof/>
                <w:lang w:eastAsia="zh-CN"/>
              </w:rPr>
              <w:t>报告评级、审计问题和建议</w:t>
            </w:r>
            <w:r w:rsidR="002213E0" w:rsidRPr="007D7B24">
              <w:rPr>
                <w:rFonts w:eastAsia="宋体" w:hint="eastAsia"/>
                <w:noProof/>
                <w:webHidden/>
                <w:lang w:eastAsia="zh-CN"/>
              </w:rPr>
              <w:tab/>
            </w:r>
            <w:r w:rsidR="006A2129">
              <w:rPr>
                <w:rFonts w:eastAsia="宋体"/>
                <w:noProof/>
                <w:webHidden/>
                <w:lang w:eastAsia="zh-CN"/>
              </w:rPr>
              <w:t>11</w:t>
            </w:r>
          </w:hyperlink>
        </w:p>
        <w:p w14:paraId="59D460B0" w14:textId="680AF997" w:rsidR="002213E0" w:rsidRPr="007D7B24" w:rsidRDefault="001A4839" w:rsidP="002213E0">
          <w:pPr>
            <w:pStyle w:val="TOC1"/>
            <w:rPr>
              <w:rFonts w:asciiTheme="minorHAnsi" w:eastAsia="宋体" w:hAnsiTheme="minorHAnsi" w:cstheme="minorBidi"/>
              <w:noProof/>
              <w:kern w:val="2"/>
              <w:sz w:val="24"/>
              <w:szCs w:val="24"/>
              <w:lang w:val="cs-CZ" w:eastAsia="zh-CN"/>
              <w14:ligatures w14:val="standardContextual"/>
            </w:rPr>
          </w:pPr>
          <w:hyperlink w:anchor="_Toc165295051" w:history="1">
            <w:r w:rsidR="002213E0" w:rsidRPr="007D7B24">
              <w:rPr>
                <w:rStyle w:val="af7"/>
                <w:rFonts w:eastAsia="宋体" w:hint="eastAsia"/>
                <w:noProof/>
                <w:lang w:eastAsia="zh-CN"/>
              </w:rPr>
              <w:t>C.</w:t>
            </w:r>
            <w:r w:rsidR="002213E0" w:rsidRPr="007D7B24">
              <w:rPr>
                <w:rFonts w:asciiTheme="minorHAnsi" w:eastAsia="宋体" w:hAnsiTheme="minorHAnsi" w:cstheme="minorBidi" w:hint="eastAsia"/>
                <w:noProof/>
                <w:kern w:val="2"/>
                <w:sz w:val="24"/>
                <w:szCs w:val="24"/>
                <w:lang w:val="cs-CZ" w:eastAsia="zh-CN"/>
                <w14:ligatures w14:val="standardContextual"/>
              </w:rPr>
              <w:tab/>
            </w:r>
            <w:r w:rsidR="002213E0" w:rsidRPr="007D7B24">
              <w:rPr>
                <w:rStyle w:val="af7"/>
                <w:rFonts w:eastAsia="宋体" w:hint="eastAsia"/>
                <w:bCs/>
                <w:noProof/>
                <w:lang w:eastAsia="zh-CN"/>
              </w:rPr>
              <w:t>内部审计建议的执行情况</w:t>
            </w:r>
            <w:r w:rsidR="002213E0" w:rsidRPr="007D7B24">
              <w:rPr>
                <w:rFonts w:eastAsia="宋体" w:hint="eastAsia"/>
                <w:noProof/>
                <w:webHidden/>
                <w:lang w:eastAsia="zh-CN"/>
              </w:rPr>
              <w:tab/>
            </w:r>
            <w:r w:rsidR="002213E0" w:rsidRPr="007D7B24">
              <w:rPr>
                <w:rFonts w:eastAsia="宋体" w:hint="eastAsia"/>
                <w:noProof/>
                <w:webHidden/>
                <w:lang w:eastAsia="zh-CN"/>
              </w:rPr>
              <w:fldChar w:fldCharType="begin"/>
            </w:r>
            <w:r w:rsidR="002213E0" w:rsidRPr="007D7B24">
              <w:rPr>
                <w:rFonts w:eastAsia="宋体" w:hint="eastAsia"/>
                <w:noProof/>
                <w:webHidden/>
                <w:lang w:eastAsia="zh-CN"/>
              </w:rPr>
              <w:instrText xml:space="preserve"> PAGEREF _Toc165295051 \h </w:instrText>
            </w:r>
            <w:r w:rsidR="002213E0" w:rsidRPr="007D7B24">
              <w:rPr>
                <w:rFonts w:eastAsia="宋体" w:hint="eastAsia"/>
                <w:noProof/>
                <w:webHidden/>
                <w:lang w:eastAsia="zh-CN"/>
              </w:rPr>
            </w:r>
            <w:r w:rsidR="002213E0" w:rsidRPr="007D7B24">
              <w:rPr>
                <w:rFonts w:eastAsia="宋体" w:hint="eastAsia"/>
                <w:noProof/>
                <w:webHidden/>
                <w:lang w:eastAsia="zh-CN"/>
              </w:rPr>
              <w:fldChar w:fldCharType="separate"/>
            </w:r>
            <w:r>
              <w:rPr>
                <w:rFonts w:eastAsia="宋体"/>
                <w:noProof/>
                <w:webHidden/>
                <w:lang w:eastAsia="zh-CN"/>
              </w:rPr>
              <w:t>16</w:t>
            </w:r>
            <w:r w:rsidR="002213E0" w:rsidRPr="007D7B24">
              <w:rPr>
                <w:rFonts w:eastAsia="宋体" w:hint="eastAsia"/>
                <w:noProof/>
                <w:webHidden/>
                <w:lang w:eastAsia="zh-CN"/>
              </w:rPr>
              <w:fldChar w:fldCharType="end"/>
            </w:r>
          </w:hyperlink>
        </w:p>
        <w:p w14:paraId="438E1941" w14:textId="36C9B3AF" w:rsidR="002213E0" w:rsidRPr="007D7B24" w:rsidRDefault="001A4839" w:rsidP="002213E0">
          <w:pPr>
            <w:pStyle w:val="TOC1"/>
            <w:rPr>
              <w:rFonts w:asciiTheme="minorHAnsi" w:eastAsia="宋体" w:hAnsiTheme="minorHAnsi" w:cstheme="minorBidi"/>
              <w:noProof/>
              <w:kern w:val="2"/>
              <w:sz w:val="24"/>
              <w:szCs w:val="24"/>
              <w:lang w:val="cs-CZ" w:eastAsia="zh-CN"/>
              <w14:ligatures w14:val="standardContextual"/>
            </w:rPr>
          </w:pPr>
          <w:hyperlink w:anchor="_Toc165295052" w:history="1">
            <w:r w:rsidR="002213E0" w:rsidRPr="007D7B24">
              <w:rPr>
                <w:rStyle w:val="af7"/>
                <w:rFonts w:eastAsia="宋体" w:hint="eastAsia"/>
                <w:noProof/>
                <w:lang w:eastAsia="zh-CN"/>
              </w:rPr>
              <w:t>D.</w:t>
            </w:r>
            <w:r w:rsidR="002213E0" w:rsidRPr="007D7B24">
              <w:rPr>
                <w:rFonts w:asciiTheme="minorHAnsi" w:eastAsia="宋体" w:hAnsiTheme="minorHAnsi" w:cstheme="minorBidi" w:hint="eastAsia"/>
                <w:noProof/>
                <w:kern w:val="2"/>
                <w:sz w:val="24"/>
                <w:szCs w:val="24"/>
                <w:lang w:val="cs-CZ" w:eastAsia="zh-CN"/>
                <w14:ligatures w14:val="standardContextual"/>
              </w:rPr>
              <w:tab/>
            </w:r>
            <w:r w:rsidR="002213E0" w:rsidRPr="007D7B24">
              <w:rPr>
                <w:rStyle w:val="af7"/>
                <w:rFonts w:eastAsia="宋体" w:hint="eastAsia"/>
                <w:bCs/>
                <w:noProof/>
                <w:lang w:eastAsia="zh-CN"/>
              </w:rPr>
              <w:t>内部审计报告的签发和发表</w:t>
            </w:r>
            <w:r w:rsidR="002213E0" w:rsidRPr="007D7B24">
              <w:rPr>
                <w:rFonts w:eastAsia="宋体" w:hint="eastAsia"/>
                <w:noProof/>
                <w:webHidden/>
                <w:lang w:eastAsia="zh-CN"/>
              </w:rPr>
              <w:tab/>
            </w:r>
            <w:r w:rsidR="002213E0" w:rsidRPr="007D7B24">
              <w:rPr>
                <w:rFonts w:eastAsia="宋体" w:hint="eastAsia"/>
                <w:noProof/>
                <w:webHidden/>
                <w:lang w:eastAsia="zh-CN"/>
              </w:rPr>
              <w:fldChar w:fldCharType="begin"/>
            </w:r>
            <w:r w:rsidR="002213E0" w:rsidRPr="007D7B24">
              <w:rPr>
                <w:rFonts w:eastAsia="宋体" w:hint="eastAsia"/>
                <w:noProof/>
                <w:webHidden/>
                <w:lang w:eastAsia="zh-CN"/>
              </w:rPr>
              <w:instrText xml:space="preserve"> PAGEREF _Toc165295052 \h </w:instrText>
            </w:r>
            <w:r w:rsidR="002213E0" w:rsidRPr="007D7B24">
              <w:rPr>
                <w:rFonts w:eastAsia="宋体" w:hint="eastAsia"/>
                <w:noProof/>
                <w:webHidden/>
                <w:lang w:eastAsia="zh-CN"/>
              </w:rPr>
            </w:r>
            <w:r w:rsidR="002213E0" w:rsidRPr="007D7B24">
              <w:rPr>
                <w:rFonts w:eastAsia="宋体" w:hint="eastAsia"/>
                <w:noProof/>
                <w:webHidden/>
                <w:lang w:eastAsia="zh-CN"/>
              </w:rPr>
              <w:fldChar w:fldCharType="separate"/>
            </w:r>
            <w:r>
              <w:rPr>
                <w:rFonts w:eastAsia="宋体"/>
                <w:noProof/>
                <w:webHidden/>
                <w:lang w:eastAsia="zh-CN"/>
              </w:rPr>
              <w:t>16</w:t>
            </w:r>
            <w:r w:rsidR="002213E0" w:rsidRPr="007D7B24">
              <w:rPr>
                <w:rFonts w:eastAsia="宋体" w:hint="eastAsia"/>
                <w:noProof/>
                <w:webHidden/>
                <w:lang w:eastAsia="zh-CN"/>
              </w:rPr>
              <w:fldChar w:fldCharType="end"/>
            </w:r>
          </w:hyperlink>
        </w:p>
        <w:p w14:paraId="3D6B99DF" w14:textId="12F1D7F8" w:rsidR="002213E0" w:rsidRPr="007D7B24" w:rsidRDefault="001A4839" w:rsidP="002213E0">
          <w:pPr>
            <w:pStyle w:val="TOC1"/>
            <w:rPr>
              <w:rFonts w:asciiTheme="minorHAnsi" w:eastAsia="宋体" w:hAnsiTheme="minorHAnsi" w:cstheme="minorBidi"/>
              <w:noProof/>
              <w:kern w:val="2"/>
              <w:sz w:val="24"/>
              <w:szCs w:val="24"/>
              <w:lang w:val="cs-CZ" w:eastAsia="zh-CN"/>
              <w14:ligatures w14:val="standardContextual"/>
            </w:rPr>
          </w:pPr>
          <w:hyperlink w:anchor="_Toc165295053" w:history="1">
            <w:r w:rsidR="002213E0" w:rsidRPr="007D7B24">
              <w:rPr>
                <w:rStyle w:val="af7"/>
                <w:rFonts w:eastAsia="宋体" w:hint="eastAsia"/>
                <w:noProof/>
                <w:lang w:eastAsia="zh-CN"/>
              </w:rPr>
              <w:t>VIII.</w:t>
            </w:r>
            <w:r w:rsidR="002213E0" w:rsidRPr="007D7B24">
              <w:rPr>
                <w:rFonts w:asciiTheme="minorHAnsi" w:eastAsia="宋体" w:hAnsiTheme="minorHAnsi" w:cstheme="minorBidi" w:hint="eastAsia"/>
                <w:noProof/>
                <w:kern w:val="2"/>
                <w:sz w:val="24"/>
                <w:szCs w:val="24"/>
                <w:lang w:val="cs-CZ" w:eastAsia="zh-CN"/>
                <w14:ligatures w14:val="standardContextual"/>
              </w:rPr>
              <w:tab/>
            </w:r>
            <w:r w:rsidR="002213E0" w:rsidRPr="007D7B24">
              <w:rPr>
                <w:rStyle w:val="af7"/>
                <w:rFonts w:eastAsia="宋体" w:hint="eastAsia"/>
                <w:bCs/>
                <w:noProof/>
                <w:lang w:eastAsia="zh-CN"/>
              </w:rPr>
              <w:t>调查活动和结果</w:t>
            </w:r>
            <w:r w:rsidR="002213E0" w:rsidRPr="007D7B24">
              <w:rPr>
                <w:rFonts w:eastAsia="宋体" w:hint="eastAsia"/>
                <w:noProof/>
                <w:webHidden/>
                <w:lang w:eastAsia="zh-CN"/>
              </w:rPr>
              <w:tab/>
            </w:r>
            <w:r w:rsidR="002213E0" w:rsidRPr="007D7B24">
              <w:rPr>
                <w:rFonts w:eastAsia="宋体" w:hint="eastAsia"/>
                <w:noProof/>
                <w:webHidden/>
                <w:lang w:eastAsia="zh-CN"/>
              </w:rPr>
              <w:fldChar w:fldCharType="begin"/>
            </w:r>
            <w:r w:rsidR="002213E0" w:rsidRPr="007D7B24">
              <w:rPr>
                <w:rFonts w:eastAsia="宋体" w:hint="eastAsia"/>
                <w:noProof/>
                <w:webHidden/>
                <w:lang w:eastAsia="zh-CN"/>
              </w:rPr>
              <w:instrText xml:space="preserve"> PAGEREF _Toc165295053 \h </w:instrText>
            </w:r>
            <w:r w:rsidR="002213E0" w:rsidRPr="007D7B24">
              <w:rPr>
                <w:rFonts w:eastAsia="宋体" w:hint="eastAsia"/>
                <w:noProof/>
                <w:webHidden/>
                <w:lang w:eastAsia="zh-CN"/>
              </w:rPr>
            </w:r>
            <w:r w:rsidR="002213E0" w:rsidRPr="007D7B24">
              <w:rPr>
                <w:rFonts w:eastAsia="宋体" w:hint="eastAsia"/>
                <w:noProof/>
                <w:webHidden/>
                <w:lang w:eastAsia="zh-CN"/>
              </w:rPr>
              <w:fldChar w:fldCharType="separate"/>
            </w:r>
            <w:r>
              <w:rPr>
                <w:rFonts w:eastAsia="宋体"/>
                <w:noProof/>
                <w:webHidden/>
                <w:lang w:eastAsia="zh-CN"/>
              </w:rPr>
              <w:t>16</w:t>
            </w:r>
            <w:r w:rsidR="002213E0" w:rsidRPr="007D7B24">
              <w:rPr>
                <w:rFonts w:eastAsia="宋体" w:hint="eastAsia"/>
                <w:noProof/>
                <w:webHidden/>
                <w:lang w:eastAsia="zh-CN"/>
              </w:rPr>
              <w:fldChar w:fldCharType="end"/>
            </w:r>
          </w:hyperlink>
        </w:p>
        <w:p w14:paraId="63FACFE2" w14:textId="78CCDF26" w:rsidR="002213E0" w:rsidRPr="007D7B24" w:rsidRDefault="001A4839" w:rsidP="002213E0">
          <w:pPr>
            <w:pStyle w:val="TOC1"/>
            <w:rPr>
              <w:rFonts w:asciiTheme="minorHAnsi" w:eastAsia="宋体" w:hAnsiTheme="minorHAnsi" w:cstheme="minorBidi"/>
              <w:noProof/>
              <w:kern w:val="2"/>
              <w:sz w:val="24"/>
              <w:szCs w:val="24"/>
              <w:lang w:val="cs-CZ" w:eastAsia="zh-CN"/>
              <w14:ligatures w14:val="standardContextual"/>
            </w:rPr>
          </w:pPr>
          <w:hyperlink w:anchor="_Toc165295054" w:history="1">
            <w:r w:rsidR="002213E0" w:rsidRPr="007D7B24">
              <w:rPr>
                <w:rStyle w:val="af7"/>
                <w:rFonts w:eastAsia="宋体" w:hint="eastAsia"/>
                <w:noProof/>
                <w:lang w:eastAsia="zh-CN"/>
              </w:rPr>
              <w:t>IX.</w:t>
            </w:r>
            <w:r w:rsidR="002213E0" w:rsidRPr="007D7B24">
              <w:rPr>
                <w:rFonts w:asciiTheme="minorHAnsi" w:eastAsia="宋体" w:hAnsiTheme="minorHAnsi" w:cstheme="minorBidi" w:hint="eastAsia"/>
                <w:noProof/>
                <w:kern w:val="2"/>
                <w:sz w:val="24"/>
                <w:szCs w:val="24"/>
                <w:lang w:val="cs-CZ" w:eastAsia="zh-CN"/>
                <w14:ligatures w14:val="standardContextual"/>
              </w:rPr>
              <w:tab/>
            </w:r>
            <w:r w:rsidR="002213E0" w:rsidRPr="007D7B24">
              <w:rPr>
                <w:rStyle w:val="af7"/>
                <w:rFonts w:eastAsia="宋体" w:hint="eastAsia"/>
                <w:bCs/>
                <w:noProof/>
                <w:lang w:eastAsia="zh-CN"/>
              </w:rPr>
              <w:t xml:space="preserve">2023 </w:t>
            </w:r>
            <w:r w:rsidR="002213E0" w:rsidRPr="007D7B24">
              <w:rPr>
                <w:rStyle w:val="af7"/>
                <w:rFonts w:eastAsia="宋体" w:hint="eastAsia"/>
                <w:bCs/>
                <w:noProof/>
                <w:lang w:eastAsia="zh-CN"/>
              </w:rPr>
              <w:t>年提供的咨询服务</w:t>
            </w:r>
            <w:r w:rsidR="002213E0" w:rsidRPr="007D7B24">
              <w:rPr>
                <w:rFonts w:eastAsia="宋体" w:hint="eastAsia"/>
                <w:noProof/>
                <w:webHidden/>
                <w:lang w:eastAsia="zh-CN"/>
              </w:rPr>
              <w:tab/>
            </w:r>
            <w:r w:rsidR="002213E0" w:rsidRPr="007D7B24">
              <w:rPr>
                <w:rFonts w:eastAsia="宋体" w:hint="eastAsia"/>
                <w:noProof/>
                <w:webHidden/>
                <w:lang w:eastAsia="zh-CN"/>
              </w:rPr>
              <w:fldChar w:fldCharType="begin"/>
            </w:r>
            <w:r w:rsidR="002213E0" w:rsidRPr="007D7B24">
              <w:rPr>
                <w:rFonts w:eastAsia="宋体" w:hint="eastAsia"/>
                <w:noProof/>
                <w:webHidden/>
                <w:lang w:eastAsia="zh-CN"/>
              </w:rPr>
              <w:instrText xml:space="preserve"> PAGEREF _Toc165295054 \h </w:instrText>
            </w:r>
            <w:r w:rsidR="002213E0" w:rsidRPr="007D7B24">
              <w:rPr>
                <w:rFonts w:eastAsia="宋体" w:hint="eastAsia"/>
                <w:noProof/>
                <w:webHidden/>
                <w:lang w:eastAsia="zh-CN"/>
              </w:rPr>
            </w:r>
            <w:r w:rsidR="002213E0" w:rsidRPr="007D7B24">
              <w:rPr>
                <w:rFonts w:eastAsia="宋体" w:hint="eastAsia"/>
                <w:noProof/>
                <w:webHidden/>
                <w:lang w:eastAsia="zh-CN"/>
              </w:rPr>
              <w:fldChar w:fldCharType="separate"/>
            </w:r>
            <w:r>
              <w:rPr>
                <w:rFonts w:eastAsia="宋体"/>
                <w:noProof/>
                <w:webHidden/>
                <w:lang w:eastAsia="zh-CN"/>
              </w:rPr>
              <w:t>26</w:t>
            </w:r>
            <w:r w:rsidR="002213E0" w:rsidRPr="007D7B24">
              <w:rPr>
                <w:rFonts w:eastAsia="宋体" w:hint="eastAsia"/>
                <w:noProof/>
                <w:webHidden/>
                <w:lang w:eastAsia="zh-CN"/>
              </w:rPr>
              <w:fldChar w:fldCharType="end"/>
            </w:r>
          </w:hyperlink>
        </w:p>
        <w:p w14:paraId="28060312" w14:textId="39F9B80B" w:rsidR="002213E0" w:rsidRPr="007D7B24" w:rsidRDefault="001A4839" w:rsidP="002213E0">
          <w:pPr>
            <w:pStyle w:val="TOC1"/>
            <w:rPr>
              <w:rFonts w:asciiTheme="minorHAnsi" w:eastAsia="宋体" w:hAnsiTheme="minorHAnsi" w:cstheme="minorBidi"/>
              <w:noProof/>
              <w:kern w:val="2"/>
              <w:sz w:val="24"/>
              <w:szCs w:val="24"/>
              <w:lang w:val="cs-CZ" w:eastAsia="zh-CN"/>
              <w14:ligatures w14:val="standardContextual"/>
            </w:rPr>
          </w:pPr>
          <w:hyperlink w:anchor="_Toc165295055" w:history="1">
            <w:r w:rsidR="002213E0" w:rsidRPr="007D7B24">
              <w:rPr>
                <w:rStyle w:val="af7"/>
                <w:rFonts w:eastAsia="宋体" w:hint="eastAsia"/>
                <w:noProof/>
                <w:lang w:eastAsia="zh-CN"/>
              </w:rPr>
              <w:t>X.</w:t>
            </w:r>
            <w:r w:rsidR="002213E0" w:rsidRPr="007D7B24">
              <w:rPr>
                <w:rFonts w:asciiTheme="minorHAnsi" w:eastAsia="宋体" w:hAnsiTheme="minorHAnsi" w:cstheme="minorBidi" w:hint="eastAsia"/>
                <w:noProof/>
                <w:kern w:val="2"/>
                <w:sz w:val="24"/>
                <w:szCs w:val="24"/>
                <w:lang w:val="cs-CZ" w:eastAsia="zh-CN"/>
                <w14:ligatures w14:val="standardContextual"/>
              </w:rPr>
              <w:tab/>
            </w:r>
            <w:r w:rsidR="002213E0" w:rsidRPr="007D7B24">
              <w:rPr>
                <w:rStyle w:val="af7"/>
                <w:rFonts w:eastAsia="宋体" w:hint="eastAsia"/>
                <w:bCs/>
                <w:noProof/>
                <w:lang w:eastAsia="zh-CN"/>
              </w:rPr>
              <w:t>审计和调查活动的监督、监测与协调</w:t>
            </w:r>
            <w:r w:rsidR="002213E0" w:rsidRPr="007D7B24">
              <w:rPr>
                <w:rFonts w:eastAsia="宋体" w:hint="eastAsia"/>
                <w:noProof/>
                <w:webHidden/>
                <w:lang w:eastAsia="zh-CN"/>
              </w:rPr>
              <w:tab/>
            </w:r>
            <w:r w:rsidR="002213E0" w:rsidRPr="007D7B24">
              <w:rPr>
                <w:rFonts w:eastAsia="宋体" w:hint="eastAsia"/>
                <w:noProof/>
                <w:webHidden/>
                <w:lang w:eastAsia="zh-CN"/>
              </w:rPr>
              <w:fldChar w:fldCharType="begin"/>
            </w:r>
            <w:r w:rsidR="002213E0" w:rsidRPr="007D7B24">
              <w:rPr>
                <w:rFonts w:eastAsia="宋体" w:hint="eastAsia"/>
                <w:noProof/>
                <w:webHidden/>
                <w:lang w:eastAsia="zh-CN"/>
              </w:rPr>
              <w:instrText xml:space="preserve"> PAGEREF _Toc165295055 \h </w:instrText>
            </w:r>
            <w:r w:rsidR="002213E0" w:rsidRPr="007D7B24">
              <w:rPr>
                <w:rFonts w:eastAsia="宋体" w:hint="eastAsia"/>
                <w:noProof/>
                <w:webHidden/>
                <w:lang w:eastAsia="zh-CN"/>
              </w:rPr>
            </w:r>
            <w:r w:rsidR="002213E0" w:rsidRPr="007D7B24">
              <w:rPr>
                <w:rFonts w:eastAsia="宋体" w:hint="eastAsia"/>
                <w:noProof/>
                <w:webHidden/>
                <w:lang w:eastAsia="zh-CN"/>
              </w:rPr>
              <w:fldChar w:fldCharType="separate"/>
            </w:r>
            <w:r>
              <w:rPr>
                <w:rFonts w:eastAsia="宋体"/>
                <w:noProof/>
                <w:webHidden/>
                <w:lang w:eastAsia="zh-CN"/>
              </w:rPr>
              <w:t>27</w:t>
            </w:r>
            <w:r w:rsidR="002213E0" w:rsidRPr="007D7B24">
              <w:rPr>
                <w:rFonts w:eastAsia="宋体" w:hint="eastAsia"/>
                <w:noProof/>
                <w:webHidden/>
                <w:lang w:eastAsia="zh-CN"/>
              </w:rPr>
              <w:fldChar w:fldCharType="end"/>
            </w:r>
          </w:hyperlink>
        </w:p>
        <w:p w14:paraId="09B08795" w14:textId="1F86C730" w:rsidR="002213E0" w:rsidRPr="007D7B24" w:rsidRDefault="001A4839" w:rsidP="002213E0">
          <w:pPr>
            <w:pStyle w:val="TOC1"/>
            <w:rPr>
              <w:rFonts w:asciiTheme="minorHAnsi" w:eastAsia="宋体" w:hAnsiTheme="minorHAnsi" w:cstheme="minorBidi"/>
              <w:noProof/>
              <w:kern w:val="2"/>
              <w:sz w:val="24"/>
              <w:szCs w:val="24"/>
              <w:lang w:val="cs-CZ" w:eastAsia="zh-CN"/>
              <w14:ligatures w14:val="standardContextual"/>
            </w:rPr>
          </w:pPr>
          <w:hyperlink w:anchor="_Toc165295056" w:history="1">
            <w:r w:rsidR="002213E0" w:rsidRPr="007D7B24">
              <w:rPr>
                <w:rStyle w:val="af7"/>
                <w:rFonts w:eastAsia="宋体" w:hint="eastAsia"/>
                <w:noProof/>
                <w:lang w:eastAsia="zh-CN"/>
              </w:rPr>
              <w:t>XI.</w:t>
            </w:r>
            <w:r w:rsidR="002213E0" w:rsidRPr="007D7B24">
              <w:rPr>
                <w:rFonts w:asciiTheme="minorHAnsi" w:eastAsia="宋体" w:hAnsiTheme="minorHAnsi" w:cstheme="minorBidi" w:hint="eastAsia"/>
                <w:noProof/>
                <w:kern w:val="2"/>
                <w:sz w:val="24"/>
                <w:szCs w:val="24"/>
                <w:lang w:val="cs-CZ" w:eastAsia="zh-CN"/>
                <w14:ligatures w14:val="standardContextual"/>
              </w:rPr>
              <w:tab/>
            </w:r>
            <w:r w:rsidR="002213E0" w:rsidRPr="007D7B24">
              <w:rPr>
                <w:rStyle w:val="af7"/>
                <w:rFonts w:eastAsia="宋体" w:hint="eastAsia"/>
                <w:bCs/>
                <w:noProof/>
                <w:lang w:eastAsia="zh-CN"/>
              </w:rPr>
              <w:t xml:space="preserve">2023 </w:t>
            </w:r>
            <w:r w:rsidR="002213E0" w:rsidRPr="007D7B24">
              <w:rPr>
                <w:rStyle w:val="af7"/>
                <w:rFonts w:eastAsia="宋体" w:hint="eastAsia"/>
                <w:bCs/>
                <w:noProof/>
                <w:lang w:eastAsia="zh-CN"/>
              </w:rPr>
              <w:t>年开展的其他活动</w:t>
            </w:r>
            <w:r w:rsidR="002213E0" w:rsidRPr="007D7B24">
              <w:rPr>
                <w:rFonts w:eastAsia="宋体" w:hint="eastAsia"/>
                <w:noProof/>
                <w:webHidden/>
                <w:lang w:eastAsia="zh-CN"/>
              </w:rPr>
              <w:tab/>
            </w:r>
            <w:r w:rsidR="002213E0" w:rsidRPr="007D7B24">
              <w:rPr>
                <w:rFonts w:eastAsia="宋体" w:hint="eastAsia"/>
                <w:noProof/>
                <w:webHidden/>
                <w:lang w:eastAsia="zh-CN"/>
              </w:rPr>
              <w:fldChar w:fldCharType="begin"/>
            </w:r>
            <w:r w:rsidR="002213E0" w:rsidRPr="007D7B24">
              <w:rPr>
                <w:rFonts w:eastAsia="宋体" w:hint="eastAsia"/>
                <w:noProof/>
                <w:webHidden/>
                <w:lang w:eastAsia="zh-CN"/>
              </w:rPr>
              <w:instrText xml:space="preserve"> PAGEREF _Toc165295056 \h </w:instrText>
            </w:r>
            <w:r w:rsidR="002213E0" w:rsidRPr="007D7B24">
              <w:rPr>
                <w:rFonts w:eastAsia="宋体" w:hint="eastAsia"/>
                <w:noProof/>
                <w:webHidden/>
                <w:lang w:eastAsia="zh-CN"/>
              </w:rPr>
            </w:r>
            <w:r w:rsidR="002213E0" w:rsidRPr="007D7B24">
              <w:rPr>
                <w:rFonts w:eastAsia="宋体" w:hint="eastAsia"/>
                <w:noProof/>
                <w:webHidden/>
                <w:lang w:eastAsia="zh-CN"/>
              </w:rPr>
              <w:fldChar w:fldCharType="separate"/>
            </w:r>
            <w:r>
              <w:rPr>
                <w:rFonts w:eastAsia="宋体"/>
                <w:noProof/>
                <w:webHidden/>
                <w:lang w:eastAsia="zh-CN"/>
              </w:rPr>
              <w:t>28</w:t>
            </w:r>
            <w:r w:rsidR="002213E0" w:rsidRPr="007D7B24">
              <w:rPr>
                <w:rFonts w:eastAsia="宋体" w:hint="eastAsia"/>
                <w:noProof/>
                <w:webHidden/>
                <w:lang w:eastAsia="zh-CN"/>
              </w:rPr>
              <w:fldChar w:fldCharType="end"/>
            </w:r>
          </w:hyperlink>
        </w:p>
        <w:p w14:paraId="544E21E4" w14:textId="53B6317E" w:rsidR="002213E0" w:rsidRPr="007D7B24" w:rsidRDefault="001A4839" w:rsidP="002213E0">
          <w:pPr>
            <w:pStyle w:val="TOC1"/>
            <w:rPr>
              <w:rFonts w:asciiTheme="minorHAnsi" w:eastAsia="宋体" w:hAnsiTheme="minorHAnsi" w:cstheme="minorBidi"/>
              <w:noProof/>
              <w:kern w:val="2"/>
              <w:sz w:val="24"/>
              <w:szCs w:val="24"/>
              <w:lang w:val="cs-CZ" w:eastAsia="zh-CN"/>
              <w14:ligatures w14:val="standardContextual"/>
            </w:rPr>
          </w:pPr>
          <w:hyperlink w:anchor="_Toc165295057" w:history="1">
            <w:r w:rsidR="002213E0" w:rsidRPr="007D7B24">
              <w:rPr>
                <w:rStyle w:val="af7"/>
                <w:rFonts w:eastAsia="宋体" w:hint="eastAsia"/>
                <w:noProof/>
                <w:lang w:eastAsia="zh-CN"/>
              </w:rPr>
              <w:t>XII.</w:t>
            </w:r>
            <w:r w:rsidR="002213E0" w:rsidRPr="007D7B24">
              <w:rPr>
                <w:rFonts w:asciiTheme="minorHAnsi" w:eastAsia="宋体" w:hAnsiTheme="minorHAnsi" w:cstheme="minorBidi" w:hint="eastAsia"/>
                <w:noProof/>
                <w:kern w:val="2"/>
                <w:sz w:val="24"/>
                <w:szCs w:val="24"/>
                <w:lang w:val="cs-CZ" w:eastAsia="zh-CN"/>
                <w14:ligatures w14:val="standardContextual"/>
              </w:rPr>
              <w:tab/>
            </w:r>
            <w:r w:rsidR="002213E0" w:rsidRPr="007D7B24">
              <w:rPr>
                <w:rStyle w:val="af7"/>
                <w:rFonts w:eastAsia="宋体" w:hint="eastAsia"/>
                <w:bCs/>
                <w:noProof/>
                <w:lang w:eastAsia="zh-CN"/>
              </w:rPr>
              <w:t xml:space="preserve">2024 </w:t>
            </w:r>
            <w:r w:rsidR="002213E0" w:rsidRPr="007D7B24">
              <w:rPr>
                <w:rStyle w:val="af7"/>
                <w:rFonts w:eastAsia="宋体" w:hint="eastAsia"/>
                <w:bCs/>
                <w:noProof/>
                <w:lang w:eastAsia="zh-CN"/>
              </w:rPr>
              <w:t>年审计和调查处年度工作计划概述</w:t>
            </w:r>
            <w:r w:rsidR="002213E0" w:rsidRPr="007D7B24">
              <w:rPr>
                <w:rFonts w:eastAsia="宋体" w:hint="eastAsia"/>
                <w:noProof/>
                <w:webHidden/>
                <w:lang w:eastAsia="zh-CN"/>
              </w:rPr>
              <w:tab/>
            </w:r>
            <w:r w:rsidR="002213E0" w:rsidRPr="007D7B24">
              <w:rPr>
                <w:rFonts w:eastAsia="宋体" w:hint="eastAsia"/>
                <w:noProof/>
                <w:webHidden/>
                <w:lang w:eastAsia="zh-CN"/>
              </w:rPr>
              <w:fldChar w:fldCharType="begin"/>
            </w:r>
            <w:r w:rsidR="002213E0" w:rsidRPr="007D7B24">
              <w:rPr>
                <w:rFonts w:eastAsia="宋体" w:hint="eastAsia"/>
                <w:noProof/>
                <w:webHidden/>
                <w:lang w:eastAsia="zh-CN"/>
              </w:rPr>
              <w:instrText xml:space="preserve"> PAGEREF _Toc165295057 \h </w:instrText>
            </w:r>
            <w:r w:rsidR="002213E0" w:rsidRPr="007D7B24">
              <w:rPr>
                <w:rFonts w:eastAsia="宋体" w:hint="eastAsia"/>
                <w:noProof/>
                <w:webHidden/>
                <w:lang w:eastAsia="zh-CN"/>
              </w:rPr>
            </w:r>
            <w:r w:rsidR="002213E0" w:rsidRPr="007D7B24">
              <w:rPr>
                <w:rFonts w:eastAsia="宋体" w:hint="eastAsia"/>
                <w:noProof/>
                <w:webHidden/>
                <w:lang w:eastAsia="zh-CN"/>
              </w:rPr>
              <w:fldChar w:fldCharType="separate"/>
            </w:r>
            <w:r>
              <w:rPr>
                <w:rFonts w:eastAsia="宋体"/>
                <w:noProof/>
                <w:webHidden/>
                <w:lang w:eastAsia="zh-CN"/>
              </w:rPr>
              <w:t>28</w:t>
            </w:r>
            <w:r w:rsidR="002213E0" w:rsidRPr="007D7B24">
              <w:rPr>
                <w:rFonts w:eastAsia="宋体" w:hint="eastAsia"/>
                <w:noProof/>
                <w:webHidden/>
                <w:lang w:eastAsia="zh-CN"/>
              </w:rPr>
              <w:fldChar w:fldCharType="end"/>
            </w:r>
          </w:hyperlink>
        </w:p>
        <w:p w14:paraId="5476FB99" w14:textId="4DC04C58" w:rsidR="002213E0" w:rsidRPr="007D7B24" w:rsidRDefault="001A4839" w:rsidP="002213E0">
          <w:pPr>
            <w:pStyle w:val="TOC1"/>
            <w:rPr>
              <w:rFonts w:asciiTheme="minorHAnsi" w:eastAsia="宋体" w:hAnsiTheme="minorHAnsi" w:cstheme="minorBidi"/>
              <w:noProof/>
              <w:kern w:val="2"/>
              <w:sz w:val="24"/>
              <w:szCs w:val="24"/>
              <w:lang w:val="cs-CZ" w:eastAsia="zh-CN"/>
              <w14:ligatures w14:val="standardContextual"/>
            </w:rPr>
          </w:pPr>
          <w:hyperlink w:anchor="_Toc165295058" w:history="1">
            <w:r w:rsidR="002213E0" w:rsidRPr="007D7B24">
              <w:rPr>
                <w:rStyle w:val="af7"/>
                <w:rFonts w:eastAsia="宋体" w:hint="eastAsia"/>
                <w:noProof/>
                <w:lang w:eastAsia="zh-CN"/>
              </w:rPr>
              <w:t>A.</w:t>
            </w:r>
            <w:r w:rsidR="002213E0" w:rsidRPr="007D7B24">
              <w:rPr>
                <w:rFonts w:asciiTheme="minorHAnsi" w:eastAsia="宋体" w:hAnsiTheme="minorHAnsi" w:cstheme="minorBidi" w:hint="eastAsia"/>
                <w:noProof/>
                <w:kern w:val="2"/>
                <w:sz w:val="24"/>
                <w:szCs w:val="24"/>
                <w:lang w:val="cs-CZ" w:eastAsia="zh-CN"/>
                <w14:ligatures w14:val="standardContextual"/>
              </w:rPr>
              <w:tab/>
            </w:r>
            <w:r w:rsidR="002213E0" w:rsidRPr="007D7B24">
              <w:rPr>
                <w:rStyle w:val="af7"/>
                <w:rFonts w:eastAsia="宋体" w:hint="eastAsia"/>
                <w:bCs/>
                <w:noProof/>
                <w:lang w:eastAsia="zh-CN"/>
              </w:rPr>
              <w:t>内部审计工作计划</w:t>
            </w:r>
            <w:r w:rsidR="002213E0" w:rsidRPr="007D7B24">
              <w:rPr>
                <w:rFonts w:eastAsia="宋体" w:hint="eastAsia"/>
                <w:noProof/>
                <w:webHidden/>
                <w:lang w:eastAsia="zh-CN"/>
              </w:rPr>
              <w:tab/>
            </w:r>
            <w:r w:rsidR="002213E0" w:rsidRPr="007D7B24">
              <w:rPr>
                <w:rFonts w:eastAsia="宋体" w:hint="eastAsia"/>
                <w:noProof/>
                <w:webHidden/>
                <w:lang w:eastAsia="zh-CN"/>
              </w:rPr>
              <w:fldChar w:fldCharType="begin"/>
            </w:r>
            <w:r w:rsidR="002213E0" w:rsidRPr="007D7B24">
              <w:rPr>
                <w:rFonts w:eastAsia="宋体" w:hint="eastAsia"/>
                <w:noProof/>
                <w:webHidden/>
                <w:lang w:eastAsia="zh-CN"/>
              </w:rPr>
              <w:instrText xml:space="preserve"> PAGEREF _Toc165295058 \h </w:instrText>
            </w:r>
            <w:r w:rsidR="002213E0" w:rsidRPr="007D7B24">
              <w:rPr>
                <w:rFonts w:eastAsia="宋体" w:hint="eastAsia"/>
                <w:noProof/>
                <w:webHidden/>
                <w:lang w:eastAsia="zh-CN"/>
              </w:rPr>
            </w:r>
            <w:r w:rsidR="002213E0" w:rsidRPr="007D7B24">
              <w:rPr>
                <w:rFonts w:eastAsia="宋体" w:hint="eastAsia"/>
                <w:noProof/>
                <w:webHidden/>
                <w:lang w:eastAsia="zh-CN"/>
              </w:rPr>
              <w:fldChar w:fldCharType="separate"/>
            </w:r>
            <w:r>
              <w:rPr>
                <w:rFonts w:eastAsia="宋体"/>
                <w:noProof/>
                <w:webHidden/>
                <w:lang w:eastAsia="zh-CN"/>
              </w:rPr>
              <w:t>28</w:t>
            </w:r>
            <w:r w:rsidR="002213E0" w:rsidRPr="007D7B24">
              <w:rPr>
                <w:rFonts w:eastAsia="宋体" w:hint="eastAsia"/>
                <w:noProof/>
                <w:webHidden/>
                <w:lang w:eastAsia="zh-CN"/>
              </w:rPr>
              <w:fldChar w:fldCharType="end"/>
            </w:r>
          </w:hyperlink>
        </w:p>
        <w:p w14:paraId="739EF944" w14:textId="0F6E4B6E" w:rsidR="002213E0" w:rsidRPr="007D7B24" w:rsidRDefault="001A4839" w:rsidP="002213E0">
          <w:pPr>
            <w:pStyle w:val="TOC1"/>
            <w:rPr>
              <w:rFonts w:asciiTheme="minorHAnsi" w:eastAsia="宋体" w:hAnsiTheme="minorHAnsi" w:cstheme="minorBidi"/>
              <w:noProof/>
              <w:kern w:val="2"/>
              <w:sz w:val="24"/>
              <w:szCs w:val="24"/>
              <w:lang w:val="cs-CZ" w:eastAsia="zh-CN"/>
              <w14:ligatures w14:val="standardContextual"/>
            </w:rPr>
          </w:pPr>
          <w:hyperlink w:anchor="_Toc165295059" w:history="1">
            <w:r w:rsidR="002213E0" w:rsidRPr="007D7B24">
              <w:rPr>
                <w:rStyle w:val="af7"/>
                <w:rFonts w:eastAsia="宋体" w:hint="eastAsia"/>
                <w:noProof/>
                <w:lang w:eastAsia="zh-CN"/>
              </w:rPr>
              <w:t>B.</w:t>
            </w:r>
            <w:r w:rsidR="002213E0" w:rsidRPr="007D7B24">
              <w:rPr>
                <w:rFonts w:asciiTheme="minorHAnsi" w:eastAsia="宋体" w:hAnsiTheme="minorHAnsi" w:cstheme="minorBidi" w:hint="eastAsia"/>
                <w:noProof/>
                <w:kern w:val="2"/>
                <w:sz w:val="24"/>
                <w:szCs w:val="24"/>
                <w:lang w:val="cs-CZ" w:eastAsia="zh-CN"/>
                <w14:ligatures w14:val="standardContextual"/>
              </w:rPr>
              <w:tab/>
            </w:r>
            <w:r w:rsidR="002213E0" w:rsidRPr="007D7B24">
              <w:rPr>
                <w:rStyle w:val="af7"/>
                <w:rFonts w:eastAsia="宋体" w:hint="eastAsia"/>
                <w:bCs/>
                <w:noProof/>
                <w:lang w:eastAsia="zh-CN"/>
              </w:rPr>
              <w:t>调查工作计划</w:t>
            </w:r>
            <w:r w:rsidR="002213E0" w:rsidRPr="007D7B24">
              <w:rPr>
                <w:rFonts w:eastAsia="宋体" w:hint="eastAsia"/>
                <w:noProof/>
                <w:webHidden/>
                <w:lang w:eastAsia="zh-CN"/>
              </w:rPr>
              <w:tab/>
            </w:r>
            <w:r w:rsidR="002213E0" w:rsidRPr="007D7B24">
              <w:rPr>
                <w:rFonts w:eastAsia="宋体" w:hint="eastAsia"/>
                <w:noProof/>
                <w:webHidden/>
                <w:lang w:eastAsia="zh-CN"/>
              </w:rPr>
              <w:fldChar w:fldCharType="begin"/>
            </w:r>
            <w:r w:rsidR="002213E0" w:rsidRPr="007D7B24">
              <w:rPr>
                <w:rFonts w:eastAsia="宋体" w:hint="eastAsia"/>
                <w:noProof/>
                <w:webHidden/>
                <w:lang w:eastAsia="zh-CN"/>
              </w:rPr>
              <w:instrText xml:space="preserve"> PAGEREF _Toc165295059 \h </w:instrText>
            </w:r>
            <w:r w:rsidR="002213E0" w:rsidRPr="007D7B24">
              <w:rPr>
                <w:rFonts w:eastAsia="宋体" w:hint="eastAsia"/>
                <w:noProof/>
                <w:webHidden/>
                <w:lang w:eastAsia="zh-CN"/>
              </w:rPr>
            </w:r>
            <w:r w:rsidR="002213E0" w:rsidRPr="007D7B24">
              <w:rPr>
                <w:rFonts w:eastAsia="宋体" w:hint="eastAsia"/>
                <w:noProof/>
                <w:webHidden/>
                <w:lang w:eastAsia="zh-CN"/>
              </w:rPr>
              <w:fldChar w:fldCharType="separate"/>
            </w:r>
            <w:r>
              <w:rPr>
                <w:rFonts w:eastAsia="宋体"/>
                <w:noProof/>
                <w:webHidden/>
                <w:lang w:eastAsia="zh-CN"/>
              </w:rPr>
              <w:t>29</w:t>
            </w:r>
            <w:r w:rsidR="002213E0" w:rsidRPr="007D7B24">
              <w:rPr>
                <w:rFonts w:eastAsia="宋体" w:hint="eastAsia"/>
                <w:noProof/>
                <w:webHidden/>
                <w:lang w:eastAsia="zh-CN"/>
              </w:rPr>
              <w:fldChar w:fldCharType="end"/>
            </w:r>
          </w:hyperlink>
        </w:p>
        <w:p w14:paraId="34CD99FE" w14:textId="4B307EC5" w:rsidR="002213E0" w:rsidRPr="007D7B24" w:rsidRDefault="001A4839" w:rsidP="002213E0">
          <w:pPr>
            <w:pStyle w:val="TOC1"/>
            <w:rPr>
              <w:rFonts w:asciiTheme="minorHAnsi" w:eastAsia="宋体" w:hAnsiTheme="minorHAnsi" w:cstheme="minorBidi"/>
              <w:noProof/>
              <w:kern w:val="2"/>
              <w:sz w:val="24"/>
              <w:szCs w:val="24"/>
              <w:lang w:val="cs-CZ" w:eastAsia="zh-CN"/>
              <w14:ligatures w14:val="standardContextual"/>
            </w:rPr>
          </w:pPr>
          <w:hyperlink w:anchor="_Toc165295060" w:history="1">
            <w:r w:rsidR="002213E0" w:rsidRPr="007D7B24">
              <w:rPr>
                <w:rStyle w:val="af7"/>
                <w:rFonts w:eastAsia="宋体" w:hint="eastAsia"/>
                <w:noProof/>
                <w:lang w:eastAsia="zh-CN"/>
              </w:rPr>
              <w:t>XIII.</w:t>
            </w:r>
            <w:r w:rsidR="002213E0" w:rsidRPr="007D7B24">
              <w:rPr>
                <w:rFonts w:asciiTheme="minorHAnsi" w:eastAsia="宋体" w:hAnsiTheme="minorHAnsi" w:cstheme="minorBidi" w:hint="eastAsia"/>
                <w:noProof/>
                <w:kern w:val="2"/>
                <w:sz w:val="24"/>
                <w:szCs w:val="24"/>
                <w:lang w:val="cs-CZ" w:eastAsia="zh-CN"/>
                <w14:ligatures w14:val="standardContextual"/>
              </w:rPr>
              <w:tab/>
            </w:r>
            <w:r w:rsidR="002213E0" w:rsidRPr="007D7B24">
              <w:rPr>
                <w:rStyle w:val="af7"/>
                <w:rFonts w:eastAsia="宋体" w:hint="eastAsia"/>
                <w:bCs/>
                <w:noProof/>
                <w:lang w:eastAsia="zh-CN"/>
              </w:rPr>
              <w:t>前进道路</w:t>
            </w:r>
            <w:r w:rsidR="002213E0" w:rsidRPr="007D7B24">
              <w:rPr>
                <w:rFonts w:eastAsia="宋体" w:hint="eastAsia"/>
                <w:noProof/>
                <w:webHidden/>
                <w:lang w:eastAsia="zh-CN"/>
              </w:rPr>
              <w:tab/>
            </w:r>
            <w:r w:rsidR="006A2129">
              <w:rPr>
                <w:rFonts w:eastAsia="宋体"/>
                <w:noProof/>
                <w:webHidden/>
                <w:lang w:eastAsia="zh-CN"/>
              </w:rPr>
              <w:t>30</w:t>
            </w:r>
          </w:hyperlink>
        </w:p>
        <w:p w14:paraId="4E997B84" w14:textId="77777777" w:rsidR="002213E0" w:rsidRPr="007D7B24" w:rsidRDefault="002213E0" w:rsidP="002213E0">
          <w:pPr>
            <w:pStyle w:val="2"/>
            <w:ind w:left="0" w:right="499" w:firstLine="0"/>
            <w:rPr>
              <w:rFonts w:eastAsia="宋体"/>
              <w:b w:val="0"/>
              <w:bCs w:val="0"/>
              <w:sz w:val="20"/>
              <w:szCs w:val="20"/>
            </w:rPr>
          </w:pPr>
          <w:r w:rsidRPr="007D7B24">
            <w:rPr>
              <w:rFonts w:eastAsia="宋体" w:hint="eastAsia"/>
              <w:sz w:val="21"/>
              <w:szCs w:val="21"/>
            </w:rPr>
            <w:fldChar w:fldCharType="end"/>
          </w:r>
        </w:p>
      </w:sdtContent>
    </w:sdt>
    <w:bookmarkStart w:id="2" w:name="_Toc100418312" w:displacedByCustomXml="prev"/>
    <w:bookmarkEnd w:id="2" w:displacedByCustomXml="prev"/>
    <w:p w14:paraId="71245369" w14:textId="77777777" w:rsidR="002213E0" w:rsidRPr="007D7B24" w:rsidRDefault="002213E0" w:rsidP="002213E0">
      <w:pPr>
        <w:tabs>
          <w:tab w:val="left" w:pos="1260"/>
          <w:tab w:val="right" w:pos="1350"/>
        </w:tabs>
        <w:spacing w:before="120" w:after="60" w:line="240" w:lineRule="auto"/>
      </w:pPr>
      <w:r w:rsidRPr="007D7B24">
        <w:rPr>
          <w:rFonts w:hint="eastAsia"/>
          <w:b/>
          <w:bCs/>
        </w:rPr>
        <w:t>附件</w:t>
      </w:r>
    </w:p>
    <w:p w14:paraId="19A0E8E5" w14:textId="77777777" w:rsidR="002213E0" w:rsidRPr="007D7B24" w:rsidRDefault="002213E0" w:rsidP="002213E0">
      <w:pPr>
        <w:pStyle w:val="afe"/>
        <w:numPr>
          <w:ilvl w:val="0"/>
          <w:numId w:val="35"/>
        </w:numPr>
        <w:spacing w:line="240" w:lineRule="auto"/>
        <w:jc w:val="left"/>
        <w:rPr>
          <w:color w:val="000000"/>
          <w:sz w:val="20"/>
        </w:rPr>
      </w:pPr>
      <w:bookmarkStart w:id="3" w:name="_Hlk132092853"/>
      <w:r w:rsidRPr="007D7B24">
        <w:rPr>
          <w:rFonts w:hint="eastAsia"/>
          <w:color w:val="000000"/>
          <w:sz w:val="20"/>
        </w:rPr>
        <w:t>《审计和调查处章程》</w:t>
      </w:r>
    </w:p>
    <w:p w14:paraId="4D135582" w14:textId="77777777" w:rsidR="002213E0" w:rsidRPr="007D7B24" w:rsidRDefault="002213E0" w:rsidP="002213E0">
      <w:pPr>
        <w:pStyle w:val="afe"/>
        <w:numPr>
          <w:ilvl w:val="0"/>
          <w:numId w:val="35"/>
        </w:numPr>
        <w:spacing w:line="240" w:lineRule="auto"/>
        <w:jc w:val="left"/>
        <w:rPr>
          <w:color w:val="000000"/>
          <w:sz w:val="20"/>
        </w:rPr>
      </w:pPr>
      <w:r w:rsidRPr="007D7B24">
        <w:rPr>
          <w:rFonts w:hint="eastAsia"/>
          <w:color w:val="000000"/>
          <w:sz w:val="20"/>
        </w:rPr>
        <w:t xml:space="preserve">2023 </w:t>
      </w:r>
      <w:r w:rsidRPr="007D7B24">
        <w:rPr>
          <w:rFonts w:hint="eastAsia"/>
          <w:color w:val="000000"/>
          <w:sz w:val="20"/>
        </w:rPr>
        <w:t>年审计和调查处对人口基金治理、风险管理和内部控制流程的意见的依据</w:t>
      </w:r>
      <w:r w:rsidRPr="007D7B24">
        <w:rPr>
          <w:rFonts w:hint="eastAsia"/>
          <w:color w:val="000000"/>
          <w:sz w:val="20"/>
        </w:rPr>
        <w:t xml:space="preserve"> </w:t>
      </w:r>
    </w:p>
    <w:p w14:paraId="79C43E87" w14:textId="77777777" w:rsidR="002213E0" w:rsidRPr="007D7B24" w:rsidRDefault="002213E0" w:rsidP="002213E0">
      <w:pPr>
        <w:pStyle w:val="afe"/>
        <w:numPr>
          <w:ilvl w:val="0"/>
          <w:numId w:val="35"/>
        </w:numPr>
        <w:spacing w:line="240" w:lineRule="auto"/>
        <w:jc w:val="left"/>
        <w:rPr>
          <w:color w:val="000000"/>
          <w:sz w:val="20"/>
        </w:rPr>
      </w:pPr>
      <w:r w:rsidRPr="007D7B24">
        <w:rPr>
          <w:rFonts w:hint="eastAsia"/>
          <w:color w:val="000000"/>
          <w:sz w:val="20"/>
        </w:rPr>
        <w:t xml:space="preserve">2023 </w:t>
      </w:r>
      <w:r w:rsidRPr="007D7B24">
        <w:rPr>
          <w:rFonts w:hint="eastAsia"/>
          <w:color w:val="000000"/>
          <w:sz w:val="20"/>
        </w:rPr>
        <w:t>年审计报告中指出的常见和高风险问题摘要</w:t>
      </w:r>
    </w:p>
    <w:p w14:paraId="789FCD3B" w14:textId="08C09C8A" w:rsidR="002213E0" w:rsidRPr="007D7B24" w:rsidRDefault="002213E0" w:rsidP="002213E0">
      <w:pPr>
        <w:pStyle w:val="afe"/>
        <w:numPr>
          <w:ilvl w:val="0"/>
          <w:numId w:val="35"/>
        </w:numPr>
        <w:spacing w:line="240" w:lineRule="auto"/>
        <w:jc w:val="left"/>
        <w:rPr>
          <w:color w:val="000000"/>
          <w:sz w:val="20"/>
        </w:rPr>
      </w:pPr>
      <w:r w:rsidRPr="007D7B24">
        <w:rPr>
          <w:rFonts w:hint="eastAsia"/>
          <w:color w:val="000000"/>
          <w:sz w:val="20"/>
        </w:rPr>
        <w:t>截至</w:t>
      </w:r>
      <w:r w:rsidRPr="007D7B24">
        <w:rPr>
          <w:rFonts w:hint="eastAsia"/>
          <w:color w:val="000000"/>
          <w:sz w:val="20"/>
        </w:rPr>
        <w:t xml:space="preserve"> 2023 </w:t>
      </w:r>
      <w:r w:rsidRPr="007D7B24">
        <w:rPr>
          <w:rFonts w:hint="eastAsia"/>
          <w:color w:val="000000"/>
          <w:sz w:val="20"/>
        </w:rPr>
        <w:t>年</w:t>
      </w:r>
      <w:r w:rsidRPr="007D7B24">
        <w:rPr>
          <w:rFonts w:hint="eastAsia"/>
          <w:color w:val="000000"/>
          <w:sz w:val="20"/>
        </w:rPr>
        <w:t xml:space="preserve"> 12 </w:t>
      </w:r>
      <w:r w:rsidRPr="007D7B24">
        <w:rPr>
          <w:rFonts w:hint="eastAsia"/>
          <w:color w:val="000000"/>
          <w:sz w:val="20"/>
        </w:rPr>
        <w:t>月</w:t>
      </w:r>
      <w:r w:rsidRPr="007D7B24">
        <w:rPr>
          <w:rFonts w:hint="eastAsia"/>
          <w:color w:val="000000"/>
          <w:sz w:val="20"/>
        </w:rPr>
        <w:t xml:space="preserve"> 31 </w:t>
      </w:r>
      <w:r w:rsidRPr="007D7B24">
        <w:rPr>
          <w:rFonts w:hint="eastAsia"/>
          <w:color w:val="000000"/>
          <w:sz w:val="20"/>
        </w:rPr>
        <w:t>日，</w:t>
      </w:r>
      <w:r w:rsidRPr="007D7B24">
        <w:rPr>
          <w:rFonts w:hint="eastAsia"/>
          <w:color w:val="000000"/>
          <w:sz w:val="20"/>
        </w:rPr>
        <w:t xml:space="preserve">2023 </w:t>
      </w:r>
      <w:r w:rsidRPr="007D7B24">
        <w:rPr>
          <w:rFonts w:hint="eastAsia"/>
          <w:color w:val="000000"/>
          <w:sz w:val="20"/>
        </w:rPr>
        <w:t>年发布的调查和结案报告摘要</w:t>
      </w:r>
      <w:r w:rsidR="004D32F7" w:rsidRPr="007D7B24">
        <w:rPr>
          <w:rFonts w:hint="eastAsia"/>
          <w:color w:val="000000"/>
          <w:sz w:val="20"/>
        </w:rPr>
        <w:t>(</w:t>
      </w:r>
      <w:r w:rsidRPr="007D7B24">
        <w:rPr>
          <w:rFonts w:hint="eastAsia"/>
          <w:color w:val="000000"/>
          <w:sz w:val="20"/>
        </w:rPr>
        <w:t>按指控类型</w:t>
      </w:r>
      <w:r w:rsidR="004D32F7" w:rsidRPr="007D7B24">
        <w:rPr>
          <w:rFonts w:hint="eastAsia"/>
          <w:color w:val="000000"/>
          <w:sz w:val="20"/>
        </w:rPr>
        <w:t>)</w:t>
      </w:r>
    </w:p>
    <w:p w14:paraId="25914AF1" w14:textId="77777777" w:rsidR="002213E0" w:rsidRPr="007D7B24" w:rsidRDefault="002213E0" w:rsidP="002213E0">
      <w:pPr>
        <w:pStyle w:val="afe"/>
        <w:numPr>
          <w:ilvl w:val="0"/>
          <w:numId w:val="35"/>
        </w:numPr>
        <w:spacing w:line="240" w:lineRule="auto"/>
        <w:jc w:val="left"/>
        <w:rPr>
          <w:color w:val="000000"/>
          <w:sz w:val="20"/>
        </w:rPr>
      </w:pPr>
      <w:r w:rsidRPr="007D7B24">
        <w:rPr>
          <w:rFonts w:hint="eastAsia"/>
          <w:color w:val="000000"/>
          <w:sz w:val="20"/>
        </w:rPr>
        <w:t xml:space="preserve">2023 </w:t>
      </w:r>
      <w:r w:rsidRPr="007D7B24">
        <w:rPr>
          <w:rFonts w:hint="eastAsia"/>
          <w:color w:val="000000"/>
          <w:sz w:val="20"/>
        </w:rPr>
        <w:t>年登记的案件和结转到</w:t>
      </w:r>
      <w:r w:rsidRPr="007D7B24">
        <w:rPr>
          <w:rFonts w:hint="eastAsia"/>
          <w:color w:val="000000"/>
          <w:sz w:val="20"/>
        </w:rPr>
        <w:t xml:space="preserve"> 2024 </w:t>
      </w:r>
      <w:r w:rsidRPr="007D7B24">
        <w:rPr>
          <w:rFonts w:hint="eastAsia"/>
          <w:color w:val="000000"/>
          <w:sz w:val="20"/>
        </w:rPr>
        <w:t>年的案件的详细概述</w:t>
      </w:r>
    </w:p>
    <w:p w14:paraId="51F4D8CA" w14:textId="77777777" w:rsidR="002213E0" w:rsidRPr="007D7B24" w:rsidRDefault="002213E0" w:rsidP="002213E0">
      <w:pPr>
        <w:pStyle w:val="afe"/>
        <w:numPr>
          <w:ilvl w:val="0"/>
          <w:numId w:val="35"/>
        </w:numPr>
        <w:spacing w:line="240" w:lineRule="auto"/>
        <w:jc w:val="left"/>
        <w:rPr>
          <w:color w:val="000000"/>
          <w:sz w:val="20"/>
        </w:rPr>
      </w:pPr>
      <w:r w:rsidRPr="007D7B24">
        <w:rPr>
          <w:rFonts w:hint="eastAsia"/>
          <w:color w:val="000000"/>
          <w:sz w:val="20"/>
        </w:rPr>
        <w:t xml:space="preserve">2023 </w:t>
      </w:r>
      <w:r w:rsidRPr="007D7B24">
        <w:rPr>
          <w:rFonts w:hint="eastAsia"/>
          <w:color w:val="000000"/>
          <w:sz w:val="20"/>
        </w:rPr>
        <w:t>年发布的审计报告</w:t>
      </w:r>
    </w:p>
    <w:p w14:paraId="392DA409" w14:textId="77777777" w:rsidR="002213E0" w:rsidRPr="007D7B24" w:rsidRDefault="002213E0" w:rsidP="002213E0">
      <w:pPr>
        <w:pStyle w:val="afe"/>
        <w:numPr>
          <w:ilvl w:val="0"/>
          <w:numId w:val="35"/>
        </w:numPr>
        <w:spacing w:line="240" w:lineRule="auto"/>
        <w:jc w:val="left"/>
        <w:rPr>
          <w:color w:val="000000"/>
          <w:sz w:val="20"/>
        </w:rPr>
      </w:pPr>
      <w:r w:rsidRPr="007D7B24">
        <w:rPr>
          <w:rFonts w:hint="eastAsia"/>
          <w:color w:val="000000"/>
          <w:sz w:val="20"/>
        </w:rPr>
        <w:t>审计和调查处的关键绩效指标</w:t>
      </w:r>
    </w:p>
    <w:p w14:paraId="26FAC144" w14:textId="77777777" w:rsidR="002213E0" w:rsidRPr="007D7B24" w:rsidRDefault="002213E0" w:rsidP="002213E0">
      <w:pPr>
        <w:pStyle w:val="afe"/>
        <w:numPr>
          <w:ilvl w:val="0"/>
          <w:numId w:val="35"/>
        </w:numPr>
        <w:spacing w:line="240" w:lineRule="auto"/>
        <w:jc w:val="left"/>
        <w:rPr>
          <w:color w:val="000000"/>
          <w:sz w:val="20"/>
        </w:rPr>
      </w:pPr>
      <w:r w:rsidRPr="007D7B24">
        <w:rPr>
          <w:rFonts w:hint="eastAsia"/>
          <w:color w:val="000000"/>
          <w:sz w:val="20"/>
        </w:rPr>
        <w:t>截至</w:t>
      </w:r>
      <w:r w:rsidRPr="007D7B24">
        <w:rPr>
          <w:rFonts w:hint="eastAsia"/>
          <w:color w:val="000000"/>
          <w:sz w:val="20"/>
        </w:rPr>
        <w:t xml:space="preserve"> 2023 </w:t>
      </w:r>
      <w:r w:rsidRPr="007D7B24">
        <w:rPr>
          <w:rFonts w:hint="eastAsia"/>
          <w:color w:val="000000"/>
          <w:sz w:val="20"/>
        </w:rPr>
        <w:t>年</w:t>
      </w:r>
      <w:r w:rsidRPr="007D7B24">
        <w:rPr>
          <w:rFonts w:hint="eastAsia"/>
          <w:color w:val="000000"/>
          <w:sz w:val="20"/>
        </w:rPr>
        <w:t xml:space="preserve"> 12 </w:t>
      </w:r>
      <w:r w:rsidRPr="007D7B24">
        <w:rPr>
          <w:rFonts w:hint="eastAsia"/>
          <w:color w:val="000000"/>
          <w:sz w:val="20"/>
        </w:rPr>
        <w:t>月</w:t>
      </w:r>
      <w:r w:rsidRPr="007D7B24">
        <w:rPr>
          <w:rFonts w:hint="eastAsia"/>
          <w:color w:val="000000"/>
          <w:sz w:val="20"/>
        </w:rPr>
        <w:t xml:space="preserve"> 31 </w:t>
      </w:r>
      <w:r w:rsidRPr="007D7B24">
        <w:rPr>
          <w:rFonts w:hint="eastAsia"/>
          <w:color w:val="000000"/>
          <w:sz w:val="20"/>
        </w:rPr>
        <w:t>日在</w:t>
      </w:r>
      <w:r w:rsidRPr="007D7B24">
        <w:rPr>
          <w:rFonts w:hint="eastAsia"/>
          <w:color w:val="000000"/>
          <w:sz w:val="20"/>
        </w:rPr>
        <w:t xml:space="preserve"> 18 </w:t>
      </w:r>
      <w:r w:rsidRPr="007D7B24">
        <w:rPr>
          <w:rFonts w:hint="eastAsia"/>
          <w:color w:val="000000"/>
          <w:sz w:val="20"/>
        </w:rPr>
        <w:t>个月或更长时间未解决的建议。</w:t>
      </w:r>
    </w:p>
    <w:p w14:paraId="162A4A64" w14:textId="77777777" w:rsidR="002213E0" w:rsidRPr="007D7B24" w:rsidRDefault="002213E0" w:rsidP="002213E0">
      <w:pPr>
        <w:tabs>
          <w:tab w:val="left" w:pos="1080"/>
        </w:tabs>
        <w:spacing w:before="120" w:after="60" w:line="240" w:lineRule="auto"/>
        <w:rPr>
          <w:b/>
        </w:rPr>
      </w:pPr>
      <w:r w:rsidRPr="007D7B24">
        <w:rPr>
          <w:rFonts w:hint="eastAsia"/>
          <w:b/>
          <w:bCs/>
        </w:rPr>
        <w:t>附录</w:t>
      </w:r>
    </w:p>
    <w:p w14:paraId="6F748F67" w14:textId="77777777" w:rsidR="002213E0" w:rsidRPr="007D7B24" w:rsidRDefault="002213E0" w:rsidP="002213E0">
      <w:pPr>
        <w:numPr>
          <w:ilvl w:val="0"/>
          <w:numId w:val="10"/>
        </w:numPr>
        <w:pBdr>
          <w:top w:val="nil"/>
          <w:left w:val="nil"/>
          <w:bottom w:val="nil"/>
          <w:right w:val="nil"/>
          <w:between w:val="nil"/>
        </w:pBdr>
        <w:tabs>
          <w:tab w:val="left" w:pos="630"/>
        </w:tabs>
        <w:spacing w:line="240" w:lineRule="auto"/>
        <w:ind w:left="709"/>
        <w:jc w:val="left"/>
        <w:rPr>
          <w:color w:val="000000"/>
          <w:sz w:val="20"/>
        </w:rPr>
      </w:pPr>
      <w:r w:rsidRPr="007D7B24">
        <w:rPr>
          <w:rFonts w:hint="eastAsia"/>
          <w:color w:val="000000"/>
          <w:sz w:val="20"/>
        </w:rPr>
        <w:t>监督咨询委员会</w:t>
      </w:r>
      <w:r w:rsidRPr="007D7B24">
        <w:rPr>
          <w:rFonts w:hint="eastAsia"/>
          <w:color w:val="000000"/>
          <w:sz w:val="20"/>
        </w:rPr>
        <w:t xml:space="preserve"> 2023 </w:t>
      </w:r>
      <w:r w:rsidRPr="007D7B24">
        <w:rPr>
          <w:rFonts w:hint="eastAsia"/>
          <w:color w:val="000000"/>
          <w:sz w:val="20"/>
        </w:rPr>
        <w:t>年年度报告</w:t>
      </w:r>
    </w:p>
    <w:p w14:paraId="65AE61A5" w14:textId="77777777" w:rsidR="002213E0" w:rsidRPr="007D7B24" w:rsidRDefault="002213E0" w:rsidP="002213E0">
      <w:pPr>
        <w:numPr>
          <w:ilvl w:val="0"/>
          <w:numId w:val="10"/>
        </w:numPr>
        <w:pBdr>
          <w:top w:val="nil"/>
          <w:left w:val="nil"/>
          <w:bottom w:val="nil"/>
          <w:right w:val="nil"/>
          <w:between w:val="nil"/>
        </w:pBdr>
        <w:tabs>
          <w:tab w:val="left" w:pos="630"/>
        </w:tabs>
        <w:spacing w:line="240" w:lineRule="auto"/>
        <w:ind w:left="709"/>
        <w:jc w:val="left"/>
        <w:rPr>
          <w:color w:val="000000"/>
          <w:sz w:val="20"/>
        </w:rPr>
      </w:pPr>
      <w:r w:rsidRPr="007D7B24">
        <w:rPr>
          <w:rFonts w:hint="eastAsia"/>
          <w:color w:val="000000"/>
          <w:sz w:val="20"/>
        </w:rPr>
        <w:t>管理层对审计和调查处年度报告和监督咨询委员会年度报告的回应</w:t>
      </w:r>
    </w:p>
    <w:p w14:paraId="6DE4E143" w14:textId="77777777" w:rsidR="002213E0" w:rsidRPr="007D7B24" w:rsidRDefault="002213E0" w:rsidP="002213E0">
      <w:pPr>
        <w:pBdr>
          <w:top w:val="nil"/>
          <w:left w:val="nil"/>
          <w:bottom w:val="nil"/>
          <w:right w:val="nil"/>
          <w:between w:val="nil"/>
        </w:pBdr>
        <w:tabs>
          <w:tab w:val="left" w:pos="630"/>
        </w:tabs>
        <w:spacing w:line="240" w:lineRule="auto"/>
        <w:ind w:left="360"/>
        <w:jc w:val="center"/>
        <w:rPr>
          <w:sz w:val="20"/>
        </w:rPr>
      </w:pPr>
    </w:p>
    <w:p w14:paraId="00A2BDE1" w14:textId="205FFDF8" w:rsidR="002213E0" w:rsidRPr="007D7B24" w:rsidRDefault="004D32F7" w:rsidP="002213E0">
      <w:pPr>
        <w:pBdr>
          <w:top w:val="nil"/>
          <w:left w:val="nil"/>
          <w:bottom w:val="nil"/>
          <w:right w:val="nil"/>
          <w:between w:val="nil"/>
        </w:pBdr>
        <w:tabs>
          <w:tab w:val="left" w:pos="630"/>
        </w:tabs>
        <w:spacing w:line="240" w:lineRule="auto"/>
        <w:ind w:left="360"/>
        <w:jc w:val="center"/>
        <w:rPr>
          <w:color w:val="000000"/>
          <w:sz w:val="20"/>
        </w:rPr>
      </w:pPr>
      <w:r w:rsidRPr="007D7B24">
        <w:rPr>
          <w:rFonts w:hint="eastAsia"/>
          <w:sz w:val="20"/>
        </w:rPr>
        <w:t>(</w:t>
      </w:r>
      <w:r w:rsidR="002213E0" w:rsidRPr="007D7B24">
        <w:rPr>
          <w:rFonts w:hint="eastAsia"/>
          <w:sz w:val="20"/>
        </w:rPr>
        <w:t>附件和附录可在联合国人口基金</w:t>
      </w:r>
      <w:hyperlink r:id="rId20" w:history="1">
        <w:r w:rsidR="002213E0" w:rsidRPr="007D7B24">
          <w:rPr>
            <w:rStyle w:val="af7"/>
            <w:rFonts w:hint="eastAsia"/>
            <w:sz w:val="20"/>
          </w:rPr>
          <w:t>网站</w:t>
        </w:r>
      </w:hyperlink>
      <w:r w:rsidR="002213E0" w:rsidRPr="007D7B24">
        <w:rPr>
          <w:rFonts w:hint="eastAsia"/>
          <w:sz w:val="20"/>
        </w:rPr>
        <w:t>上查阅</w:t>
      </w:r>
      <w:r w:rsidRPr="007D7B24">
        <w:rPr>
          <w:rFonts w:hint="eastAsia"/>
          <w:sz w:val="20"/>
        </w:rPr>
        <w:t>)</w:t>
      </w:r>
    </w:p>
    <w:p w14:paraId="7E5B21FF" w14:textId="77777777" w:rsidR="002213E0" w:rsidRPr="007D7B24" w:rsidRDefault="002213E0" w:rsidP="002213E0">
      <w:pPr>
        <w:pStyle w:val="HeadI"/>
        <w:ind w:hanging="294"/>
        <w:rPr>
          <w:rFonts w:eastAsia="宋体"/>
          <w:lang w:eastAsia="zh-CN"/>
        </w:rPr>
      </w:pPr>
      <w:bookmarkStart w:id="4" w:name="_Toc165295038"/>
      <w:bookmarkEnd w:id="3"/>
      <w:r w:rsidRPr="007D7B24">
        <w:rPr>
          <w:rFonts w:eastAsia="宋体" w:hint="eastAsia"/>
          <w:bCs/>
          <w:lang w:eastAsia="zh-CN"/>
        </w:rPr>
        <w:lastRenderedPageBreak/>
        <w:t>导言</w:t>
      </w:r>
      <w:bookmarkEnd w:id="4"/>
    </w:p>
    <w:p w14:paraId="09343BDC" w14:textId="23CDB5FA" w:rsidR="002213E0" w:rsidRPr="007D7B24" w:rsidRDefault="002213E0" w:rsidP="002213E0">
      <w:pPr>
        <w:pStyle w:val="Para1"/>
        <w:ind w:hanging="11"/>
        <w:rPr>
          <w:rFonts w:eastAsia="宋体"/>
          <w:lang w:eastAsia="zh-CN"/>
        </w:rPr>
      </w:pPr>
      <w:r w:rsidRPr="007D7B24">
        <w:rPr>
          <w:rFonts w:eastAsia="宋体" w:hint="eastAsia"/>
          <w:lang w:eastAsia="zh-CN"/>
        </w:rPr>
        <w:t>本报告向执行局总结了人口基金审计和调查处</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OAIS</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在</w:t>
      </w:r>
      <w:r w:rsidRPr="007D7B24">
        <w:rPr>
          <w:rFonts w:eastAsia="宋体" w:hint="eastAsia"/>
          <w:lang w:eastAsia="zh-CN"/>
        </w:rPr>
        <w:t xml:space="preserve"> 2023 </w:t>
      </w:r>
      <w:r w:rsidRPr="007D7B24">
        <w:rPr>
          <w:rFonts w:eastAsia="宋体" w:hint="eastAsia"/>
          <w:lang w:eastAsia="zh-CN"/>
        </w:rPr>
        <w:t>年提供的内部审计、调查活动和咨询服务。报告确认了审计和调查处的组织独立性，还就组织的治理、风险管理和控制流程的充分性和有效性提出了总体意见。报告还提供了：</w:t>
      </w:r>
      <w:r w:rsidR="004D32F7" w:rsidRPr="007D7B24">
        <w:rPr>
          <w:rFonts w:eastAsia="宋体" w:hint="eastAsia"/>
          <w:lang w:eastAsia="zh-CN"/>
        </w:rPr>
        <w:t>(</w:t>
      </w:r>
      <w:r w:rsidRPr="007D7B24">
        <w:rPr>
          <w:rFonts w:eastAsia="宋体" w:hint="eastAsia"/>
          <w:lang w:eastAsia="zh-CN"/>
        </w:rPr>
        <w:t>a</w:t>
      </w:r>
      <w:r w:rsidR="004D32F7" w:rsidRPr="007D7B24">
        <w:rPr>
          <w:rFonts w:eastAsia="宋体" w:hint="eastAsia"/>
          <w:lang w:eastAsia="zh-CN"/>
        </w:rPr>
        <w:t>)</w:t>
      </w:r>
      <w:r w:rsidRPr="007D7B24">
        <w:rPr>
          <w:rFonts w:eastAsia="宋体" w:hint="eastAsia"/>
          <w:lang w:eastAsia="zh-CN"/>
        </w:rPr>
        <w:t xml:space="preserve"> 2023 </w:t>
      </w:r>
      <w:r w:rsidRPr="007D7B24">
        <w:rPr>
          <w:rFonts w:eastAsia="宋体" w:hint="eastAsia"/>
          <w:lang w:eastAsia="zh-CN"/>
        </w:rPr>
        <w:t>年审计和调查处其他活动的重点；</w:t>
      </w:r>
      <w:r w:rsidR="004D32F7" w:rsidRPr="007D7B24">
        <w:rPr>
          <w:rFonts w:eastAsia="宋体" w:hint="eastAsia"/>
          <w:lang w:eastAsia="zh-CN"/>
        </w:rPr>
        <w:t>(</w:t>
      </w:r>
      <w:r w:rsidRPr="007D7B24">
        <w:rPr>
          <w:rFonts w:eastAsia="宋体" w:hint="eastAsia"/>
          <w:lang w:eastAsia="zh-CN"/>
        </w:rPr>
        <w:t>b</w:t>
      </w:r>
      <w:r w:rsidR="004D32F7" w:rsidRPr="007D7B24">
        <w:rPr>
          <w:rFonts w:eastAsia="宋体" w:hint="eastAsia"/>
          <w:lang w:eastAsia="zh-CN"/>
        </w:rPr>
        <w:t>)</w:t>
      </w:r>
      <w:r w:rsidRPr="007D7B24">
        <w:rPr>
          <w:rFonts w:eastAsia="宋体" w:hint="eastAsia"/>
          <w:lang w:eastAsia="zh-CN"/>
        </w:rPr>
        <w:t xml:space="preserve"> 2024 </w:t>
      </w:r>
      <w:r w:rsidRPr="007D7B24">
        <w:rPr>
          <w:rFonts w:eastAsia="宋体" w:hint="eastAsia"/>
          <w:lang w:eastAsia="zh-CN"/>
        </w:rPr>
        <w:t>年审计和调查处年度工作计划概述；</w:t>
      </w:r>
      <w:r w:rsidR="004D32F7" w:rsidRPr="007D7B24">
        <w:rPr>
          <w:rFonts w:eastAsia="宋体" w:hint="eastAsia"/>
          <w:lang w:eastAsia="zh-CN"/>
        </w:rPr>
        <w:t>(</w:t>
      </w:r>
      <w:r w:rsidRPr="007D7B24">
        <w:rPr>
          <w:rFonts w:eastAsia="宋体" w:hint="eastAsia"/>
          <w:lang w:eastAsia="zh-CN"/>
        </w:rPr>
        <w:t>c</w:t>
      </w:r>
      <w:r w:rsidR="004D32F7" w:rsidRPr="007D7B24">
        <w:rPr>
          <w:rFonts w:eastAsia="宋体" w:hint="eastAsia"/>
          <w:lang w:eastAsia="zh-CN"/>
        </w:rPr>
        <w:t>)</w:t>
      </w:r>
      <w:r w:rsidRPr="007D7B24">
        <w:rPr>
          <w:rFonts w:eastAsia="宋体" w:hint="eastAsia"/>
          <w:lang w:eastAsia="zh-CN"/>
        </w:rPr>
        <w:t xml:space="preserve"> 2024 </w:t>
      </w:r>
      <w:r w:rsidRPr="007D7B24">
        <w:rPr>
          <w:rFonts w:eastAsia="宋体" w:hint="eastAsia"/>
          <w:lang w:eastAsia="zh-CN"/>
        </w:rPr>
        <w:t>年及以后计划活动和倡议简介。</w:t>
      </w:r>
    </w:p>
    <w:p w14:paraId="33E92E7B" w14:textId="77777777" w:rsidR="002213E0" w:rsidRPr="007D7B24" w:rsidRDefault="002213E0" w:rsidP="002213E0">
      <w:pPr>
        <w:pStyle w:val="HeadI"/>
        <w:ind w:hanging="294"/>
        <w:rPr>
          <w:rFonts w:eastAsia="宋体"/>
          <w:lang w:eastAsia="zh-CN"/>
        </w:rPr>
      </w:pPr>
      <w:bookmarkStart w:id="5" w:name="_Toc165295039"/>
      <w:r w:rsidRPr="007D7B24">
        <w:rPr>
          <w:rFonts w:eastAsia="宋体" w:hint="eastAsia"/>
          <w:bCs/>
          <w:lang w:eastAsia="zh-CN"/>
        </w:rPr>
        <w:t>任务</w:t>
      </w:r>
      <w:bookmarkEnd w:id="5"/>
    </w:p>
    <w:p w14:paraId="13A8EA12" w14:textId="65A2920C" w:rsidR="002213E0" w:rsidRPr="007D7B24" w:rsidRDefault="002213E0" w:rsidP="002213E0">
      <w:pPr>
        <w:pStyle w:val="Para1"/>
        <w:ind w:hanging="11"/>
        <w:rPr>
          <w:rFonts w:eastAsia="宋体"/>
          <w:lang w:eastAsia="zh-CN"/>
        </w:rPr>
      </w:pPr>
      <w:r w:rsidRPr="007D7B24">
        <w:rPr>
          <w:rFonts w:eastAsia="宋体" w:hint="eastAsia"/>
          <w:lang w:eastAsia="zh-CN"/>
        </w:rPr>
        <w:t>审计和调查处的任务是以人口基金财务条例和细则第</w:t>
      </w:r>
      <w:r w:rsidRPr="007D7B24">
        <w:rPr>
          <w:rFonts w:eastAsia="宋体" w:hint="eastAsia"/>
          <w:lang w:eastAsia="zh-CN"/>
        </w:rPr>
        <w:t xml:space="preserve"> XVII </w:t>
      </w:r>
      <w:r w:rsidRPr="007D7B24">
        <w:rPr>
          <w:rFonts w:eastAsia="宋体" w:hint="eastAsia"/>
          <w:lang w:eastAsia="zh-CN"/>
        </w:rPr>
        <w:t>条、人口基金监督政策</w:t>
      </w:r>
      <w:r w:rsidRPr="007D7B24">
        <w:rPr>
          <w:rFonts w:eastAsia="宋体" w:hint="eastAsia"/>
          <w:sz w:val="21"/>
          <w:vertAlign w:val="superscript"/>
          <w:lang w:eastAsia="zh-CN"/>
        </w:rPr>
        <w:footnoteReference w:id="1"/>
      </w:r>
      <w:r w:rsidRPr="007D7B24">
        <w:rPr>
          <w:rFonts w:eastAsia="宋体" w:hint="eastAsia"/>
          <w:lang w:eastAsia="zh-CN"/>
        </w:rPr>
        <w:t>以及人口基金问责制框架为基础。</w:t>
      </w:r>
      <w:r w:rsidRPr="007D7B24">
        <w:rPr>
          <w:rFonts w:eastAsia="宋体" w:hint="eastAsia"/>
          <w:sz w:val="21"/>
          <w:vertAlign w:val="superscript"/>
          <w:lang w:eastAsia="zh-CN"/>
        </w:rPr>
        <w:footnoteReference w:id="2"/>
      </w:r>
      <w:r w:rsidRPr="007D7B24">
        <w:rPr>
          <w:rFonts w:eastAsia="宋体" w:hint="eastAsia"/>
          <w:lang w:eastAsia="zh-CN"/>
        </w:rPr>
        <w:t xml:space="preserve"> </w:t>
      </w:r>
      <w:r w:rsidRPr="007D7B24">
        <w:rPr>
          <w:rFonts w:eastAsia="宋体" w:hint="eastAsia"/>
          <w:lang w:eastAsia="zh-CN"/>
        </w:rPr>
        <w:t>这些条例政策规定审计和调查处独自执行和管理</w:t>
      </w:r>
      <w:r w:rsidR="004D32F7" w:rsidRPr="007D7B24">
        <w:rPr>
          <w:rFonts w:eastAsia="宋体" w:hint="eastAsia"/>
          <w:lang w:eastAsia="zh-CN"/>
        </w:rPr>
        <w:t>(</w:t>
      </w:r>
      <w:r w:rsidRPr="007D7B24">
        <w:rPr>
          <w:rFonts w:eastAsia="宋体" w:hint="eastAsia"/>
          <w:lang w:eastAsia="zh-CN"/>
        </w:rPr>
        <w:t>或者授权其他方执行</w:t>
      </w:r>
      <w:r w:rsidR="004D32F7" w:rsidRPr="007D7B24">
        <w:rPr>
          <w:rFonts w:eastAsia="宋体" w:hint="eastAsia"/>
          <w:lang w:eastAsia="zh-CN"/>
        </w:rPr>
        <w:t>)</w:t>
      </w:r>
      <w:r w:rsidRPr="007D7B24">
        <w:rPr>
          <w:rFonts w:eastAsia="宋体" w:hint="eastAsia"/>
          <w:lang w:eastAsia="zh-CN"/>
        </w:rPr>
        <w:t>以下监督职能：</w:t>
      </w:r>
      <w:r w:rsidR="004D32F7" w:rsidRPr="007D7B24">
        <w:rPr>
          <w:rFonts w:eastAsia="宋体" w:hint="eastAsia"/>
          <w:lang w:eastAsia="zh-CN"/>
        </w:rPr>
        <w:t>(</w:t>
      </w:r>
      <w:r w:rsidRPr="007D7B24">
        <w:rPr>
          <w:rFonts w:eastAsia="宋体" w:hint="eastAsia"/>
          <w:lang w:eastAsia="zh-CN"/>
        </w:rPr>
        <w:t>a</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独立内部审计服务</w:t>
      </w:r>
      <w:r w:rsidR="004D32F7" w:rsidRPr="007D7B24">
        <w:rPr>
          <w:rFonts w:eastAsia="宋体" w:hint="eastAsia"/>
          <w:lang w:eastAsia="zh-CN"/>
        </w:rPr>
        <w:t>(</w:t>
      </w:r>
      <w:r w:rsidRPr="007D7B24">
        <w:rPr>
          <w:rFonts w:eastAsia="宋体" w:hint="eastAsia"/>
          <w:lang w:eastAsia="zh-CN"/>
        </w:rPr>
        <w:t>治理、风险管理和内部控制流程的充分性和有效性，以及资源的经济有效利用</w:t>
      </w:r>
      <w:r w:rsidR="004D32F7" w:rsidRPr="007D7B24">
        <w:rPr>
          <w:rFonts w:eastAsia="宋体" w:hint="eastAsia"/>
          <w:lang w:eastAsia="zh-CN"/>
        </w:rPr>
        <w:t>)</w:t>
      </w:r>
      <w:r w:rsidRPr="007D7B24">
        <w:rPr>
          <w:rFonts w:eastAsia="宋体" w:hint="eastAsia"/>
          <w:lang w:eastAsia="zh-CN"/>
        </w:rPr>
        <w:t>；以及</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b</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调查服务</w:t>
      </w:r>
      <w:r w:rsidR="004D32F7" w:rsidRPr="007D7B24">
        <w:rPr>
          <w:rFonts w:eastAsia="宋体" w:hint="eastAsia"/>
          <w:lang w:eastAsia="zh-CN"/>
        </w:rPr>
        <w:t>(</w:t>
      </w:r>
      <w:r w:rsidRPr="007D7B24">
        <w:rPr>
          <w:rFonts w:eastAsia="宋体" w:hint="eastAsia"/>
          <w:lang w:eastAsia="zh-CN"/>
        </w:rPr>
        <w:t>不当行为指控</w:t>
      </w:r>
      <w:r w:rsidR="004D32F7" w:rsidRPr="007D7B24">
        <w:rPr>
          <w:rFonts w:eastAsia="宋体" w:hint="eastAsia"/>
          <w:lang w:eastAsia="zh-CN"/>
        </w:rPr>
        <w:t>)</w:t>
      </w:r>
      <w:r w:rsidRPr="007D7B24">
        <w:rPr>
          <w:rFonts w:eastAsia="宋体" w:hint="eastAsia"/>
          <w:lang w:eastAsia="zh-CN"/>
        </w:rPr>
        <w:t>。在不损害审计和调查处独立性和客观性的情况下，审计和调查处也可以向人口基金管理层提供咨询服务。</w:t>
      </w:r>
    </w:p>
    <w:p w14:paraId="52286FA8" w14:textId="77777777" w:rsidR="002213E0" w:rsidRPr="007D7B24" w:rsidRDefault="002213E0" w:rsidP="002213E0">
      <w:pPr>
        <w:pStyle w:val="Para1"/>
        <w:ind w:hanging="11"/>
        <w:rPr>
          <w:rFonts w:eastAsia="宋体"/>
          <w:lang w:eastAsia="zh-CN"/>
        </w:rPr>
      </w:pPr>
      <w:r w:rsidRPr="007D7B24">
        <w:rPr>
          <w:rFonts w:eastAsia="宋体" w:hint="eastAsia"/>
          <w:lang w:eastAsia="zh-CN"/>
        </w:rPr>
        <w:t>修订后的《审计和调查处章程》于</w:t>
      </w:r>
      <w:r w:rsidRPr="007D7B24">
        <w:rPr>
          <w:rFonts w:eastAsia="宋体" w:hint="eastAsia"/>
          <w:lang w:eastAsia="zh-CN"/>
        </w:rPr>
        <w:t xml:space="preserve"> 2023 </w:t>
      </w:r>
      <w:r w:rsidRPr="007D7B24">
        <w:rPr>
          <w:rFonts w:eastAsia="宋体" w:hint="eastAsia"/>
          <w:lang w:eastAsia="zh-CN"/>
        </w:rPr>
        <w:t>年</w:t>
      </w:r>
      <w:r w:rsidRPr="007D7B24">
        <w:rPr>
          <w:rFonts w:eastAsia="宋体" w:hint="eastAsia"/>
          <w:lang w:eastAsia="zh-CN"/>
        </w:rPr>
        <w:t xml:space="preserve"> 8 </w:t>
      </w:r>
      <w:r w:rsidRPr="007D7B24">
        <w:rPr>
          <w:rFonts w:eastAsia="宋体" w:hint="eastAsia"/>
          <w:lang w:eastAsia="zh-CN"/>
        </w:rPr>
        <w:t>月</w:t>
      </w:r>
      <w:r w:rsidRPr="007D7B24">
        <w:rPr>
          <w:rFonts w:eastAsia="宋体" w:hint="eastAsia"/>
          <w:lang w:eastAsia="zh-CN"/>
        </w:rPr>
        <w:t xml:space="preserve"> 1 </w:t>
      </w:r>
      <w:r w:rsidRPr="007D7B24">
        <w:rPr>
          <w:rFonts w:eastAsia="宋体" w:hint="eastAsia"/>
          <w:lang w:eastAsia="zh-CN"/>
        </w:rPr>
        <w:t>日获得执行主任批准。该章程在经批准立即全面生效，并将根据需要进行进一步审查和更新，以反映内部审计师协会于</w:t>
      </w:r>
      <w:r w:rsidRPr="007D7B24">
        <w:rPr>
          <w:rFonts w:eastAsia="宋体" w:hint="eastAsia"/>
          <w:lang w:eastAsia="zh-CN"/>
        </w:rPr>
        <w:t xml:space="preserve"> 2024 </w:t>
      </w:r>
      <w:r w:rsidRPr="007D7B24">
        <w:rPr>
          <w:rFonts w:eastAsia="宋体" w:hint="eastAsia"/>
          <w:lang w:eastAsia="zh-CN"/>
        </w:rPr>
        <w:t>年</w:t>
      </w:r>
      <w:r w:rsidRPr="007D7B24">
        <w:rPr>
          <w:rFonts w:eastAsia="宋体" w:hint="eastAsia"/>
          <w:lang w:eastAsia="zh-CN"/>
        </w:rPr>
        <w:t xml:space="preserve"> 1 </w:t>
      </w:r>
      <w:r w:rsidRPr="007D7B24">
        <w:rPr>
          <w:rFonts w:eastAsia="宋体" w:hint="eastAsia"/>
          <w:lang w:eastAsia="zh-CN"/>
        </w:rPr>
        <w:t>月</w:t>
      </w:r>
      <w:r w:rsidRPr="007D7B24">
        <w:rPr>
          <w:rFonts w:eastAsia="宋体" w:hint="eastAsia"/>
          <w:lang w:eastAsia="zh-CN"/>
        </w:rPr>
        <w:t xml:space="preserve"> 9 </w:t>
      </w:r>
      <w:r w:rsidRPr="007D7B24">
        <w:rPr>
          <w:rFonts w:eastAsia="宋体" w:hint="eastAsia"/>
          <w:lang w:eastAsia="zh-CN"/>
        </w:rPr>
        <w:t>日发布的、将于</w:t>
      </w:r>
      <w:r w:rsidRPr="007D7B24">
        <w:rPr>
          <w:rFonts w:eastAsia="宋体" w:hint="eastAsia"/>
          <w:lang w:eastAsia="zh-CN"/>
        </w:rPr>
        <w:t xml:space="preserve"> 2025 </w:t>
      </w:r>
      <w:r w:rsidRPr="007D7B24">
        <w:rPr>
          <w:rFonts w:eastAsia="宋体" w:hint="eastAsia"/>
          <w:lang w:eastAsia="zh-CN"/>
        </w:rPr>
        <w:t>年</w:t>
      </w:r>
      <w:r w:rsidRPr="007D7B24">
        <w:rPr>
          <w:rFonts w:eastAsia="宋体" w:hint="eastAsia"/>
          <w:lang w:eastAsia="zh-CN"/>
        </w:rPr>
        <w:t xml:space="preserve"> 1 </w:t>
      </w:r>
      <w:r w:rsidRPr="007D7B24">
        <w:rPr>
          <w:rFonts w:eastAsia="宋体" w:hint="eastAsia"/>
          <w:lang w:eastAsia="zh-CN"/>
        </w:rPr>
        <w:t>月</w:t>
      </w:r>
      <w:r w:rsidRPr="007D7B24">
        <w:rPr>
          <w:rFonts w:eastAsia="宋体" w:hint="eastAsia"/>
          <w:lang w:eastAsia="zh-CN"/>
        </w:rPr>
        <w:t xml:space="preserve"> 9 </w:t>
      </w:r>
      <w:r w:rsidRPr="007D7B24">
        <w:rPr>
          <w:rFonts w:eastAsia="宋体" w:hint="eastAsia"/>
          <w:lang w:eastAsia="zh-CN"/>
        </w:rPr>
        <w:t>日生效的新的《全球内部审计标准》所带来的重要事项和变化。现行章程请参见附件</w:t>
      </w:r>
      <w:r w:rsidRPr="007D7B24">
        <w:rPr>
          <w:rFonts w:eastAsia="宋体" w:hint="eastAsia"/>
          <w:lang w:eastAsia="zh-CN"/>
        </w:rPr>
        <w:t xml:space="preserve"> 1</w:t>
      </w:r>
      <w:r w:rsidRPr="007D7B24">
        <w:rPr>
          <w:rFonts w:eastAsia="宋体" w:hint="eastAsia"/>
          <w:lang w:eastAsia="zh-CN"/>
        </w:rPr>
        <w:t>。</w:t>
      </w:r>
    </w:p>
    <w:p w14:paraId="745065EE" w14:textId="77777777" w:rsidR="002213E0" w:rsidRPr="007D7B24" w:rsidRDefault="002213E0" w:rsidP="002213E0">
      <w:pPr>
        <w:pStyle w:val="HeadI"/>
        <w:ind w:hanging="294"/>
        <w:rPr>
          <w:rFonts w:eastAsia="宋体"/>
          <w:lang w:eastAsia="zh-CN"/>
        </w:rPr>
      </w:pPr>
      <w:bookmarkStart w:id="6" w:name="_Toc165295040"/>
      <w:r w:rsidRPr="007D7B24">
        <w:rPr>
          <w:rFonts w:eastAsia="宋体" w:hint="eastAsia"/>
          <w:bCs/>
          <w:lang w:eastAsia="zh-CN"/>
        </w:rPr>
        <w:t>意见</w:t>
      </w:r>
      <w:bookmarkEnd w:id="6"/>
    </w:p>
    <w:p w14:paraId="4B635CDD" w14:textId="77777777" w:rsidR="002213E0" w:rsidRPr="007D7B24" w:rsidRDefault="002213E0" w:rsidP="002213E0">
      <w:pPr>
        <w:pStyle w:val="HeadA"/>
        <w:ind w:hanging="592"/>
        <w:rPr>
          <w:rFonts w:eastAsia="宋体"/>
          <w:lang w:eastAsia="zh-CN"/>
        </w:rPr>
      </w:pPr>
      <w:bookmarkStart w:id="7" w:name="_Toc165295041"/>
      <w:r w:rsidRPr="007D7B24">
        <w:rPr>
          <w:rFonts w:eastAsia="宋体" w:hint="eastAsia"/>
          <w:bCs/>
          <w:lang w:eastAsia="zh-CN"/>
        </w:rPr>
        <w:t>人口基金管理层及审计和调查处职责</w:t>
      </w:r>
      <w:bookmarkEnd w:id="7"/>
    </w:p>
    <w:p w14:paraId="3DEE5870" w14:textId="77777777" w:rsidR="002213E0" w:rsidRPr="007D7B24" w:rsidRDefault="002213E0" w:rsidP="002213E0">
      <w:pPr>
        <w:pStyle w:val="Para1"/>
        <w:ind w:hanging="11"/>
        <w:rPr>
          <w:rFonts w:eastAsia="宋体"/>
          <w:lang w:eastAsia="zh-CN"/>
        </w:rPr>
      </w:pPr>
      <w:r w:rsidRPr="007D7B24">
        <w:rPr>
          <w:rFonts w:eastAsia="宋体" w:hint="eastAsia"/>
          <w:lang w:eastAsia="zh-CN"/>
        </w:rPr>
        <w:t>人口基金管理层负责充分设计、执行并维持适当、有效的治理、风险管理和控制流程，以确保实现组织目标。审计和调查处负责根据其所承担工作的范围，独立地评估这些系统及流程的充分性和有效性，并且在经过适当测试的情况下，负责评估其运作效能、对人口基金管理层以及接受人口基金某些业务流程外包的第三方设定的第二道防线控制措施的依赖性。</w:t>
      </w:r>
    </w:p>
    <w:p w14:paraId="7BC38578" w14:textId="77777777" w:rsidR="002213E0" w:rsidRPr="007D7B24" w:rsidRDefault="002213E0" w:rsidP="002213E0">
      <w:pPr>
        <w:pStyle w:val="HeadA"/>
        <w:ind w:hanging="592"/>
        <w:rPr>
          <w:rFonts w:eastAsia="宋体"/>
          <w:color w:val="000000"/>
          <w:sz w:val="20"/>
          <w:lang w:eastAsia="zh-CN"/>
        </w:rPr>
      </w:pPr>
      <w:bookmarkStart w:id="8" w:name="_Toc165295042"/>
      <w:r w:rsidRPr="007D7B24">
        <w:rPr>
          <w:rFonts w:eastAsia="宋体" w:hint="eastAsia"/>
          <w:bCs/>
          <w:lang w:eastAsia="zh-CN"/>
        </w:rPr>
        <w:t>内部审计意见的依据</w:t>
      </w:r>
      <w:bookmarkEnd w:id="8"/>
    </w:p>
    <w:p w14:paraId="16E4430F" w14:textId="610E316F" w:rsidR="002213E0" w:rsidRPr="007D7B24" w:rsidRDefault="002213E0" w:rsidP="002213E0">
      <w:pPr>
        <w:pStyle w:val="Para1"/>
        <w:tabs>
          <w:tab w:val="clear" w:pos="1260"/>
          <w:tab w:val="left" w:pos="1134"/>
        </w:tabs>
        <w:ind w:hanging="11"/>
        <w:rPr>
          <w:rFonts w:eastAsia="宋体"/>
          <w:lang w:eastAsia="zh-CN"/>
        </w:rPr>
      </w:pPr>
      <w:r w:rsidRPr="007D7B24">
        <w:rPr>
          <w:rFonts w:eastAsia="宋体" w:hint="eastAsia"/>
          <w:lang w:eastAsia="zh-CN"/>
        </w:rPr>
        <w:t>意见基于以下内容</w:t>
      </w:r>
      <w:r w:rsidR="004D32F7" w:rsidRPr="007D7B24">
        <w:rPr>
          <w:rFonts w:eastAsia="宋体" w:hint="eastAsia"/>
          <w:lang w:eastAsia="zh-CN"/>
        </w:rPr>
        <w:t>(</w:t>
      </w:r>
      <w:r w:rsidRPr="007D7B24">
        <w:rPr>
          <w:rFonts w:eastAsia="宋体" w:hint="eastAsia"/>
          <w:lang w:eastAsia="zh-CN"/>
        </w:rPr>
        <w:t>详情见附件</w:t>
      </w:r>
      <w:r w:rsidRPr="007D7B24">
        <w:rPr>
          <w:rFonts w:eastAsia="宋体" w:hint="eastAsia"/>
          <w:lang w:eastAsia="zh-CN"/>
        </w:rPr>
        <w:t xml:space="preserve"> 2</w:t>
      </w:r>
      <w:r w:rsidR="004D32F7" w:rsidRPr="007D7B24">
        <w:rPr>
          <w:rFonts w:eastAsia="宋体" w:hint="eastAsia"/>
          <w:lang w:eastAsia="zh-CN"/>
        </w:rPr>
        <w:t>)</w:t>
      </w:r>
      <w:r w:rsidRPr="007D7B24">
        <w:rPr>
          <w:rFonts w:eastAsia="宋体" w:hint="eastAsia"/>
          <w:lang w:eastAsia="zh-CN"/>
        </w:rPr>
        <w:t>：</w:t>
      </w:r>
    </w:p>
    <w:p w14:paraId="4DED50AB" w14:textId="136E5754" w:rsidR="002213E0" w:rsidRPr="007D7B24" w:rsidRDefault="002213E0" w:rsidP="002213E0">
      <w:pPr>
        <w:pStyle w:val="Paraa"/>
        <w:numPr>
          <w:ilvl w:val="1"/>
          <w:numId w:val="16"/>
        </w:numPr>
        <w:tabs>
          <w:tab w:val="clear" w:pos="1260"/>
          <w:tab w:val="left" w:pos="1134"/>
          <w:tab w:val="left" w:pos="1701"/>
        </w:tabs>
        <w:ind w:left="709" w:firstLine="0"/>
        <w:rPr>
          <w:rFonts w:eastAsia="宋体"/>
          <w:lang w:eastAsia="zh-CN"/>
        </w:rPr>
      </w:pPr>
      <w:r w:rsidRPr="007D7B24">
        <w:rPr>
          <w:rFonts w:eastAsia="宋体" w:hint="eastAsia"/>
          <w:lang w:eastAsia="zh-CN"/>
        </w:rPr>
        <w:t xml:space="preserve">2023 </w:t>
      </w:r>
      <w:r w:rsidRPr="007D7B24">
        <w:rPr>
          <w:rFonts w:eastAsia="宋体" w:hint="eastAsia"/>
          <w:lang w:eastAsia="zh-CN"/>
        </w:rPr>
        <w:t>年</w:t>
      </w:r>
      <w:r w:rsidRPr="007D7B24">
        <w:rPr>
          <w:rFonts w:eastAsia="宋体" w:hint="eastAsia"/>
          <w:lang w:eastAsia="zh-CN"/>
        </w:rPr>
        <w:t xml:space="preserve"> 1 </w:t>
      </w:r>
      <w:r w:rsidRPr="007D7B24">
        <w:rPr>
          <w:rFonts w:eastAsia="宋体" w:hint="eastAsia"/>
          <w:lang w:eastAsia="zh-CN"/>
        </w:rPr>
        <w:t>月</w:t>
      </w:r>
      <w:r w:rsidRPr="007D7B24">
        <w:rPr>
          <w:rFonts w:eastAsia="宋体" w:hint="eastAsia"/>
          <w:lang w:eastAsia="zh-CN"/>
        </w:rPr>
        <w:t xml:space="preserve"> 1 </w:t>
      </w:r>
      <w:r w:rsidRPr="007D7B24">
        <w:rPr>
          <w:rFonts w:eastAsia="宋体" w:hint="eastAsia"/>
          <w:lang w:eastAsia="zh-CN"/>
        </w:rPr>
        <w:t>日至</w:t>
      </w:r>
      <w:r w:rsidRPr="007D7B24">
        <w:rPr>
          <w:rFonts w:eastAsia="宋体" w:hint="eastAsia"/>
          <w:lang w:eastAsia="zh-CN"/>
        </w:rPr>
        <w:t xml:space="preserve"> 12 </w:t>
      </w:r>
      <w:r w:rsidRPr="007D7B24">
        <w:rPr>
          <w:rFonts w:eastAsia="宋体" w:hint="eastAsia"/>
          <w:lang w:eastAsia="zh-CN"/>
        </w:rPr>
        <w:t>月</w:t>
      </w:r>
      <w:r w:rsidRPr="007D7B24">
        <w:rPr>
          <w:rFonts w:eastAsia="宋体" w:hint="eastAsia"/>
          <w:lang w:eastAsia="zh-CN"/>
        </w:rPr>
        <w:t xml:space="preserve"> 31 </w:t>
      </w:r>
      <w:r w:rsidRPr="007D7B24">
        <w:rPr>
          <w:rFonts w:eastAsia="宋体" w:hint="eastAsia"/>
          <w:lang w:eastAsia="zh-CN"/>
        </w:rPr>
        <w:t>日期间得出的审计和调查处审计结果以及前几年完成的审计和调查处审计所积累的审计知识和经验</w:t>
      </w:r>
      <w:r w:rsidR="004D32F7" w:rsidRPr="007D7B24">
        <w:rPr>
          <w:rFonts w:eastAsia="宋体" w:hint="eastAsia"/>
          <w:lang w:eastAsia="zh-CN"/>
        </w:rPr>
        <w:t>(</w:t>
      </w:r>
      <w:r w:rsidRPr="007D7B24">
        <w:rPr>
          <w:rFonts w:eastAsia="宋体" w:hint="eastAsia"/>
          <w:lang w:eastAsia="zh-CN"/>
        </w:rPr>
        <w:t>如相关</w:t>
      </w:r>
      <w:r w:rsidR="004D32F7" w:rsidRPr="007D7B24">
        <w:rPr>
          <w:rFonts w:eastAsia="宋体" w:hint="eastAsia"/>
          <w:lang w:eastAsia="zh-CN"/>
        </w:rPr>
        <w:t>)</w:t>
      </w:r>
      <w:r w:rsidRPr="007D7B24">
        <w:rPr>
          <w:rFonts w:eastAsia="宋体" w:hint="eastAsia"/>
          <w:lang w:eastAsia="zh-CN"/>
        </w:rPr>
        <w:t>；</w:t>
      </w:r>
    </w:p>
    <w:p w14:paraId="243C8F22" w14:textId="77777777" w:rsidR="002213E0" w:rsidRPr="007D7B24" w:rsidRDefault="002213E0" w:rsidP="002213E0">
      <w:pPr>
        <w:pStyle w:val="Paraa"/>
        <w:numPr>
          <w:ilvl w:val="1"/>
          <w:numId w:val="16"/>
        </w:numPr>
        <w:tabs>
          <w:tab w:val="clear" w:pos="1260"/>
          <w:tab w:val="left" w:pos="1134"/>
          <w:tab w:val="left" w:pos="1701"/>
        </w:tabs>
        <w:ind w:left="709" w:firstLine="0"/>
        <w:rPr>
          <w:rFonts w:eastAsia="宋体"/>
          <w:lang w:eastAsia="zh-CN"/>
        </w:rPr>
      </w:pPr>
      <w:r w:rsidRPr="007D7B24">
        <w:rPr>
          <w:rFonts w:eastAsia="宋体" w:hint="eastAsia"/>
          <w:lang w:eastAsia="zh-CN"/>
        </w:rPr>
        <w:t>内部审计建议执行情况；</w:t>
      </w:r>
    </w:p>
    <w:p w14:paraId="424BCB1E" w14:textId="77777777" w:rsidR="002213E0" w:rsidRPr="007D7B24" w:rsidRDefault="002213E0" w:rsidP="002213E0">
      <w:pPr>
        <w:pStyle w:val="Paraa"/>
        <w:numPr>
          <w:ilvl w:val="1"/>
          <w:numId w:val="16"/>
        </w:numPr>
        <w:tabs>
          <w:tab w:val="clear" w:pos="1260"/>
          <w:tab w:val="left" w:pos="1134"/>
          <w:tab w:val="left" w:pos="1701"/>
        </w:tabs>
        <w:ind w:left="709" w:firstLine="0"/>
        <w:rPr>
          <w:rFonts w:eastAsia="宋体"/>
          <w:lang w:eastAsia="zh-CN"/>
        </w:rPr>
      </w:pPr>
      <w:r w:rsidRPr="007D7B24">
        <w:rPr>
          <w:rFonts w:eastAsia="宋体" w:hint="eastAsia"/>
          <w:lang w:eastAsia="zh-CN"/>
        </w:rPr>
        <w:t>基于管理层报告的“第二道防线”控制措施；</w:t>
      </w:r>
    </w:p>
    <w:p w14:paraId="70BC077A" w14:textId="77777777" w:rsidR="002213E0" w:rsidRPr="007D7B24" w:rsidRDefault="002213E0" w:rsidP="002213E0">
      <w:pPr>
        <w:pStyle w:val="Paraa"/>
        <w:numPr>
          <w:ilvl w:val="1"/>
          <w:numId w:val="16"/>
        </w:numPr>
        <w:tabs>
          <w:tab w:val="clear" w:pos="1260"/>
          <w:tab w:val="left" w:pos="1134"/>
          <w:tab w:val="left" w:pos="1701"/>
        </w:tabs>
        <w:ind w:left="709" w:firstLine="0"/>
        <w:rPr>
          <w:rFonts w:eastAsia="宋体"/>
          <w:lang w:eastAsia="zh-CN"/>
        </w:rPr>
      </w:pPr>
      <w:r w:rsidRPr="007D7B24">
        <w:rPr>
          <w:rFonts w:eastAsia="宋体" w:hint="eastAsia"/>
          <w:lang w:eastAsia="zh-CN"/>
        </w:rPr>
        <w:t>考虑人口基金的治理、风险管理和控制的整体框架中可单独或共同影响组织目标实现的重大缺陷，如下所述：</w:t>
      </w:r>
    </w:p>
    <w:p w14:paraId="7877BB65" w14:textId="561E2A0C" w:rsidR="002213E0" w:rsidRPr="007D7B24" w:rsidRDefault="002213E0" w:rsidP="002213E0">
      <w:pPr>
        <w:pStyle w:val="Parai"/>
        <w:keepNext/>
        <w:numPr>
          <w:ilvl w:val="2"/>
          <w:numId w:val="0"/>
        </w:numPr>
        <w:tabs>
          <w:tab w:val="clear" w:pos="1260"/>
          <w:tab w:val="left" w:pos="1701"/>
        </w:tabs>
        <w:ind w:left="1282" w:firstLine="144"/>
        <w:rPr>
          <w:rFonts w:eastAsia="宋体"/>
          <w:lang w:eastAsia="zh-CN"/>
        </w:rPr>
      </w:pPr>
      <w:r w:rsidRPr="007D7B24">
        <w:rPr>
          <w:rFonts w:eastAsia="宋体" w:hint="eastAsia"/>
          <w:lang w:eastAsia="zh-CN"/>
        </w:rPr>
        <w:t>在统一现金转移方式</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HACT</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框架下对执行伙伴进行的审计；</w:t>
      </w:r>
    </w:p>
    <w:p w14:paraId="245CF712" w14:textId="77777777" w:rsidR="002213E0" w:rsidRPr="007D7B24" w:rsidRDefault="002213E0" w:rsidP="002213E0">
      <w:pPr>
        <w:pStyle w:val="Parai"/>
        <w:numPr>
          <w:ilvl w:val="2"/>
          <w:numId w:val="0"/>
        </w:numPr>
        <w:tabs>
          <w:tab w:val="clear" w:pos="1260"/>
          <w:tab w:val="left" w:pos="1701"/>
        </w:tabs>
        <w:ind w:left="1276" w:firstLine="283"/>
        <w:rPr>
          <w:rFonts w:eastAsia="宋体"/>
          <w:lang w:eastAsia="zh-CN"/>
        </w:rPr>
      </w:pPr>
      <w:r w:rsidRPr="007D7B24">
        <w:rPr>
          <w:rFonts w:eastAsia="宋体" w:hint="eastAsia"/>
          <w:lang w:eastAsia="zh-CN"/>
        </w:rPr>
        <w:t>联合国审计委员会在其</w:t>
      </w:r>
      <w:r w:rsidRPr="007D7B24">
        <w:rPr>
          <w:rFonts w:eastAsia="宋体" w:hint="eastAsia"/>
          <w:lang w:eastAsia="zh-CN"/>
        </w:rPr>
        <w:t xml:space="preserve"> 2023 </w:t>
      </w:r>
      <w:r w:rsidRPr="007D7B24">
        <w:rPr>
          <w:rFonts w:eastAsia="宋体" w:hint="eastAsia"/>
          <w:lang w:eastAsia="zh-CN"/>
        </w:rPr>
        <w:t>年人口基金财务报表审计的观察备忘录中报告的结果和建议；</w:t>
      </w:r>
    </w:p>
    <w:p w14:paraId="1D7F3E3D" w14:textId="77777777" w:rsidR="002213E0" w:rsidRPr="007D7B24" w:rsidRDefault="002213E0" w:rsidP="002213E0">
      <w:pPr>
        <w:pStyle w:val="Parai"/>
        <w:numPr>
          <w:ilvl w:val="2"/>
          <w:numId w:val="0"/>
        </w:numPr>
        <w:tabs>
          <w:tab w:val="clear" w:pos="1260"/>
          <w:tab w:val="left" w:pos="1701"/>
        </w:tabs>
        <w:ind w:left="1276" w:firstLine="283"/>
        <w:rPr>
          <w:rFonts w:eastAsia="宋体"/>
          <w:lang w:eastAsia="zh-CN"/>
        </w:rPr>
      </w:pPr>
      <w:r w:rsidRPr="007D7B24">
        <w:rPr>
          <w:rFonts w:eastAsia="宋体" w:hint="eastAsia"/>
          <w:lang w:eastAsia="zh-CN"/>
        </w:rPr>
        <w:t xml:space="preserve">2023 </w:t>
      </w:r>
      <w:r w:rsidRPr="007D7B24">
        <w:rPr>
          <w:rFonts w:eastAsia="宋体" w:hint="eastAsia"/>
          <w:lang w:eastAsia="zh-CN"/>
        </w:rPr>
        <w:t>年涉及影响人口基金财政资源、工作人员和受益人福祉的指控以及总体声誉风险的已证实调查案件；以及</w:t>
      </w:r>
    </w:p>
    <w:p w14:paraId="358375B0" w14:textId="5556F737" w:rsidR="002213E0" w:rsidRPr="007D7B24" w:rsidRDefault="002213E0" w:rsidP="002213E0">
      <w:pPr>
        <w:pStyle w:val="Parai"/>
        <w:numPr>
          <w:ilvl w:val="2"/>
          <w:numId w:val="0"/>
        </w:numPr>
        <w:tabs>
          <w:tab w:val="clear" w:pos="1260"/>
          <w:tab w:val="left" w:pos="1701"/>
        </w:tabs>
        <w:ind w:left="1276" w:firstLine="283"/>
        <w:rPr>
          <w:rFonts w:eastAsia="宋体"/>
          <w:lang w:eastAsia="zh-CN"/>
        </w:rPr>
      </w:pPr>
      <w:r w:rsidRPr="007D7B24">
        <w:rPr>
          <w:rFonts w:eastAsia="宋体" w:hint="eastAsia"/>
          <w:lang w:eastAsia="zh-CN"/>
        </w:rPr>
        <w:t>在拟定本意见时可用的战略和欺诈风险评估结果，这些评估是管理层执行的企业风险管理</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ERM</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流程的组成部分。</w:t>
      </w:r>
    </w:p>
    <w:p w14:paraId="0F46BE60" w14:textId="77777777" w:rsidR="002213E0" w:rsidRPr="007D7B24" w:rsidRDefault="002213E0" w:rsidP="002213E0">
      <w:pPr>
        <w:pStyle w:val="HeadA"/>
        <w:ind w:hanging="592"/>
        <w:rPr>
          <w:rFonts w:eastAsia="宋体"/>
          <w:lang w:eastAsia="zh-CN"/>
        </w:rPr>
      </w:pPr>
      <w:bookmarkStart w:id="9" w:name="_Toc165295043"/>
      <w:r w:rsidRPr="007D7B24">
        <w:rPr>
          <w:rFonts w:eastAsia="宋体" w:hint="eastAsia"/>
          <w:bCs/>
          <w:lang w:eastAsia="zh-CN"/>
        </w:rPr>
        <w:lastRenderedPageBreak/>
        <w:t>内部审计意见的除外情况</w:t>
      </w:r>
      <w:bookmarkEnd w:id="9"/>
    </w:p>
    <w:p w14:paraId="28022FC2" w14:textId="1DE6068F" w:rsidR="002213E0" w:rsidRPr="007D7B24" w:rsidRDefault="002213E0" w:rsidP="002213E0">
      <w:pPr>
        <w:pStyle w:val="Para1"/>
        <w:ind w:hanging="11"/>
        <w:rPr>
          <w:rFonts w:eastAsia="宋体"/>
          <w:lang w:eastAsia="zh-CN"/>
        </w:rPr>
      </w:pPr>
      <w:r w:rsidRPr="007D7B24">
        <w:rPr>
          <w:rFonts w:eastAsia="宋体" w:hint="eastAsia"/>
          <w:lang w:eastAsia="zh-CN"/>
        </w:rPr>
        <w:t xml:space="preserve">2023 </w:t>
      </w:r>
      <w:r w:rsidRPr="007D7B24">
        <w:rPr>
          <w:rFonts w:eastAsia="宋体" w:hint="eastAsia"/>
          <w:lang w:eastAsia="zh-CN"/>
        </w:rPr>
        <w:t>年，人口基金与往年一样，将重要的职能外包给了其他联合国系统组织，这些职能包括：</w:t>
      </w:r>
      <w:r w:rsidR="004D32F7" w:rsidRPr="007D7B24">
        <w:rPr>
          <w:rFonts w:eastAsia="宋体" w:hint="eastAsia"/>
          <w:lang w:eastAsia="zh-CN"/>
        </w:rPr>
        <w:t>(</w:t>
      </w:r>
      <w:r w:rsidRPr="007D7B24">
        <w:rPr>
          <w:rFonts w:eastAsia="宋体" w:hint="eastAsia"/>
          <w:lang w:eastAsia="zh-CN"/>
        </w:rPr>
        <w:t>a</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选定的人力资源管理活动；</w:t>
      </w:r>
      <w:r w:rsidR="004D32F7" w:rsidRPr="007D7B24">
        <w:rPr>
          <w:rFonts w:eastAsia="宋体" w:hint="eastAsia"/>
          <w:lang w:eastAsia="zh-CN"/>
        </w:rPr>
        <w:t>(</w:t>
      </w:r>
      <w:r w:rsidRPr="007D7B24">
        <w:rPr>
          <w:rFonts w:eastAsia="宋体" w:hint="eastAsia"/>
          <w:lang w:eastAsia="zh-CN"/>
        </w:rPr>
        <w:t>b</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工作人员和服务合同持有者工资单拟备和工资支付；</w:t>
      </w:r>
      <w:r w:rsidR="004D32F7" w:rsidRPr="007D7B24">
        <w:rPr>
          <w:rFonts w:eastAsia="宋体" w:hint="eastAsia"/>
          <w:lang w:eastAsia="zh-CN"/>
        </w:rPr>
        <w:t>(</w:t>
      </w:r>
      <w:r w:rsidRPr="007D7B24">
        <w:rPr>
          <w:rFonts w:eastAsia="宋体" w:hint="eastAsia"/>
          <w:lang w:eastAsia="zh-CN"/>
        </w:rPr>
        <w:t>c</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支付处理；</w:t>
      </w:r>
      <w:r w:rsidR="004D32F7" w:rsidRPr="007D7B24">
        <w:rPr>
          <w:rFonts w:eastAsia="宋体" w:hint="eastAsia"/>
          <w:lang w:eastAsia="zh-CN"/>
        </w:rPr>
        <w:t>(</w:t>
      </w:r>
      <w:r w:rsidRPr="007D7B24">
        <w:rPr>
          <w:rFonts w:eastAsia="宋体" w:hint="eastAsia"/>
          <w:lang w:eastAsia="zh-CN"/>
        </w:rPr>
        <w:t>d</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财资管理；</w:t>
      </w:r>
      <w:r w:rsidR="004D32F7" w:rsidRPr="007D7B24">
        <w:rPr>
          <w:rFonts w:eastAsia="宋体" w:hint="eastAsia"/>
          <w:lang w:eastAsia="zh-CN"/>
        </w:rPr>
        <w:t>(</w:t>
      </w:r>
      <w:r w:rsidRPr="007D7B24">
        <w:rPr>
          <w:rFonts w:eastAsia="宋体" w:hint="eastAsia"/>
          <w:lang w:eastAsia="zh-CN"/>
        </w:rPr>
        <w:t>e</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企业资源规划</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ERP</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系统的托管与管理；以及</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f</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其他信息技术服务。对于相关治理、风险管理和内部控制流程的充分性和有效性，人口基金管理层依赖于这些职能外包的联合国组织开展的管理和信托监督活动。这些外包职能需遵循联合国各组织政策及程序中关于内部审计的规定，因此并未纳入审计和调查处的意见中。审计和调查处从开发署审计和调查处得到确认，</w:t>
      </w:r>
      <w:r w:rsidRPr="007D7B24">
        <w:rPr>
          <w:rFonts w:eastAsia="宋体" w:hint="eastAsia"/>
          <w:lang w:eastAsia="zh-CN"/>
        </w:rPr>
        <w:t xml:space="preserve">2017 </w:t>
      </w:r>
      <w:r w:rsidRPr="007D7B24">
        <w:rPr>
          <w:rFonts w:eastAsia="宋体" w:hint="eastAsia"/>
          <w:lang w:eastAsia="zh-CN"/>
        </w:rPr>
        <w:t>年至</w:t>
      </w:r>
      <w:r w:rsidRPr="007D7B24">
        <w:rPr>
          <w:rFonts w:eastAsia="宋体" w:hint="eastAsia"/>
          <w:lang w:eastAsia="zh-CN"/>
        </w:rPr>
        <w:t xml:space="preserve"> 2023 </w:t>
      </w:r>
      <w:r w:rsidRPr="007D7B24">
        <w:rPr>
          <w:rFonts w:eastAsia="宋体" w:hint="eastAsia"/>
          <w:lang w:eastAsia="zh-CN"/>
        </w:rPr>
        <w:t>年这几年的审计已涵盖大部分这些外包职能。开发署是向人口基金提供外包服务的主要机构。</w:t>
      </w:r>
    </w:p>
    <w:p w14:paraId="76EEF8DE" w14:textId="4E40D0F5" w:rsidR="002213E0" w:rsidRPr="007D7B24" w:rsidRDefault="002213E0" w:rsidP="002213E0">
      <w:pPr>
        <w:pStyle w:val="Para1"/>
        <w:ind w:hanging="11"/>
        <w:rPr>
          <w:rFonts w:eastAsia="宋体"/>
          <w:lang w:eastAsia="zh-CN"/>
        </w:rPr>
      </w:pPr>
      <w:r w:rsidRPr="007D7B24">
        <w:rPr>
          <w:rFonts w:eastAsia="宋体" w:hint="eastAsia"/>
          <w:lang w:eastAsia="zh-CN"/>
        </w:rPr>
        <w:t>此外，人口基金还将多项信息通信技术职能外包给了第三方服务供应商，包括重要系统</w:t>
      </w:r>
      <w:r w:rsidR="004D32F7" w:rsidRPr="007D7B24">
        <w:rPr>
          <w:rFonts w:eastAsia="宋体" w:hint="eastAsia"/>
          <w:lang w:eastAsia="zh-CN"/>
        </w:rPr>
        <w:t>(</w:t>
      </w:r>
      <w:r w:rsidRPr="007D7B24">
        <w:rPr>
          <w:rFonts w:eastAsia="宋体" w:hint="eastAsia"/>
          <w:lang w:eastAsia="zh-CN"/>
        </w:rPr>
        <w:t>例如电子邮件、云存储和网站</w:t>
      </w:r>
      <w:r w:rsidR="004D32F7" w:rsidRPr="007D7B24">
        <w:rPr>
          <w:rFonts w:eastAsia="宋体" w:hint="eastAsia"/>
          <w:lang w:eastAsia="zh-CN"/>
        </w:rPr>
        <w:t>)</w:t>
      </w:r>
      <w:r w:rsidRPr="007D7B24">
        <w:rPr>
          <w:rFonts w:eastAsia="宋体" w:hint="eastAsia"/>
          <w:lang w:eastAsia="zh-CN"/>
        </w:rPr>
        <w:t>的托管。这些外包职能需遵循第三方各自政策及程序中关于内部审计的规定，因此也并未纳入审计和调查处的意见中。</w:t>
      </w:r>
    </w:p>
    <w:p w14:paraId="48CE6338" w14:textId="77777777" w:rsidR="002213E0" w:rsidRPr="007D7B24" w:rsidRDefault="002213E0" w:rsidP="002213E0">
      <w:pPr>
        <w:pStyle w:val="HeadA"/>
        <w:ind w:hanging="592"/>
        <w:rPr>
          <w:rFonts w:eastAsia="宋体"/>
          <w:lang w:eastAsia="zh-CN"/>
        </w:rPr>
      </w:pPr>
      <w:bookmarkStart w:id="10" w:name="_Toc165295044"/>
      <w:r w:rsidRPr="007D7B24">
        <w:rPr>
          <w:rFonts w:eastAsia="宋体" w:hint="eastAsia"/>
          <w:bCs/>
          <w:lang w:eastAsia="zh-CN"/>
        </w:rPr>
        <w:t>内部审计总体意见</w:t>
      </w:r>
      <w:bookmarkEnd w:id="10"/>
    </w:p>
    <w:p w14:paraId="30C13DE0" w14:textId="77777777" w:rsidR="002213E0" w:rsidRPr="007D7B24" w:rsidRDefault="002213E0" w:rsidP="002213E0">
      <w:pPr>
        <w:pStyle w:val="Para1"/>
        <w:ind w:hanging="11"/>
        <w:rPr>
          <w:rFonts w:eastAsia="宋体"/>
          <w:lang w:eastAsia="zh-CN"/>
        </w:rPr>
      </w:pPr>
      <w:r w:rsidRPr="007D7B24">
        <w:rPr>
          <w:rFonts w:eastAsia="宋体" w:hint="eastAsia"/>
          <w:lang w:eastAsia="zh-CN"/>
        </w:rPr>
        <w:t>根据所开展的工作范围，审计和调查处的总体意见是，人口基金的治理、风险管理和控制流程的充分性和有效性“部分满意，需要一些改进”，这意味着接受评估的流程均得到了充分设计和有效落实，但还需要加以改进，才能合理保证受审计业务单位或流程实现目标。发现的问题和改进机会不会显著影响受审计实体</w:t>
      </w:r>
      <w:r w:rsidRPr="007D7B24">
        <w:rPr>
          <w:rFonts w:eastAsia="宋体" w:hint="eastAsia"/>
          <w:lang w:eastAsia="zh-CN"/>
        </w:rPr>
        <w:t>/</w:t>
      </w:r>
      <w:r w:rsidRPr="007D7B24">
        <w:rPr>
          <w:rFonts w:eastAsia="宋体" w:hint="eastAsia"/>
          <w:lang w:eastAsia="zh-CN"/>
        </w:rPr>
        <w:t>领域目标的实现。建议管理层采取行动，确保充分缓解发现的风险。</w:t>
      </w:r>
      <w:r w:rsidRPr="007D7B24">
        <w:rPr>
          <w:rFonts w:eastAsia="宋体" w:hint="eastAsia"/>
          <w:sz w:val="21"/>
          <w:vertAlign w:val="superscript"/>
          <w:lang w:eastAsia="zh-CN"/>
        </w:rPr>
        <w:footnoteReference w:id="3"/>
      </w:r>
    </w:p>
    <w:p w14:paraId="006F8EC0" w14:textId="77777777" w:rsidR="002213E0" w:rsidRPr="007D7B24" w:rsidRDefault="002213E0" w:rsidP="002213E0">
      <w:pPr>
        <w:pStyle w:val="HeadI"/>
        <w:ind w:hanging="294"/>
        <w:rPr>
          <w:rFonts w:eastAsia="宋体"/>
          <w:lang w:eastAsia="zh-CN"/>
        </w:rPr>
      </w:pPr>
      <w:bookmarkStart w:id="11" w:name="_Toc165295045"/>
      <w:r w:rsidRPr="007D7B24">
        <w:rPr>
          <w:rFonts w:eastAsia="宋体" w:hint="eastAsia"/>
          <w:bCs/>
          <w:lang w:eastAsia="zh-CN"/>
        </w:rPr>
        <w:t>审计和调查处独立性和内部审计标准和调查原则符合性声明</w:t>
      </w:r>
      <w:bookmarkEnd w:id="11"/>
    </w:p>
    <w:p w14:paraId="52C3FD18" w14:textId="77777777" w:rsidR="002213E0" w:rsidRPr="007D7B24" w:rsidRDefault="002213E0" w:rsidP="002213E0">
      <w:pPr>
        <w:pStyle w:val="Para1"/>
        <w:ind w:left="709" w:hanging="11"/>
        <w:rPr>
          <w:rFonts w:eastAsia="宋体"/>
          <w:lang w:eastAsia="zh-CN"/>
        </w:rPr>
      </w:pPr>
      <w:r w:rsidRPr="007D7B24">
        <w:rPr>
          <w:rFonts w:eastAsia="宋体" w:hint="eastAsia"/>
          <w:lang w:eastAsia="zh-CN"/>
        </w:rPr>
        <w:t>审计和调查处主任特此向执行局确认，该处在</w:t>
      </w:r>
      <w:r w:rsidRPr="007D7B24">
        <w:rPr>
          <w:rFonts w:eastAsia="宋体" w:hint="eastAsia"/>
          <w:lang w:eastAsia="zh-CN"/>
        </w:rPr>
        <w:t xml:space="preserve"> 2023 </w:t>
      </w:r>
      <w:r w:rsidRPr="007D7B24">
        <w:rPr>
          <w:rFonts w:eastAsia="宋体" w:hint="eastAsia"/>
          <w:lang w:eastAsia="zh-CN"/>
        </w:rPr>
        <w:t>年继续保持了组织上的独立性。在管理部门提供的资源及其主任获得的授权范围内，审计和调查处在确定其审计范围以及开展和通报其工作结果方面不受干扰。</w:t>
      </w:r>
    </w:p>
    <w:p w14:paraId="43D1550A" w14:textId="3CB05A2E" w:rsidR="002213E0" w:rsidRPr="007D7B24" w:rsidRDefault="002213E0" w:rsidP="002213E0">
      <w:pPr>
        <w:pStyle w:val="Para1"/>
        <w:keepLines/>
        <w:ind w:left="705" w:right="43" w:hanging="14"/>
        <w:rPr>
          <w:rFonts w:eastAsia="宋体"/>
          <w:lang w:eastAsia="zh-CN"/>
        </w:rPr>
      </w:pPr>
      <w:r w:rsidRPr="007D7B24">
        <w:rPr>
          <w:rFonts w:eastAsia="宋体" w:hint="eastAsia"/>
          <w:lang w:eastAsia="zh-CN"/>
        </w:rPr>
        <w:t>审计和调查处按照联合国系统各组织内部审计处代表</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UN-RIAS</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于</w:t>
      </w:r>
      <w:r w:rsidRPr="007D7B24">
        <w:rPr>
          <w:rFonts w:eastAsia="宋体" w:hint="eastAsia"/>
          <w:lang w:eastAsia="zh-CN"/>
        </w:rPr>
        <w:t xml:space="preserve"> 2002 </w:t>
      </w:r>
      <w:r w:rsidRPr="007D7B24">
        <w:rPr>
          <w:rFonts w:eastAsia="宋体" w:hint="eastAsia"/>
          <w:lang w:eastAsia="zh-CN"/>
        </w:rPr>
        <w:t>年</w:t>
      </w:r>
      <w:r w:rsidRPr="007D7B24">
        <w:rPr>
          <w:rFonts w:eastAsia="宋体" w:hint="eastAsia"/>
          <w:lang w:eastAsia="zh-CN"/>
        </w:rPr>
        <w:t xml:space="preserve"> 6 </w:t>
      </w:r>
      <w:r w:rsidRPr="007D7B24">
        <w:rPr>
          <w:rFonts w:eastAsia="宋体" w:hint="eastAsia"/>
          <w:lang w:eastAsia="zh-CN"/>
        </w:rPr>
        <w:t>月通过的《国际内部审计专业实务准则》</w:t>
      </w:r>
      <w:r w:rsidR="004D32F7" w:rsidRPr="007D7B24">
        <w:rPr>
          <w:rFonts w:eastAsia="宋体" w:hint="eastAsia"/>
          <w:lang w:eastAsia="zh-CN"/>
        </w:rPr>
        <w:t>(</w:t>
      </w:r>
      <w:r w:rsidRPr="007D7B24">
        <w:rPr>
          <w:rFonts w:eastAsia="宋体" w:hint="eastAsia"/>
          <w:lang w:eastAsia="zh-CN"/>
        </w:rPr>
        <w:t>下称《准则》</w:t>
      </w:r>
      <w:r w:rsidR="004D32F7" w:rsidRPr="007D7B24">
        <w:rPr>
          <w:rFonts w:eastAsia="宋体" w:hint="eastAsia"/>
          <w:lang w:eastAsia="zh-CN"/>
        </w:rPr>
        <w:t>)</w:t>
      </w:r>
      <w:r w:rsidRPr="007D7B24">
        <w:rPr>
          <w:rFonts w:eastAsia="宋体" w:hint="eastAsia"/>
          <w:lang w:eastAsia="zh-CN"/>
        </w:rPr>
        <w:t>和内部审计师协会《道德规范》开展内部审计工作。</w:t>
      </w:r>
    </w:p>
    <w:p w14:paraId="50B84556" w14:textId="77777777" w:rsidR="002213E0" w:rsidRPr="007D7B24" w:rsidRDefault="002213E0" w:rsidP="002213E0">
      <w:pPr>
        <w:pStyle w:val="Para1"/>
        <w:ind w:hanging="11"/>
        <w:rPr>
          <w:rFonts w:eastAsia="宋体"/>
          <w:lang w:eastAsia="zh-CN"/>
        </w:rPr>
      </w:pPr>
      <w:r w:rsidRPr="007D7B24">
        <w:rPr>
          <w:rFonts w:eastAsia="宋体" w:hint="eastAsia"/>
          <w:lang w:eastAsia="zh-CN"/>
        </w:rPr>
        <w:t>经</w:t>
      </w:r>
      <w:r w:rsidRPr="007D7B24">
        <w:rPr>
          <w:rFonts w:eastAsia="宋体" w:hint="eastAsia"/>
          <w:lang w:eastAsia="zh-CN"/>
        </w:rPr>
        <w:t xml:space="preserve"> 2009 </w:t>
      </w:r>
      <w:r w:rsidRPr="007D7B24">
        <w:rPr>
          <w:rFonts w:eastAsia="宋体" w:hint="eastAsia"/>
          <w:lang w:eastAsia="zh-CN"/>
        </w:rPr>
        <w:t>年</w:t>
      </w:r>
      <w:r w:rsidRPr="007D7B24">
        <w:rPr>
          <w:rFonts w:eastAsia="宋体" w:hint="eastAsia"/>
          <w:lang w:eastAsia="zh-CN"/>
        </w:rPr>
        <w:t xml:space="preserve"> 6 </w:t>
      </w:r>
      <w:r w:rsidRPr="007D7B24">
        <w:rPr>
          <w:rFonts w:eastAsia="宋体" w:hint="eastAsia"/>
          <w:lang w:eastAsia="zh-CN"/>
        </w:rPr>
        <w:t>月举行的第十届国际调查员会议认可，审计和调查处按照《联合国工作人员细则和条例》、《审计和调查处章程》、人口基金纪律框架、人口基金监督政策以及《统一调查原则和准则》开展调查工作。审计和调查处还以联合国争议和上诉法庭的审判规程以及对应调查机构所采纳的最佳调查做法作为指导。</w:t>
      </w:r>
    </w:p>
    <w:p w14:paraId="4848D2E0" w14:textId="1C2AE9D6" w:rsidR="002213E0" w:rsidRPr="007D7B24" w:rsidRDefault="002213E0" w:rsidP="002213E0">
      <w:pPr>
        <w:pStyle w:val="Para1"/>
        <w:ind w:hanging="11"/>
        <w:rPr>
          <w:rFonts w:eastAsia="宋体"/>
          <w:lang w:eastAsia="zh-CN"/>
        </w:rPr>
      </w:pPr>
      <w:r w:rsidRPr="007D7B24">
        <w:rPr>
          <w:rFonts w:eastAsia="宋体" w:hint="eastAsia"/>
          <w:lang w:eastAsia="zh-CN"/>
        </w:rPr>
        <w:t>《审计和调查处章程》和《准则》</w:t>
      </w:r>
      <w:r w:rsidRPr="007D7B24">
        <w:rPr>
          <w:rFonts w:eastAsia="宋体" w:hint="eastAsia"/>
          <w:sz w:val="21"/>
          <w:vertAlign w:val="superscript"/>
          <w:lang w:eastAsia="zh-CN"/>
        </w:rPr>
        <w:footnoteReference w:id="4"/>
      </w:r>
      <w:r w:rsidRPr="007D7B24">
        <w:rPr>
          <w:rFonts w:eastAsia="宋体" w:hint="eastAsia"/>
          <w:lang w:eastAsia="zh-CN"/>
        </w:rPr>
        <w:t>授权审计和调查处主任维持一套质量保证和改进方案</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QAIP</w:t>
      </w:r>
      <w:r w:rsidR="004D32F7" w:rsidRPr="007D7B24">
        <w:rPr>
          <w:rFonts w:eastAsia="宋体" w:hint="eastAsia"/>
          <w:lang w:eastAsia="zh-CN"/>
        </w:rPr>
        <w:t>)</w:t>
      </w:r>
      <w:r w:rsidRPr="007D7B24">
        <w:rPr>
          <w:rFonts w:eastAsia="宋体" w:hint="eastAsia"/>
          <w:lang w:eastAsia="zh-CN"/>
        </w:rPr>
        <w:t>，其中包括持续和定期评估内部审计职能部门开展的所有内部审计和咨询工作。这些持续和定期的评估包括：</w:t>
      </w:r>
      <w:r w:rsidR="004D32F7" w:rsidRPr="007D7B24">
        <w:rPr>
          <w:rFonts w:eastAsia="宋体" w:hint="eastAsia"/>
          <w:lang w:eastAsia="zh-CN"/>
        </w:rPr>
        <w:t>(</w:t>
      </w:r>
      <w:r w:rsidRPr="007D7B24">
        <w:rPr>
          <w:rFonts w:eastAsia="宋体" w:hint="eastAsia"/>
          <w:lang w:eastAsia="zh-CN"/>
        </w:rPr>
        <w:t>a</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严格、全面的流程；</w:t>
      </w:r>
      <w:r w:rsidR="004D32F7" w:rsidRPr="007D7B24">
        <w:rPr>
          <w:rFonts w:eastAsia="宋体" w:hint="eastAsia"/>
          <w:lang w:eastAsia="zh-CN"/>
        </w:rPr>
        <w:t>(</w:t>
      </w:r>
      <w:r w:rsidRPr="007D7B24">
        <w:rPr>
          <w:rFonts w:eastAsia="宋体" w:hint="eastAsia"/>
          <w:lang w:eastAsia="zh-CN"/>
        </w:rPr>
        <w:t>b</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持续监督和测试内部审计和咨询工作；</w:t>
      </w:r>
      <w:r w:rsidR="004D32F7" w:rsidRPr="007D7B24">
        <w:rPr>
          <w:rFonts w:eastAsia="宋体" w:hint="eastAsia"/>
          <w:lang w:eastAsia="zh-CN"/>
        </w:rPr>
        <w:t>(</w:t>
      </w:r>
      <w:r w:rsidRPr="007D7B24">
        <w:rPr>
          <w:rFonts w:eastAsia="宋体" w:hint="eastAsia"/>
          <w:lang w:eastAsia="zh-CN"/>
        </w:rPr>
        <w:t>c</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定期验证是否符合内部审计定义、《道德规范》和《准则》；以及</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d</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持续衡量和分析绩效指标</w:t>
      </w:r>
      <w:r w:rsidR="004D32F7" w:rsidRPr="007D7B24">
        <w:rPr>
          <w:rFonts w:eastAsia="宋体" w:hint="eastAsia"/>
          <w:lang w:eastAsia="zh-CN"/>
        </w:rPr>
        <w:t>(</w:t>
      </w:r>
      <w:r w:rsidRPr="007D7B24">
        <w:rPr>
          <w:rFonts w:eastAsia="宋体" w:hint="eastAsia"/>
          <w:lang w:eastAsia="zh-CN"/>
        </w:rPr>
        <w:t>内部审计计划完成情况、周期时间、接受的建议和客户满意度</w:t>
      </w:r>
      <w:r w:rsidR="004D32F7" w:rsidRPr="007D7B24">
        <w:rPr>
          <w:rFonts w:eastAsia="宋体" w:hint="eastAsia"/>
          <w:lang w:eastAsia="zh-CN"/>
        </w:rPr>
        <w:t>)</w:t>
      </w:r>
      <w:r w:rsidRPr="007D7B24">
        <w:rPr>
          <w:rFonts w:eastAsia="宋体" w:hint="eastAsia"/>
          <w:lang w:eastAsia="zh-CN"/>
        </w:rPr>
        <w:t>。如果评估结果表明内部审计部门有需要改进的地方，审计和调查处主任通过质量保证和改进方案来实施改进。</w:t>
      </w:r>
      <w:r w:rsidRPr="007D7B24">
        <w:rPr>
          <w:rFonts w:eastAsia="宋体" w:hint="eastAsia"/>
          <w:sz w:val="21"/>
          <w:vertAlign w:val="superscript"/>
          <w:lang w:eastAsia="zh-CN"/>
        </w:rPr>
        <w:footnoteReference w:id="5"/>
      </w:r>
      <w:r w:rsidRPr="007D7B24">
        <w:rPr>
          <w:rFonts w:eastAsia="宋体" w:hint="eastAsia"/>
          <w:lang w:eastAsia="zh-CN"/>
        </w:rPr>
        <w:t xml:space="preserve"> </w:t>
      </w:r>
      <w:r w:rsidRPr="007D7B24">
        <w:rPr>
          <w:rFonts w:eastAsia="宋体" w:hint="eastAsia"/>
          <w:lang w:eastAsia="zh-CN"/>
        </w:rPr>
        <w:t>审计和调查处主任办公室下设一个专门的质量保证、政策和报告</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QAPR</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单位，负责监督要求</w:t>
      </w:r>
      <w:r w:rsidRPr="007D7B24">
        <w:rPr>
          <w:rFonts w:eastAsia="宋体" w:hint="eastAsia"/>
          <w:lang w:eastAsia="zh-CN"/>
        </w:rPr>
        <w:t xml:space="preserve"> </w:t>
      </w:r>
      <w:r w:rsidRPr="007D7B24">
        <w:rPr>
          <w:rFonts w:eastAsia="宋体" w:hint="eastAsia"/>
          <w:lang w:eastAsia="zh-CN"/>
        </w:rPr>
        <w:t>的遵守情况并管理质量保证和改进方案，确保审计和调查处提供高质量的服务，并根据《准则》制定其审计方案和程序，包括编写其报告。</w:t>
      </w:r>
    </w:p>
    <w:p w14:paraId="2CCEC506" w14:textId="77777777" w:rsidR="002213E0" w:rsidRPr="007D7B24" w:rsidRDefault="002213E0" w:rsidP="002213E0">
      <w:pPr>
        <w:pStyle w:val="Para1"/>
        <w:ind w:hanging="11"/>
        <w:rPr>
          <w:rFonts w:eastAsia="宋体"/>
          <w:lang w:eastAsia="zh-CN"/>
        </w:rPr>
      </w:pPr>
      <w:r w:rsidRPr="007D7B24">
        <w:rPr>
          <w:rFonts w:eastAsia="宋体" w:hint="eastAsia"/>
          <w:lang w:eastAsia="zh-CN"/>
        </w:rPr>
        <w:t>通过人口基金调查人员和征聘关注质量保证的顾问，在调查处内维持和更快地提供高质量的调查结论。这些质量保证顾问和工作人员的任务是审查调查结论的证据基础、调查方法是否合理、调查是否彻底、是否遵守正当程序义务以及是否遵守国际公认的调查做法和标准。</w:t>
      </w:r>
    </w:p>
    <w:p w14:paraId="1369555E" w14:textId="77777777" w:rsidR="002213E0" w:rsidRPr="007D7B24" w:rsidRDefault="002213E0" w:rsidP="002213E0">
      <w:pPr>
        <w:pStyle w:val="HeadI"/>
        <w:ind w:hanging="294"/>
        <w:rPr>
          <w:rFonts w:eastAsia="宋体"/>
          <w:lang w:eastAsia="zh-CN"/>
        </w:rPr>
      </w:pPr>
      <w:bookmarkStart w:id="12" w:name="_Toc131023715"/>
      <w:bookmarkStart w:id="13" w:name="_Toc165295046"/>
      <w:bookmarkEnd w:id="12"/>
      <w:r w:rsidRPr="007D7B24">
        <w:rPr>
          <w:rFonts w:eastAsia="宋体" w:hint="eastAsia"/>
          <w:bCs/>
          <w:lang w:eastAsia="zh-CN"/>
        </w:rPr>
        <w:lastRenderedPageBreak/>
        <w:t>审计和调查处的人员配置和预算</w:t>
      </w:r>
      <w:bookmarkEnd w:id="13"/>
    </w:p>
    <w:p w14:paraId="4AFCB6FD" w14:textId="77777777" w:rsidR="002213E0" w:rsidRPr="007D7B24" w:rsidRDefault="002213E0" w:rsidP="002213E0">
      <w:pPr>
        <w:pStyle w:val="Para1"/>
        <w:ind w:hanging="11"/>
        <w:rPr>
          <w:rFonts w:eastAsia="宋体"/>
          <w:lang w:eastAsia="zh-CN"/>
        </w:rPr>
      </w:pPr>
      <w:r w:rsidRPr="007D7B24">
        <w:rPr>
          <w:rFonts w:eastAsia="宋体" w:hint="eastAsia"/>
          <w:lang w:eastAsia="zh-CN"/>
        </w:rPr>
        <w:t>截至</w:t>
      </w:r>
      <w:r w:rsidRPr="007D7B24">
        <w:rPr>
          <w:rFonts w:eastAsia="宋体" w:hint="eastAsia"/>
          <w:lang w:eastAsia="zh-CN"/>
        </w:rPr>
        <w:t xml:space="preserve"> 2023 </w:t>
      </w:r>
      <w:r w:rsidRPr="007D7B24">
        <w:rPr>
          <w:rFonts w:eastAsia="宋体" w:hint="eastAsia"/>
          <w:lang w:eastAsia="zh-CN"/>
        </w:rPr>
        <w:t>年</w:t>
      </w:r>
      <w:r w:rsidRPr="007D7B24">
        <w:rPr>
          <w:rFonts w:eastAsia="宋体" w:hint="eastAsia"/>
          <w:lang w:eastAsia="zh-CN"/>
        </w:rPr>
        <w:t xml:space="preserve"> 12 </w:t>
      </w:r>
      <w:r w:rsidRPr="007D7B24">
        <w:rPr>
          <w:rFonts w:eastAsia="宋体" w:hint="eastAsia"/>
          <w:lang w:eastAsia="zh-CN"/>
        </w:rPr>
        <w:t>月</w:t>
      </w:r>
      <w:r w:rsidRPr="007D7B24">
        <w:rPr>
          <w:rFonts w:eastAsia="宋体" w:hint="eastAsia"/>
          <w:lang w:eastAsia="zh-CN"/>
        </w:rPr>
        <w:t xml:space="preserve"> 31 </w:t>
      </w:r>
      <w:r w:rsidRPr="007D7B24">
        <w:rPr>
          <w:rFonts w:eastAsia="宋体" w:hint="eastAsia"/>
          <w:lang w:eastAsia="zh-CN"/>
        </w:rPr>
        <w:t>日，审计和调查处有</w:t>
      </w:r>
      <w:r w:rsidRPr="007D7B24">
        <w:rPr>
          <w:rFonts w:eastAsia="宋体" w:hint="eastAsia"/>
          <w:lang w:eastAsia="zh-CN"/>
        </w:rPr>
        <w:t xml:space="preserve"> 30 </w:t>
      </w:r>
      <w:r w:rsidRPr="007D7B24">
        <w:rPr>
          <w:rFonts w:eastAsia="宋体" w:hint="eastAsia"/>
          <w:lang w:eastAsia="zh-CN"/>
        </w:rPr>
        <w:t>个核定员额：主任办公室</w:t>
      </w:r>
      <w:r w:rsidRPr="007D7B24">
        <w:rPr>
          <w:rFonts w:eastAsia="宋体" w:hint="eastAsia"/>
          <w:lang w:eastAsia="zh-CN"/>
        </w:rPr>
        <w:t xml:space="preserve"> 4 </w:t>
      </w:r>
      <w:r w:rsidRPr="007D7B24">
        <w:rPr>
          <w:rFonts w:eastAsia="宋体" w:hint="eastAsia"/>
          <w:lang w:eastAsia="zh-CN"/>
        </w:rPr>
        <w:t>个；内部审计处</w:t>
      </w:r>
      <w:r w:rsidRPr="007D7B24">
        <w:rPr>
          <w:rFonts w:eastAsia="宋体" w:hint="eastAsia"/>
          <w:lang w:eastAsia="zh-CN"/>
        </w:rPr>
        <w:t xml:space="preserve"> 13 </w:t>
      </w:r>
      <w:r w:rsidRPr="007D7B24">
        <w:rPr>
          <w:rFonts w:eastAsia="宋体" w:hint="eastAsia"/>
          <w:lang w:eastAsia="zh-CN"/>
        </w:rPr>
        <w:t>个；调查处</w:t>
      </w:r>
      <w:r w:rsidRPr="007D7B24">
        <w:rPr>
          <w:rFonts w:eastAsia="宋体" w:hint="eastAsia"/>
          <w:lang w:eastAsia="zh-CN"/>
        </w:rPr>
        <w:t xml:space="preserve"> 13 </w:t>
      </w:r>
      <w:r w:rsidRPr="007D7B24">
        <w:rPr>
          <w:rFonts w:eastAsia="宋体" w:hint="eastAsia"/>
          <w:lang w:eastAsia="zh-CN"/>
        </w:rPr>
        <w:t>个。在这</w:t>
      </w:r>
      <w:r w:rsidRPr="007D7B24">
        <w:rPr>
          <w:rFonts w:eastAsia="宋体" w:hint="eastAsia"/>
          <w:lang w:eastAsia="zh-CN"/>
        </w:rPr>
        <w:t xml:space="preserve"> 30 </w:t>
      </w:r>
      <w:r w:rsidRPr="007D7B24">
        <w:rPr>
          <w:rFonts w:eastAsia="宋体" w:hint="eastAsia"/>
          <w:lang w:eastAsia="zh-CN"/>
        </w:rPr>
        <w:t>个员额中，有</w:t>
      </w:r>
      <w:r w:rsidRPr="007D7B24">
        <w:rPr>
          <w:rFonts w:eastAsia="宋体" w:hint="eastAsia"/>
          <w:lang w:eastAsia="zh-CN"/>
        </w:rPr>
        <w:t xml:space="preserve"> 7 </w:t>
      </w:r>
      <w:r w:rsidRPr="007D7B24">
        <w:rPr>
          <w:rFonts w:eastAsia="宋体" w:hint="eastAsia"/>
          <w:lang w:eastAsia="zh-CN"/>
        </w:rPr>
        <w:t>个空缺。</w:t>
      </w:r>
      <w:r w:rsidRPr="007D7B24">
        <w:rPr>
          <w:rFonts w:eastAsia="宋体" w:hint="eastAsia"/>
          <w:sz w:val="21"/>
          <w:vertAlign w:val="superscript"/>
          <w:lang w:eastAsia="zh-CN"/>
        </w:rPr>
        <w:footnoteReference w:id="6"/>
      </w:r>
      <w:r w:rsidRPr="007D7B24">
        <w:rPr>
          <w:rFonts w:eastAsia="宋体" w:hint="eastAsia"/>
          <w:lang w:eastAsia="zh-CN"/>
        </w:rPr>
        <w:t xml:space="preserve"> </w:t>
      </w:r>
      <w:r w:rsidRPr="007D7B24">
        <w:rPr>
          <w:rFonts w:eastAsia="宋体" w:hint="eastAsia"/>
          <w:lang w:eastAsia="zh-CN"/>
        </w:rPr>
        <w:t>这</w:t>
      </w:r>
      <w:r w:rsidRPr="007D7B24">
        <w:rPr>
          <w:rFonts w:eastAsia="宋体" w:hint="eastAsia"/>
          <w:lang w:eastAsia="zh-CN"/>
        </w:rPr>
        <w:t xml:space="preserve"> 7 </w:t>
      </w:r>
      <w:r w:rsidRPr="007D7B24">
        <w:rPr>
          <w:rFonts w:eastAsia="宋体" w:hint="eastAsia"/>
          <w:lang w:eastAsia="zh-CN"/>
        </w:rPr>
        <w:t>个空缺包括内部审计处的</w:t>
      </w:r>
      <w:r w:rsidRPr="007D7B24">
        <w:rPr>
          <w:rFonts w:eastAsia="宋体" w:hint="eastAsia"/>
          <w:lang w:eastAsia="zh-CN"/>
        </w:rPr>
        <w:t xml:space="preserve"> 3 </w:t>
      </w:r>
      <w:r w:rsidRPr="007D7B24">
        <w:rPr>
          <w:rFonts w:eastAsia="宋体" w:hint="eastAsia"/>
          <w:lang w:eastAsia="zh-CN"/>
        </w:rPr>
        <w:t>个空缺和调查处的</w:t>
      </w:r>
      <w:r w:rsidRPr="007D7B24">
        <w:rPr>
          <w:rFonts w:eastAsia="宋体" w:hint="eastAsia"/>
          <w:lang w:eastAsia="zh-CN"/>
        </w:rPr>
        <w:t xml:space="preserve"> 4 </w:t>
      </w:r>
      <w:r w:rsidRPr="007D7B24">
        <w:rPr>
          <w:rFonts w:eastAsia="宋体" w:hint="eastAsia"/>
          <w:lang w:eastAsia="zh-CN"/>
        </w:rPr>
        <w:t>个空缺。</w:t>
      </w:r>
    </w:p>
    <w:p w14:paraId="5C04D875" w14:textId="77777777" w:rsidR="002213E0" w:rsidRPr="007D7B24" w:rsidRDefault="002213E0" w:rsidP="002213E0">
      <w:pPr>
        <w:pStyle w:val="Para1"/>
        <w:ind w:hanging="11"/>
        <w:rPr>
          <w:rFonts w:eastAsia="宋体"/>
          <w:lang w:eastAsia="zh-CN"/>
        </w:rPr>
      </w:pPr>
      <w:r w:rsidRPr="007D7B24">
        <w:rPr>
          <w:rFonts w:eastAsia="宋体" w:hint="eastAsia"/>
          <w:lang w:eastAsia="zh-CN"/>
        </w:rPr>
        <w:t>审计和调查处的工作人员编制在全年期间通过聘用顾问进行了增补，具体情况如下：主任办公室</w:t>
      </w:r>
      <w:r w:rsidRPr="007D7B24">
        <w:rPr>
          <w:rFonts w:eastAsia="宋体" w:hint="eastAsia"/>
          <w:lang w:eastAsia="zh-CN"/>
        </w:rPr>
        <w:t xml:space="preserve"> 3 </w:t>
      </w:r>
      <w:r w:rsidRPr="007D7B24">
        <w:rPr>
          <w:rFonts w:eastAsia="宋体" w:hint="eastAsia"/>
          <w:lang w:eastAsia="zh-CN"/>
        </w:rPr>
        <w:t>个；内部审计处</w:t>
      </w:r>
      <w:r w:rsidRPr="007D7B24">
        <w:rPr>
          <w:rFonts w:eastAsia="宋体" w:hint="eastAsia"/>
          <w:lang w:eastAsia="zh-CN"/>
        </w:rPr>
        <w:t xml:space="preserve"> 14 </w:t>
      </w:r>
      <w:r w:rsidRPr="007D7B24">
        <w:rPr>
          <w:rFonts w:eastAsia="宋体" w:hint="eastAsia"/>
          <w:lang w:eastAsia="zh-CN"/>
        </w:rPr>
        <w:t>个；调查处</w:t>
      </w:r>
      <w:r w:rsidRPr="007D7B24">
        <w:rPr>
          <w:rFonts w:eastAsia="宋体" w:hint="eastAsia"/>
          <w:lang w:eastAsia="zh-CN"/>
        </w:rPr>
        <w:t xml:space="preserve"> 8 </w:t>
      </w:r>
      <w:r w:rsidRPr="007D7B24">
        <w:rPr>
          <w:rFonts w:eastAsia="宋体" w:hint="eastAsia"/>
          <w:lang w:eastAsia="zh-CN"/>
        </w:rPr>
        <w:t>个。</w:t>
      </w:r>
    </w:p>
    <w:p w14:paraId="40F0E475" w14:textId="45B0D0F6" w:rsidR="002213E0" w:rsidRPr="007D7B24" w:rsidRDefault="002213E0" w:rsidP="002213E0">
      <w:pPr>
        <w:pStyle w:val="Para1"/>
        <w:ind w:hanging="11"/>
        <w:rPr>
          <w:rFonts w:eastAsia="宋体"/>
          <w:lang w:eastAsia="zh-CN"/>
        </w:rPr>
      </w:pPr>
      <w:r w:rsidRPr="007D7B24">
        <w:rPr>
          <w:rFonts w:eastAsia="宋体" w:hint="eastAsia"/>
          <w:lang w:eastAsia="zh-CN"/>
        </w:rPr>
        <w:t xml:space="preserve">2023 </w:t>
      </w:r>
      <w:r w:rsidRPr="007D7B24">
        <w:rPr>
          <w:rFonts w:eastAsia="宋体" w:hint="eastAsia"/>
          <w:lang w:eastAsia="zh-CN"/>
        </w:rPr>
        <w:t>年，审计和调查处的总体空缺率为</w:t>
      </w:r>
      <w:r w:rsidRPr="007D7B24">
        <w:rPr>
          <w:rFonts w:eastAsia="宋体" w:hint="eastAsia"/>
          <w:lang w:eastAsia="zh-CN"/>
        </w:rPr>
        <w:t xml:space="preserve"> 23%</w:t>
      </w:r>
      <w:r w:rsidRPr="007D7B24">
        <w:rPr>
          <w:rFonts w:eastAsia="宋体" w:hint="eastAsia"/>
          <w:lang w:eastAsia="zh-CN"/>
        </w:rPr>
        <w:t>，比</w:t>
      </w:r>
      <w:r w:rsidRPr="007D7B24">
        <w:rPr>
          <w:rFonts w:eastAsia="宋体" w:hint="eastAsia"/>
          <w:lang w:eastAsia="zh-CN"/>
        </w:rPr>
        <w:t xml:space="preserve"> 2022 </w:t>
      </w:r>
      <w:r w:rsidRPr="007D7B24">
        <w:rPr>
          <w:rFonts w:eastAsia="宋体" w:hint="eastAsia"/>
          <w:lang w:eastAsia="zh-CN"/>
        </w:rPr>
        <w:t>年的</w:t>
      </w:r>
      <w:r w:rsidRPr="007D7B24">
        <w:rPr>
          <w:rFonts w:eastAsia="宋体" w:hint="eastAsia"/>
          <w:lang w:eastAsia="zh-CN"/>
        </w:rPr>
        <w:t xml:space="preserve"> 27%</w:t>
      </w:r>
      <w:r w:rsidRPr="007D7B24">
        <w:rPr>
          <w:rFonts w:eastAsia="宋体" w:hint="eastAsia"/>
          <w:lang w:eastAsia="zh-CN"/>
        </w:rPr>
        <w:t>略有下降</w:t>
      </w:r>
      <w:r w:rsidR="004D32F7" w:rsidRPr="007D7B24">
        <w:rPr>
          <w:rFonts w:eastAsia="宋体" w:hint="eastAsia"/>
          <w:lang w:eastAsia="zh-CN"/>
        </w:rPr>
        <w:t>(</w:t>
      </w:r>
      <w:r w:rsidRPr="007D7B24">
        <w:rPr>
          <w:rFonts w:eastAsia="宋体" w:hint="eastAsia"/>
          <w:lang w:eastAsia="zh-CN"/>
        </w:rPr>
        <w:t>见下文表</w:t>
      </w:r>
      <w:r w:rsidRPr="007D7B24">
        <w:rPr>
          <w:rFonts w:eastAsia="宋体" w:hint="eastAsia"/>
          <w:lang w:eastAsia="zh-CN"/>
        </w:rPr>
        <w:t xml:space="preserve"> 1</w:t>
      </w:r>
      <w:r w:rsidR="004D32F7" w:rsidRPr="007D7B24">
        <w:rPr>
          <w:rFonts w:eastAsia="宋体" w:hint="eastAsia"/>
          <w:lang w:eastAsia="zh-CN"/>
        </w:rPr>
        <w:t>)</w:t>
      </w:r>
      <w:r w:rsidRPr="007D7B24">
        <w:rPr>
          <w:rFonts w:eastAsia="宋体" w:hint="eastAsia"/>
          <w:lang w:eastAsia="zh-CN"/>
        </w:rPr>
        <w:t>。空缺率下降的原因是</w:t>
      </w:r>
      <w:r w:rsidRPr="007D7B24">
        <w:rPr>
          <w:rFonts w:eastAsia="宋体" w:hint="eastAsia"/>
          <w:lang w:eastAsia="zh-CN"/>
        </w:rPr>
        <w:t xml:space="preserve"> 2023 </w:t>
      </w:r>
      <w:r w:rsidRPr="007D7B24">
        <w:rPr>
          <w:rFonts w:eastAsia="宋体" w:hint="eastAsia"/>
          <w:lang w:eastAsia="zh-CN"/>
        </w:rPr>
        <w:t>年填补了</w:t>
      </w:r>
      <w:r w:rsidRPr="007D7B24">
        <w:rPr>
          <w:rFonts w:eastAsia="宋体" w:hint="eastAsia"/>
          <w:lang w:eastAsia="zh-CN"/>
        </w:rPr>
        <w:t xml:space="preserve"> 2022 </w:t>
      </w:r>
      <w:r w:rsidRPr="007D7B24">
        <w:rPr>
          <w:rFonts w:eastAsia="宋体" w:hint="eastAsia"/>
          <w:lang w:eastAsia="zh-CN"/>
        </w:rPr>
        <w:t>年空缺的一个职位。截至</w:t>
      </w:r>
      <w:r w:rsidRPr="007D7B24">
        <w:rPr>
          <w:rFonts w:eastAsia="宋体" w:hint="eastAsia"/>
          <w:lang w:eastAsia="zh-CN"/>
        </w:rPr>
        <w:t xml:space="preserve"> 2023 </w:t>
      </w:r>
      <w:r w:rsidRPr="007D7B24">
        <w:rPr>
          <w:rFonts w:eastAsia="宋体" w:hint="eastAsia"/>
          <w:lang w:eastAsia="zh-CN"/>
        </w:rPr>
        <w:t>年</w:t>
      </w:r>
      <w:r w:rsidRPr="007D7B24">
        <w:rPr>
          <w:rFonts w:eastAsia="宋体" w:hint="eastAsia"/>
          <w:lang w:eastAsia="zh-CN"/>
        </w:rPr>
        <w:t xml:space="preserve"> 12 </w:t>
      </w:r>
      <w:r w:rsidRPr="007D7B24">
        <w:rPr>
          <w:rFonts w:eastAsia="宋体" w:hint="eastAsia"/>
          <w:lang w:eastAsia="zh-CN"/>
        </w:rPr>
        <w:t>月</w:t>
      </w:r>
      <w:r w:rsidRPr="007D7B24">
        <w:rPr>
          <w:rFonts w:eastAsia="宋体" w:hint="eastAsia"/>
          <w:lang w:eastAsia="zh-CN"/>
        </w:rPr>
        <w:t xml:space="preserve"> 31 </w:t>
      </w:r>
      <w:r w:rsidRPr="007D7B24">
        <w:rPr>
          <w:rFonts w:eastAsia="宋体" w:hint="eastAsia"/>
          <w:lang w:eastAsia="zh-CN"/>
        </w:rPr>
        <w:t>日，</w:t>
      </w:r>
      <w:r w:rsidRPr="007D7B24">
        <w:rPr>
          <w:rFonts w:eastAsia="宋体" w:hint="eastAsia"/>
          <w:lang w:eastAsia="zh-CN"/>
        </w:rPr>
        <w:t xml:space="preserve">2022 </w:t>
      </w:r>
      <w:r w:rsidRPr="007D7B24">
        <w:rPr>
          <w:rFonts w:eastAsia="宋体" w:hint="eastAsia"/>
          <w:lang w:eastAsia="zh-CN"/>
        </w:rPr>
        <w:t>年的其他空缺仍然存在。由于招聘过程漫长，职位市场竞争激烈，为正在招聘的职位找到并留住优秀的候选人仍然是一项挑战。</w:t>
      </w:r>
    </w:p>
    <w:p w14:paraId="7479422E" w14:textId="4C16ABEE" w:rsidR="002213E0" w:rsidRPr="007D7B24" w:rsidRDefault="002213E0" w:rsidP="002213E0">
      <w:pPr>
        <w:pStyle w:val="Figure"/>
        <w:rPr>
          <w:rFonts w:eastAsia="宋体"/>
          <w:lang w:eastAsia="zh-CN"/>
        </w:rPr>
      </w:pPr>
      <w:bookmarkStart w:id="14" w:name="_heading=h.1fob9te" w:colFirst="0" w:colLast="0"/>
      <w:bookmarkEnd w:id="14"/>
      <w:r w:rsidRPr="007D7B24">
        <w:rPr>
          <w:rFonts w:eastAsia="宋体" w:hint="eastAsia"/>
          <w:bCs/>
          <w:lang w:eastAsia="zh-CN"/>
        </w:rPr>
        <w:t>表</w:t>
      </w:r>
      <w:r w:rsidRPr="007D7B24">
        <w:rPr>
          <w:rFonts w:eastAsia="宋体" w:hint="eastAsia"/>
          <w:bCs/>
          <w:lang w:eastAsia="zh-CN"/>
        </w:rPr>
        <w:t xml:space="preserve"> 1. 2022 </w:t>
      </w:r>
      <w:r w:rsidRPr="007D7B24">
        <w:rPr>
          <w:rFonts w:eastAsia="宋体" w:hint="eastAsia"/>
          <w:bCs/>
          <w:lang w:eastAsia="zh-CN"/>
        </w:rPr>
        <w:t>年和</w:t>
      </w:r>
      <w:r w:rsidRPr="007D7B24">
        <w:rPr>
          <w:rFonts w:eastAsia="宋体" w:hint="eastAsia"/>
          <w:bCs/>
          <w:lang w:eastAsia="zh-CN"/>
        </w:rPr>
        <w:t xml:space="preserve"> 2023 </w:t>
      </w:r>
      <w:r w:rsidRPr="007D7B24">
        <w:rPr>
          <w:rFonts w:eastAsia="宋体" w:hint="eastAsia"/>
          <w:bCs/>
          <w:lang w:eastAsia="zh-CN"/>
        </w:rPr>
        <w:t>年年底的人员配置和预算</w:t>
      </w:r>
      <w:r w:rsidR="004D32F7" w:rsidRPr="007D7B24">
        <w:rPr>
          <w:rFonts w:eastAsia="宋体" w:hint="eastAsia"/>
          <w:bCs/>
          <w:lang w:eastAsia="zh-CN"/>
        </w:rPr>
        <w:t>(</w:t>
      </w:r>
      <w:r w:rsidRPr="007D7B24">
        <w:rPr>
          <w:rFonts w:eastAsia="宋体" w:hint="eastAsia"/>
          <w:bCs/>
          <w:lang w:eastAsia="zh-CN"/>
        </w:rPr>
        <w:t>按审计和调查处单位划分</w:t>
      </w:r>
      <w:r w:rsidR="004D32F7" w:rsidRPr="007D7B24">
        <w:rPr>
          <w:rFonts w:eastAsia="宋体" w:hint="eastAsia"/>
          <w:bCs/>
          <w:lang w:eastAsia="zh-CN"/>
        </w:rPr>
        <w:t>)</w:t>
      </w:r>
    </w:p>
    <w:tbl>
      <w:tblPr>
        <w:tblW w:w="9219" w:type="dxa"/>
        <w:tblInd w:w="535" w:type="dxa"/>
        <w:tblLook w:val="04A0" w:firstRow="1" w:lastRow="0" w:firstColumn="1" w:lastColumn="0" w:noHBand="0" w:noVBand="1"/>
      </w:tblPr>
      <w:tblGrid>
        <w:gridCol w:w="3005"/>
        <w:gridCol w:w="775"/>
        <w:gridCol w:w="810"/>
        <w:gridCol w:w="810"/>
        <w:gridCol w:w="723"/>
        <w:gridCol w:w="756"/>
        <w:gridCol w:w="681"/>
        <w:gridCol w:w="39"/>
        <w:gridCol w:w="810"/>
        <w:gridCol w:w="771"/>
        <w:gridCol w:w="39"/>
      </w:tblGrid>
      <w:tr w:rsidR="002213E0" w:rsidRPr="007D7B24" w14:paraId="5DA3BF72" w14:textId="77777777" w:rsidTr="00CF6169">
        <w:trPr>
          <w:gridAfter w:val="1"/>
          <w:wAfter w:w="39" w:type="dxa"/>
          <w:trHeight w:val="263"/>
        </w:trPr>
        <w:tc>
          <w:tcPr>
            <w:tcW w:w="3005" w:type="dxa"/>
            <w:vMerge w:val="restart"/>
            <w:tcBorders>
              <w:top w:val="single" w:sz="4" w:space="0" w:color="auto"/>
              <w:left w:val="single" w:sz="4" w:space="0" w:color="auto"/>
              <w:right w:val="single" w:sz="4" w:space="0" w:color="auto"/>
            </w:tcBorders>
            <w:shd w:val="clear" w:color="000000" w:fill="D9D9D9"/>
            <w:noWrap/>
            <w:vAlign w:val="center"/>
          </w:tcPr>
          <w:p w14:paraId="6AECCB34" w14:textId="77777777" w:rsidR="002213E0" w:rsidRPr="007D7B24" w:rsidRDefault="002213E0" w:rsidP="00CF6169">
            <w:pPr>
              <w:keepNext/>
              <w:keepLines/>
              <w:spacing w:line="240" w:lineRule="auto"/>
              <w:rPr>
                <w:color w:val="000000"/>
                <w:sz w:val="18"/>
                <w:szCs w:val="18"/>
              </w:rPr>
            </w:pPr>
          </w:p>
        </w:tc>
        <w:tc>
          <w:tcPr>
            <w:tcW w:w="1585" w:type="dxa"/>
            <w:gridSpan w:val="2"/>
            <w:tcBorders>
              <w:top w:val="single" w:sz="4" w:space="0" w:color="auto"/>
              <w:left w:val="nil"/>
              <w:bottom w:val="single" w:sz="4" w:space="0" w:color="auto"/>
              <w:right w:val="single" w:sz="4" w:space="0" w:color="000000"/>
            </w:tcBorders>
            <w:shd w:val="clear" w:color="000000" w:fill="D9D9D9"/>
            <w:noWrap/>
            <w:vAlign w:val="bottom"/>
          </w:tcPr>
          <w:p w14:paraId="193C8AB2"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内部审计</w:t>
            </w:r>
          </w:p>
        </w:tc>
        <w:tc>
          <w:tcPr>
            <w:tcW w:w="1533" w:type="dxa"/>
            <w:gridSpan w:val="2"/>
            <w:tcBorders>
              <w:top w:val="single" w:sz="4" w:space="0" w:color="auto"/>
              <w:left w:val="nil"/>
              <w:bottom w:val="single" w:sz="4" w:space="0" w:color="auto"/>
              <w:right w:val="single" w:sz="4" w:space="0" w:color="000000"/>
            </w:tcBorders>
            <w:shd w:val="clear" w:color="000000" w:fill="D9D9D9"/>
            <w:noWrap/>
            <w:vAlign w:val="bottom"/>
          </w:tcPr>
          <w:p w14:paraId="42A18B6E"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调查处</w:t>
            </w:r>
          </w:p>
        </w:tc>
        <w:tc>
          <w:tcPr>
            <w:tcW w:w="1437" w:type="dxa"/>
            <w:gridSpan w:val="2"/>
            <w:tcBorders>
              <w:top w:val="single" w:sz="4" w:space="0" w:color="auto"/>
              <w:left w:val="nil"/>
              <w:bottom w:val="single" w:sz="4" w:space="0" w:color="auto"/>
              <w:right w:val="single" w:sz="4" w:space="0" w:color="000000"/>
            </w:tcBorders>
            <w:shd w:val="clear" w:color="000000" w:fill="D9D9D9"/>
            <w:noWrap/>
            <w:vAlign w:val="bottom"/>
          </w:tcPr>
          <w:p w14:paraId="4A6EE0B7"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主任办公室</w:t>
            </w:r>
          </w:p>
        </w:tc>
        <w:tc>
          <w:tcPr>
            <w:tcW w:w="1620" w:type="dxa"/>
            <w:gridSpan w:val="3"/>
            <w:tcBorders>
              <w:top w:val="single" w:sz="4" w:space="0" w:color="auto"/>
              <w:left w:val="nil"/>
              <w:bottom w:val="single" w:sz="4" w:space="0" w:color="auto"/>
              <w:right w:val="single" w:sz="4" w:space="0" w:color="000000"/>
            </w:tcBorders>
            <w:shd w:val="clear" w:color="000000" w:fill="D9D9D9"/>
            <w:noWrap/>
            <w:vAlign w:val="bottom"/>
          </w:tcPr>
          <w:p w14:paraId="1AAF9996"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总计</w:t>
            </w:r>
          </w:p>
        </w:tc>
      </w:tr>
      <w:tr w:rsidR="002213E0" w:rsidRPr="007D7B24" w14:paraId="25D1AD1D" w14:textId="77777777" w:rsidTr="00CF6169">
        <w:trPr>
          <w:trHeight w:val="263"/>
          <w:tblHeader/>
        </w:trPr>
        <w:tc>
          <w:tcPr>
            <w:tcW w:w="3005" w:type="dxa"/>
            <w:vMerge/>
            <w:tcBorders>
              <w:left w:val="single" w:sz="4" w:space="0" w:color="auto"/>
              <w:bottom w:val="single" w:sz="4" w:space="0" w:color="auto"/>
              <w:right w:val="single" w:sz="4" w:space="0" w:color="auto"/>
            </w:tcBorders>
            <w:shd w:val="clear" w:color="000000" w:fill="D9D9D9"/>
            <w:noWrap/>
            <w:vAlign w:val="bottom"/>
            <w:hideMark/>
          </w:tcPr>
          <w:p w14:paraId="6DF45BD7" w14:textId="77777777" w:rsidR="002213E0" w:rsidRPr="007D7B24" w:rsidRDefault="002213E0" w:rsidP="00CF6169">
            <w:pPr>
              <w:keepNext/>
              <w:keepLines/>
              <w:spacing w:line="240" w:lineRule="auto"/>
              <w:jc w:val="center"/>
              <w:rPr>
                <w:color w:val="000000"/>
                <w:sz w:val="18"/>
                <w:szCs w:val="18"/>
              </w:rPr>
            </w:pPr>
          </w:p>
        </w:tc>
        <w:tc>
          <w:tcPr>
            <w:tcW w:w="775" w:type="dxa"/>
            <w:tcBorders>
              <w:top w:val="nil"/>
              <w:left w:val="nil"/>
              <w:bottom w:val="single" w:sz="4" w:space="0" w:color="auto"/>
              <w:right w:val="single" w:sz="4" w:space="0" w:color="auto"/>
            </w:tcBorders>
            <w:shd w:val="clear" w:color="000000" w:fill="D9D9D9"/>
            <w:noWrap/>
            <w:vAlign w:val="bottom"/>
            <w:hideMark/>
          </w:tcPr>
          <w:p w14:paraId="527448BB"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2022</w:t>
            </w:r>
          </w:p>
        </w:tc>
        <w:tc>
          <w:tcPr>
            <w:tcW w:w="810" w:type="dxa"/>
            <w:tcBorders>
              <w:top w:val="nil"/>
              <w:left w:val="single" w:sz="4" w:space="0" w:color="auto"/>
              <w:bottom w:val="single" w:sz="4" w:space="0" w:color="auto"/>
              <w:right w:val="single" w:sz="4" w:space="0" w:color="auto"/>
            </w:tcBorders>
            <w:shd w:val="clear" w:color="000000" w:fill="D9D9D9"/>
            <w:noWrap/>
            <w:vAlign w:val="bottom"/>
            <w:hideMark/>
          </w:tcPr>
          <w:p w14:paraId="52171110"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2023</w:t>
            </w:r>
          </w:p>
        </w:tc>
        <w:tc>
          <w:tcPr>
            <w:tcW w:w="810" w:type="dxa"/>
            <w:tcBorders>
              <w:top w:val="nil"/>
              <w:left w:val="nil"/>
              <w:bottom w:val="single" w:sz="4" w:space="0" w:color="auto"/>
              <w:right w:val="single" w:sz="4" w:space="0" w:color="auto"/>
            </w:tcBorders>
            <w:shd w:val="clear" w:color="000000" w:fill="D9D9D9"/>
            <w:noWrap/>
            <w:vAlign w:val="bottom"/>
            <w:hideMark/>
          </w:tcPr>
          <w:p w14:paraId="59F67890"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2022</w:t>
            </w:r>
          </w:p>
        </w:tc>
        <w:tc>
          <w:tcPr>
            <w:tcW w:w="723" w:type="dxa"/>
            <w:tcBorders>
              <w:top w:val="nil"/>
              <w:left w:val="nil"/>
              <w:bottom w:val="single" w:sz="4" w:space="0" w:color="auto"/>
              <w:right w:val="single" w:sz="4" w:space="0" w:color="auto"/>
            </w:tcBorders>
            <w:shd w:val="clear" w:color="000000" w:fill="D9D9D9"/>
            <w:noWrap/>
            <w:vAlign w:val="bottom"/>
            <w:hideMark/>
          </w:tcPr>
          <w:p w14:paraId="5F7C1FC7"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2023</w:t>
            </w:r>
          </w:p>
        </w:tc>
        <w:tc>
          <w:tcPr>
            <w:tcW w:w="756" w:type="dxa"/>
            <w:tcBorders>
              <w:top w:val="nil"/>
              <w:left w:val="nil"/>
              <w:bottom w:val="single" w:sz="4" w:space="0" w:color="auto"/>
              <w:right w:val="single" w:sz="4" w:space="0" w:color="auto"/>
            </w:tcBorders>
            <w:shd w:val="clear" w:color="000000" w:fill="D9D9D9"/>
            <w:noWrap/>
            <w:vAlign w:val="bottom"/>
            <w:hideMark/>
          </w:tcPr>
          <w:p w14:paraId="37DBEB9C"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2022</w:t>
            </w:r>
          </w:p>
        </w:tc>
        <w:tc>
          <w:tcPr>
            <w:tcW w:w="720" w:type="dxa"/>
            <w:gridSpan w:val="2"/>
            <w:tcBorders>
              <w:top w:val="nil"/>
              <w:left w:val="nil"/>
              <w:bottom w:val="single" w:sz="4" w:space="0" w:color="auto"/>
              <w:right w:val="single" w:sz="4" w:space="0" w:color="auto"/>
            </w:tcBorders>
            <w:shd w:val="clear" w:color="000000" w:fill="D9D9D9"/>
            <w:noWrap/>
            <w:vAlign w:val="bottom"/>
            <w:hideMark/>
          </w:tcPr>
          <w:p w14:paraId="0AEAA31B"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2023</w:t>
            </w:r>
          </w:p>
        </w:tc>
        <w:tc>
          <w:tcPr>
            <w:tcW w:w="810" w:type="dxa"/>
            <w:tcBorders>
              <w:top w:val="nil"/>
              <w:left w:val="nil"/>
              <w:bottom w:val="single" w:sz="4" w:space="0" w:color="auto"/>
              <w:right w:val="single" w:sz="4" w:space="0" w:color="auto"/>
            </w:tcBorders>
            <w:shd w:val="clear" w:color="000000" w:fill="D9D9D9"/>
            <w:noWrap/>
            <w:vAlign w:val="bottom"/>
            <w:hideMark/>
          </w:tcPr>
          <w:p w14:paraId="667FF7B5"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2022</w:t>
            </w:r>
          </w:p>
        </w:tc>
        <w:tc>
          <w:tcPr>
            <w:tcW w:w="810" w:type="dxa"/>
            <w:gridSpan w:val="2"/>
            <w:tcBorders>
              <w:top w:val="nil"/>
              <w:left w:val="nil"/>
              <w:bottom w:val="single" w:sz="4" w:space="0" w:color="auto"/>
              <w:right w:val="single" w:sz="4" w:space="0" w:color="auto"/>
            </w:tcBorders>
            <w:shd w:val="clear" w:color="000000" w:fill="D9D9D9"/>
            <w:noWrap/>
            <w:vAlign w:val="bottom"/>
            <w:hideMark/>
          </w:tcPr>
          <w:p w14:paraId="564EBDBC"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2023</w:t>
            </w:r>
            <w:r w:rsidRPr="007D7B24">
              <w:rPr>
                <w:rFonts w:hint="eastAsia"/>
                <w:b/>
                <w:bCs/>
                <w:color w:val="000000"/>
              </w:rPr>
              <w:t>*</w:t>
            </w:r>
          </w:p>
        </w:tc>
      </w:tr>
      <w:tr w:rsidR="002213E0" w:rsidRPr="007D7B24" w14:paraId="5E650F9D" w14:textId="77777777" w:rsidTr="00CF6169">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77EB06E0" w14:textId="77777777" w:rsidR="002213E0" w:rsidRPr="007D7B24" w:rsidRDefault="002213E0" w:rsidP="00CF6169">
            <w:pPr>
              <w:keepNext/>
              <w:keepLines/>
              <w:spacing w:line="240" w:lineRule="auto"/>
              <w:rPr>
                <w:color w:val="000000"/>
                <w:sz w:val="18"/>
                <w:szCs w:val="18"/>
              </w:rPr>
            </w:pPr>
            <w:r w:rsidRPr="007D7B24">
              <w:rPr>
                <w:rFonts w:hint="eastAsia"/>
                <w:color w:val="000000"/>
                <w:sz w:val="18"/>
                <w:szCs w:val="18"/>
              </w:rPr>
              <w:t xml:space="preserve">D2 </w:t>
            </w:r>
            <w:r w:rsidRPr="007D7B24">
              <w:rPr>
                <w:rFonts w:hint="eastAsia"/>
                <w:color w:val="000000"/>
                <w:sz w:val="18"/>
                <w:szCs w:val="18"/>
              </w:rPr>
              <w:t>和专业职位员额</w:t>
            </w:r>
            <w:r w:rsidRPr="007D7B24">
              <w:rPr>
                <w:rFonts w:hint="eastAsia"/>
                <w:color w:val="000000"/>
                <w:sz w:val="18"/>
                <w:szCs w:val="18"/>
              </w:rPr>
              <w:t xml:space="preserve"> </w:t>
            </w:r>
            <w:r w:rsidRPr="007D7B24">
              <w:rPr>
                <w:rFonts w:hint="eastAsia"/>
                <w:color w:val="000000"/>
                <w:sz w:val="18"/>
                <w:szCs w:val="18"/>
              </w:rPr>
              <w:t>—</w:t>
            </w:r>
            <w:r w:rsidRPr="007D7B24">
              <w:rPr>
                <w:rFonts w:hint="eastAsia"/>
                <w:color w:val="000000"/>
                <w:sz w:val="18"/>
                <w:szCs w:val="18"/>
              </w:rPr>
              <w:t xml:space="preserve"> </w:t>
            </w:r>
            <w:r w:rsidRPr="007D7B24">
              <w:rPr>
                <w:rFonts w:hint="eastAsia"/>
                <w:color w:val="000000"/>
                <w:sz w:val="18"/>
                <w:szCs w:val="18"/>
              </w:rPr>
              <w:t>核定</w:t>
            </w:r>
          </w:p>
        </w:tc>
        <w:tc>
          <w:tcPr>
            <w:tcW w:w="775" w:type="dxa"/>
            <w:tcBorders>
              <w:top w:val="nil"/>
              <w:left w:val="nil"/>
              <w:bottom w:val="single" w:sz="4" w:space="0" w:color="auto"/>
              <w:right w:val="nil"/>
            </w:tcBorders>
            <w:shd w:val="clear" w:color="auto" w:fill="auto"/>
            <w:noWrap/>
            <w:vAlign w:val="bottom"/>
            <w:hideMark/>
          </w:tcPr>
          <w:p w14:paraId="0E73BB4F"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12</w:t>
            </w:r>
          </w:p>
        </w:tc>
        <w:tc>
          <w:tcPr>
            <w:tcW w:w="810" w:type="dxa"/>
            <w:tcBorders>
              <w:top w:val="nil"/>
              <w:left w:val="nil"/>
              <w:bottom w:val="single" w:sz="4" w:space="0" w:color="auto"/>
              <w:right w:val="single" w:sz="4" w:space="0" w:color="auto"/>
            </w:tcBorders>
            <w:shd w:val="clear" w:color="auto" w:fill="auto"/>
            <w:noWrap/>
            <w:vAlign w:val="bottom"/>
            <w:hideMark/>
          </w:tcPr>
          <w:p w14:paraId="08E589F6"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12</w:t>
            </w:r>
          </w:p>
        </w:tc>
        <w:tc>
          <w:tcPr>
            <w:tcW w:w="810" w:type="dxa"/>
            <w:tcBorders>
              <w:top w:val="nil"/>
              <w:left w:val="nil"/>
              <w:bottom w:val="single" w:sz="4" w:space="0" w:color="auto"/>
              <w:right w:val="nil"/>
            </w:tcBorders>
            <w:shd w:val="clear" w:color="auto" w:fill="auto"/>
            <w:noWrap/>
            <w:vAlign w:val="bottom"/>
            <w:hideMark/>
          </w:tcPr>
          <w:p w14:paraId="68EA680C"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12</w:t>
            </w:r>
          </w:p>
        </w:tc>
        <w:tc>
          <w:tcPr>
            <w:tcW w:w="723" w:type="dxa"/>
            <w:tcBorders>
              <w:top w:val="nil"/>
              <w:left w:val="nil"/>
              <w:bottom w:val="single" w:sz="4" w:space="0" w:color="auto"/>
              <w:right w:val="single" w:sz="4" w:space="0" w:color="auto"/>
            </w:tcBorders>
            <w:shd w:val="clear" w:color="auto" w:fill="auto"/>
            <w:noWrap/>
            <w:vAlign w:val="bottom"/>
            <w:hideMark/>
          </w:tcPr>
          <w:p w14:paraId="03A691B8"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12</w:t>
            </w:r>
          </w:p>
        </w:tc>
        <w:tc>
          <w:tcPr>
            <w:tcW w:w="756" w:type="dxa"/>
            <w:tcBorders>
              <w:top w:val="nil"/>
              <w:left w:val="nil"/>
              <w:bottom w:val="single" w:sz="4" w:space="0" w:color="auto"/>
              <w:right w:val="nil"/>
            </w:tcBorders>
            <w:shd w:val="clear" w:color="auto" w:fill="auto"/>
            <w:noWrap/>
            <w:vAlign w:val="bottom"/>
            <w:hideMark/>
          </w:tcPr>
          <w:p w14:paraId="2830EEE7"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3</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7849CA17"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3</w:t>
            </w:r>
          </w:p>
        </w:tc>
        <w:tc>
          <w:tcPr>
            <w:tcW w:w="810" w:type="dxa"/>
            <w:tcBorders>
              <w:top w:val="nil"/>
              <w:left w:val="nil"/>
              <w:bottom w:val="single" w:sz="4" w:space="0" w:color="auto"/>
              <w:right w:val="nil"/>
            </w:tcBorders>
            <w:shd w:val="clear" w:color="auto" w:fill="auto"/>
            <w:noWrap/>
            <w:vAlign w:val="bottom"/>
            <w:hideMark/>
          </w:tcPr>
          <w:p w14:paraId="41DABAB5"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27</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7F399063"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27</w:t>
            </w:r>
          </w:p>
        </w:tc>
      </w:tr>
      <w:tr w:rsidR="002213E0" w:rsidRPr="007D7B24" w14:paraId="26D98479" w14:textId="77777777" w:rsidTr="00CF6169">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6614D85E" w14:textId="77777777" w:rsidR="002213E0" w:rsidRPr="007D7B24" w:rsidRDefault="002213E0" w:rsidP="00CF6169">
            <w:pPr>
              <w:keepNext/>
              <w:keepLines/>
              <w:spacing w:line="240" w:lineRule="auto"/>
              <w:rPr>
                <w:color w:val="000000"/>
                <w:sz w:val="18"/>
                <w:szCs w:val="18"/>
              </w:rPr>
            </w:pPr>
            <w:r w:rsidRPr="007D7B24">
              <w:rPr>
                <w:rFonts w:hint="eastAsia"/>
                <w:color w:val="000000"/>
                <w:sz w:val="18"/>
                <w:szCs w:val="18"/>
              </w:rPr>
              <w:t>专业职位员额</w:t>
            </w:r>
            <w:r w:rsidRPr="007D7B24">
              <w:rPr>
                <w:rFonts w:hint="eastAsia"/>
                <w:color w:val="000000"/>
                <w:sz w:val="18"/>
                <w:szCs w:val="18"/>
              </w:rPr>
              <w:t xml:space="preserve"> </w:t>
            </w:r>
            <w:r w:rsidRPr="007D7B24">
              <w:rPr>
                <w:rFonts w:hint="eastAsia"/>
                <w:color w:val="000000"/>
                <w:sz w:val="18"/>
                <w:szCs w:val="18"/>
              </w:rPr>
              <w:t>—</w:t>
            </w:r>
            <w:r w:rsidRPr="007D7B24">
              <w:rPr>
                <w:rFonts w:hint="eastAsia"/>
                <w:color w:val="000000"/>
                <w:sz w:val="18"/>
                <w:szCs w:val="18"/>
              </w:rPr>
              <w:t xml:space="preserve"> </w:t>
            </w:r>
            <w:r w:rsidRPr="007D7B24">
              <w:rPr>
                <w:rFonts w:hint="eastAsia"/>
                <w:color w:val="000000"/>
                <w:sz w:val="18"/>
                <w:szCs w:val="18"/>
              </w:rPr>
              <w:t>已聘</w:t>
            </w:r>
            <w:r w:rsidRPr="007D7B24">
              <w:rPr>
                <w:rFonts w:hint="eastAsia"/>
                <w:color w:val="000000"/>
                <w:sz w:val="18"/>
                <w:szCs w:val="18"/>
              </w:rPr>
              <w:t xml:space="preserve"> </w:t>
            </w:r>
          </w:p>
        </w:tc>
        <w:tc>
          <w:tcPr>
            <w:tcW w:w="775" w:type="dxa"/>
            <w:tcBorders>
              <w:top w:val="nil"/>
              <w:left w:val="nil"/>
              <w:bottom w:val="single" w:sz="4" w:space="0" w:color="auto"/>
              <w:right w:val="nil"/>
            </w:tcBorders>
            <w:shd w:val="clear" w:color="auto" w:fill="auto"/>
            <w:noWrap/>
            <w:vAlign w:val="bottom"/>
            <w:hideMark/>
          </w:tcPr>
          <w:p w14:paraId="48BD8249"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9</w:t>
            </w:r>
          </w:p>
        </w:tc>
        <w:tc>
          <w:tcPr>
            <w:tcW w:w="810" w:type="dxa"/>
            <w:tcBorders>
              <w:top w:val="nil"/>
              <w:left w:val="nil"/>
              <w:bottom w:val="single" w:sz="4" w:space="0" w:color="auto"/>
              <w:right w:val="single" w:sz="4" w:space="0" w:color="auto"/>
            </w:tcBorders>
            <w:shd w:val="clear" w:color="auto" w:fill="auto"/>
            <w:noWrap/>
            <w:vAlign w:val="bottom"/>
            <w:hideMark/>
          </w:tcPr>
          <w:p w14:paraId="293C1931"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8</w:t>
            </w:r>
          </w:p>
        </w:tc>
        <w:tc>
          <w:tcPr>
            <w:tcW w:w="810" w:type="dxa"/>
            <w:tcBorders>
              <w:top w:val="nil"/>
              <w:left w:val="nil"/>
              <w:bottom w:val="single" w:sz="4" w:space="0" w:color="auto"/>
              <w:right w:val="nil"/>
            </w:tcBorders>
            <w:shd w:val="clear" w:color="auto" w:fill="auto"/>
            <w:noWrap/>
            <w:vAlign w:val="bottom"/>
            <w:hideMark/>
          </w:tcPr>
          <w:p w14:paraId="019F2B25"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8</w:t>
            </w:r>
          </w:p>
        </w:tc>
        <w:tc>
          <w:tcPr>
            <w:tcW w:w="723" w:type="dxa"/>
            <w:tcBorders>
              <w:top w:val="nil"/>
              <w:left w:val="nil"/>
              <w:bottom w:val="single" w:sz="4" w:space="0" w:color="auto"/>
              <w:right w:val="single" w:sz="4" w:space="0" w:color="auto"/>
            </w:tcBorders>
            <w:shd w:val="clear" w:color="auto" w:fill="auto"/>
            <w:noWrap/>
            <w:vAlign w:val="bottom"/>
            <w:hideMark/>
          </w:tcPr>
          <w:p w14:paraId="5246E2B6"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9</w:t>
            </w:r>
          </w:p>
        </w:tc>
        <w:tc>
          <w:tcPr>
            <w:tcW w:w="756" w:type="dxa"/>
            <w:tcBorders>
              <w:top w:val="nil"/>
              <w:left w:val="nil"/>
              <w:bottom w:val="single" w:sz="4" w:space="0" w:color="auto"/>
              <w:right w:val="nil"/>
            </w:tcBorders>
            <w:shd w:val="clear" w:color="auto" w:fill="auto"/>
            <w:noWrap/>
            <w:vAlign w:val="bottom"/>
            <w:hideMark/>
          </w:tcPr>
          <w:p w14:paraId="047449C5"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2</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7C3ECDD9"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3</w:t>
            </w:r>
          </w:p>
        </w:tc>
        <w:tc>
          <w:tcPr>
            <w:tcW w:w="810" w:type="dxa"/>
            <w:tcBorders>
              <w:top w:val="nil"/>
              <w:left w:val="nil"/>
              <w:bottom w:val="single" w:sz="4" w:space="0" w:color="auto"/>
              <w:right w:val="nil"/>
            </w:tcBorders>
            <w:shd w:val="clear" w:color="auto" w:fill="auto"/>
            <w:noWrap/>
            <w:vAlign w:val="bottom"/>
            <w:hideMark/>
          </w:tcPr>
          <w:p w14:paraId="106C0262"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19</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1AA42985"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20</w:t>
            </w:r>
          </w:p>
        </w:tc>
      </w:tr>
      <w:tr w:rsidR="002213E0" w:rsidRPr="007D7B24" w14:paraId="4A4D3D87" w14:textId="77777777" w:rsidTr="00CF6169">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01BBCF6E" w14:textId="77777777" w:rsidR="002213E0" w:rsidRPr="007D7B24" w:rsidRDefault="002213E0" w:rsidP="00CF6169">
            <w:pPr>
              <w:keepNext/>
              <w:keepLines/>
              <w:spacing w:line="240" w:lineRule="auto"/>
              <w:rPr>
                <w:color w:val="000000"/>
                <w:sz w:val="18"/>
                <w:szCs w:val="18"/>
              </w:rPr>
            </w:pPr>
            <w:r w:rsidRPr="007D7B24">
              <w:rPr>
                <w:rFonts w:hint="eastAsia"/>
                <w:color w:val="000000"/>
                <w:sz w:val="18"/>
                <w:szCs w:val="18"/>
              </w:rPr>
              <w:t>支持职位员额</w:t>
            </w:r>
            <w:r w:rsidRPr="007D7B24">
              <w:rPr>
                <w:rFonts w:hint="eastAsia"/>
                <w:color w:val="000000"/>
                <w:sz w:val="18"/>
                <w:szCs w:val="18"/>
              </w:rPr>
              <w:t xml:space="preserve"> </w:t>
            </w:r>
            <w:r w:rsidRPr="007D7B24">
              <w:rPr>
                <w:rFonts w:hint="eastAsia"/>
                <w:color w:val="000000"/>
                <w:sz w:val="18"/>
                <w:szCs w:val="18"/>
              </w:rPr>
              <w:t>—</w:t>
            </w:r>
            <w:r w:rsidRPr="007D7B24">
              <w:rPr>
                <w:rFonts w:hint="eastAsia"/>
                <w:color w:val="000000"/>
                <w:sz w:val="18"/>
                <w:szCs w:val="18"/>
              </w:rPr>
              <w:t xml:space="preserve"> </w:t>
            </w:r>
            <w:r w:rsidRPr="007D7B24">
              <w:rPr>
                <w:rFonts w:hint="eastAsia"/>
                <w:color w:val="000000"/>
                <w:sz w:val="18"/>
                <w:szCs w:val="18"/>
              </w:rPr>
              <w:t>核定</w:t>
            </w:r>
          </w:p>
        </w:tc>
        <w:tc>
          <w:tcPr>
            <w:tcW w:w="775" w:type="dxa"/>
            <w:tcBorders>
              <w:top w:val="nil"/>
              <w:left w:val="nil"/>
              <w:bottom w:val="single" w:sz="4" w:space="0" w:color="auto"/>
              <w:right w:val="nil"/>
            </w:tcBorders>
            <w:shd w:val="clear" w:color="auto" w:fill="auto"/>
            <w:noWrap/>
            <w:vAlign w:val="bottom"/>
            <w:hideMark/>
          </w:tcPr>
          <w:p w14:paraId="1D116EA7"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40CEBF48"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w:t>
            </w:r>
          </w:p>
        </w:tc>
        <w:tc>
          <w:tcPr>
            <w:tcW w:w="810" w:type="dxa"/>
            <w:tcBorders>
              <w:top w:val="nil"/>
              <w:left w:val="nil"/>
              <w:bottom w:val="single" w:sz="4" w:space="0" w:color="auto"/>
              <w:right w:val="nil"/>
            </w:tcBorders>
            <w:shd w:val="clear" w:color="auto" w:fill="auto"/>
            <w:noWrap/>
            <w:vAlign w:val="bottom"/>
            <w:hideMark/>
          </w:tcPr>
          <w:p w14:paraId="568D09FE"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w:t>
            </w:r>
          </w:p>
        </w:tc>
        <w:tc>
          <w:tcPr>
            <w:tcW w:w="723" w:type="dxa"/>
            <w:tcBorders>
              <w:top w:val="nil"/>
              <w:left w:val="nil"/>
              <w:bottom w:val="single" w:sz="4" w:space="0" w:color="auto"/>
              <w:right w:val="single" w:sz="4" w:space="0" w:color="auto"/>
            </w:tcBorders>
            <w:shd w:val="clear" w:color="auto" w:fill="auto"/>
            <w:noWrap/>
            <w:vAlign w:val="bottom"/>
            <w:hideMark/>
          </w:tcPr>
          <w:p w14:paraId="7BC53122"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w:t>
            </w:r>
          </w:p>
        </w:tc>
        <w:tc>
          <w:tcPr>
            <w:tcW w:w="756" w:type="dxa"/>
            <w:tcBorders>
              <w:top w:val="nil"/>
              <w:left w:val="nil"/>
              <w:bottom w:val="single" w:sz="4" w:space="0" w:color="auto"/>
              <w:right w:val="nil"/>
            </w:tcBorders>
            <w:shd w:val="clear" w:color="auto" w:fill="auto"/>
            <w:noWrap/>
            <w:vAlign w:val="bottom"/>
            <w:hideMark/>
          </w:tcPr>
          <w:p w14:paraId="56FAD9B7"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707F1EC3"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w:t>
            </w:r>
          </w:p>
        </w:tc>
        <w:tc>
          <w:tcPr>
            <w:tcW w:w="810" w:type="dxa"/>
            <w:tcBorders>
              <w:top w:val="nil"/>
              <w:left w:val="nil"/>
              <w:bottom w:val="single" w:sz="4" w:space="0" w:color="auto"/>
              <w:right w:val="nil"/>
            </w:tcBorders>
            <w:shd w:val="clear" w:color="auto" w:fill="auto"/>
            <w:noWrap/>
            <w:vAlign w:val="bottom"/>
            <w:hideMark/>
          </w:tcPr>
          <w:p w14:paraId="57CC2483"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3</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4DA1913A"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3</w:t>
            </w:r>
          </w:p>
        </w:tc>
      </w:tr>
      <w:tr w:rsidR="002213E0" w:rsidRPr="007D7B24" w14:paraId="4E0AE1C1" w14:textId="77777777" w:rsidTr="00CF6169">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103E4D9F" w14:textId="77777777" w:rsidR="002213E0" w:rsidRPr="007D7B24" w:rsidRDefault="002213E0" w:rsidP="00CF6169">
            <w:pPr>
              <w:keepNext/>
              <w:keepLines/>
              <w:spacing w:line="240" w:lineRule="auto"/>
              <w:rPr>
                <w:color w:val="000000"/>
                <w:sz w:val="18"/>
                <w:szCs w:val="18"/>
              </w:rPr>
            </w:pPr>
            <w:r w:rsidRPr="007D7B24">
              <w:rPr>
                <w:rFonts w:hint="eastAsia"/>
                <w:color w:val="000000"/>
                <w:sz w:val="18"/>
                <w:szCs w:val="18"/>
              </w:rPr>
              <w:t>支持职位员额</w:t>
            </w:r>
            <w:r w:rsidRPr="007D7B24">
              <w:rPr>
                <w:rFonts w:hint="eastAsia"/>
                <w:color w:val="000000"/>
                <w:sz w:val="18"/>
                <w:szCs w:val="18"/>
              </w:rPr>
              <w:t xml:space="preserve"> </w:t>
            </w:r>
            <w:r w:rsidRPr="007D7B24">
              <w:rPr>
                <w:rFonts w:hint="eastAsia"/>
                <w:color w:val="000000"/>
                <w:sz w:val="18"/>
                <w:szCs w:val="18"/>
              </w:rPr>
              <w:t>—</w:t>
            </w:r>
            <w:r w:rsidRPr="007D7B24">
              <w:rPr>
                <w:rFonts w:hint="eastAsia"/>
                <w:color w:val="000000"/>
                <w:sz w:val="18"/>
                <w:szCs w:val="18"/>
              </w:rPr>
              <w:t xml:space="preserve"> </w:t>
            </w:r>
            <w:r w:rsidRPr="007D7B24">
              <w:rPr>
                <w:rFonts w:hint="eastAsia"/>
                <w:color w:val="000000"/>
                <w:sz w:val="18"/>
                <w:szCs w:val="18"/>
              </w:rPr>
              <w:t>已聘</w:t>
            </w:r>
          </w:p>
        </w:tc>
        <w:tc>
          <w:tcPr>
            <w:tcW w:w="775" w:type="dxa"/>
            <w:tcBorders>
              <w:top w:val="nil"/>
              <w:left w:val="nil"/>
              <w:bottom w:val="single" w:sz="4" w:space="0" w:color="auto"/>
              <w:right w:val="nil"/>
            </w:tcBorders>
            <w:shd w:val="clear" w:color="auto" w:fill="auto"/>
            <w:noWrap/>
            <w:vAlign w:val="bottom"/>
            <w:hideMark/>
          </w:tcPr>
          <w:p w14:paraId="41347D9D"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w:t>
            </w:r>
          </w:p>
        </w:tc>
        <w:tc>
          <w:tcPr>
            <w:tcW w:w="810" w:type="dxa"/>
            <w:tcBorders>
              <w:top w:val="nil"/>
              <w:left w:val="nil"/>
              <w:bottom w:val="single" w:sz="4" w:space="0" w:color="auto"/>
              <w:right w:val="single" w:sz="4" w:space="0" w:color="auto"/>
            </w:tcBorders>
            <w:shd w:val="clear" w:color="auto" w:fill="auto"/>
            <w:noWrap/>
            <w:vAlign w:val="bottom"/>
            <w:hideMark/>
          </w:tcPr>
          <w:p w14:paraId="15C3DA5C"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w:t>
            </w:r>
          </w:p>
        </w:tc>
        <w:tc>
          <w:tcPr>
            <w:tcW w:w="810" w:type="dxa"/>
            <w:tcBorders>
              <w:top w:val="nil"/>
              <w:left w:val="nil"/>
              <w:bottom w:val="single" w:sz="4" w:space="0" w:color="auto"/>
              <w:right w:val="nil"/>
            </w:tcBorders>
            <w:shd w:val="clear" w:color="auto" w:fill="auto"/>
            <w:noWrap/>
            <w:vAlign w:val="bottom"/>
            <w:hideMark/>
          </w:tcPr>
          <w:p w14:paraId="159CCB99"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w:t>
            </w:r>
          </w:p>
        </w:tc>
        <w:tc>
          <w:tcPr>
            <w:tcW w:w="723" w:type="dxa"/>
            <w:tcBorders>
              <w:top w:val="nil"/>
              <w:left w:val="nil"/>
              <w:bottom w:val="single" w:sz="4" w:space="0" w:color="auto"/>
              <w:right w:val="single" w:sz="4" w:space="0" w:color="auto"/>
            </w:tcBorders>
            <w:shd w:val="clear" w:color="auto" w:fill="auto"/>
            <w:noWrap/>
            <w:vAlign w:val="bottom"/>
            <w:hideMark/>
          </w:tcPr>
          <w:p w14:paraId="3B3B6DB2"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w:t>
            </w:r>
          </w:p>
        </w:tc>
        <w:tc>
          <w:tcPr>
            <w:tcW w:w="756" w:type="dxa"/>
            <w:tcBorders>
              <w:top w:val="nil"/>
              <w:left w:val="nil"/>
              <w:bottom w:val="single" w:sz="4" w:space="0" w:color="auto"/>
              <w:right w:val="nil"/>
            </w:tcBorders>
            <w:shd w:val="clear" w:color="auto" w:fill="auto"/>
            <w:noWrap/>
            <w:vAlign w:val="bottom"/>
            <w:hideMark/>
          </w:tcPr>
          <w:p w14:paraId="71EC1995"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w:t>
            </w:r>
          </w:p>
        </w:tc>
        <w:tc>
          <w:tcPr>
            <w:tcW w:w="720" w:type="dxa"/>
            <w:gridSpan w:val="2"/>
            <w:tcBorders>
              <w:top w:val="nil"/>
              <w:left w:val="nil"/>
              <w:bottom w:val="single" w:sz="4" w:space="0" w:color="auto"/>
              <w:right w:val="nil"/>
            </w:tcBorders>
            <w:shd w:val="clear" w:color="auto" w:fill="auto"/>
            <w:noWrap/>
            <w:vAlign w:val="bottom"/>
            <w:hideMark/>
          </w:tcPr>
          <w:p w14:paraId="099E53C1"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w:t>
            </w:r>
          </w:p>
        </w:tc>
        <w:tc>
          <w:tcPr>
            <w:tcW w:w="810" w:type="dxa"/>
            <w:tcBorders>
              <w:top w:val="nil"/>
              <w:left w:val="single" w:sz="4" w:space="0" w:color="auto"/>
              <w:bottom w:val="single" w:sz="4" w:space="0" w:color="auto"/>
              <w:right w:val="nil"/>
            </w:tcBorders>
            <w:shd w:val="clear" w:color="auto" w:fill="auto"/>
            <w:noWrap/>
            <w:vAlign w:val="bottom"/>
            <w:hideMark/>
          </w:tcPr>
          <w:p w14:paraId="19FFD8E0"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3</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072FC0FA"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3</w:t>
            </w:r>
          </w:p>
        </w:tc>
      </w:tr>
      <w:tr w:rsidR="002213E0" w:rsidRPr="007D7B24" w14:paraId="3B123583" w14:textId="77777777" w:rsidTr="00CF6169">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12838607" w14:textId="77777777" w:rsidR="002213E0" w:rsidRPr="007D7B24" w:rsidRDefault="002213E0" w:rsidP="00CF6169">
            <w:pPr>
              <w:keepNext/>
              <w:keepLines/>
              <w:spacing w:line="240" w:lineRule="auto"/>
              <w:rPr>
                <w:b/>
                <w:bCs/>
                <w:color w:val="000000"/>
                <w:sz w:val="18"/>
                <w:szCs w:val="18"/>
              </w:rPr>
            </w:pPr>
            <w:r w:rsidRPr="007D7B24">
              <w:rPr>
                <w:rFonts w:hint="eastAsia"/>
                <w:b/>
                <w:bCs/>
                <w:color w:val="000000"/>
                <w:sz w:val="18"/>
                <w:szCs w:val="18"/>
              </w:rPr>
              <w:t>空缺职位</w:t>
            </w:r>
          </w:p>
        </w:tc>
        <w:tc>
          <w:tcPr>
            <w:tcW w:w="775" w:type="dxa"/>
            <w:tcBorders>
              <w:top w:val="nil"/>
              <w:left w:val="nil"/>
              <w:bottom w:val="single" w:sz="4" w:space="0" w:color="auto"/>
              <w:right w:val="nil"/>
            </w:tcBorders>
            <w:shd w:val="clear" w:color="auto" w:fill="auto"/>
            <w:noWrap/>
            <w:vAlign w:val="bottom"/>
            <w:hideMark/>
          </w:tcPr>
          <w:p w14:paraId="5AB97702"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3</w:t>
            </w:r>
          </w:p>
        </w:tc>
        <w:tc>
          <w:tcPr>
            <w:tcW w:w="810" w:type="dxa"/>
            <w:tcBorders>
              <w:top w:val="nil"/>
              <w:left w:val="nil"/>
              <w:bottom w:val="single" w:sz="4" w:space="0" w:color="auto"/>
              <w:right w:val="single" w:sz="4" w:space="0" w:color="auto"/>
            </w:tcBorders>
            <w:shd w:val="clear" w:color="auto" w:fill="auto"/>
            <w:noWrap/>
            <w:vAlign w:val="bottom"/>
            <w:hideMark/>
          </w:tcPr>
          <w:p w14:paraId="181777F9"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4</w:t>
            </w:r>
          </w:p>
        </w:tc>
        <w:tc>
          <w:tcPr>
            <w:tcW w:w="810" w:type="dxa"/>
            <w:tcBorders>
              <w:top w:val="nil"/>
              <w:left w:val="nil"/>
              <w:bottom w:val="single" w:sz="4" w:space="0" w:color="auto"/>
              <w:right w:val="nil"/>
            </w:tcBorders>
            <w:shd w:val="clear" w:color="auto" w:fill="auto"/>
            <w:noWrap/>
            <w:vAlign w:val="bottom"/>
            <w:hideMark/>
          </w:tcPr>
          <w:p w14:paraId="576242AE"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4</w:t>
            </w:r>
          </w:p>
        </w:tc>
        <w:tc>
          <w:tcPr>
            <w:tcW w:w="723" w:type="dxa"/>
            <w:tcBorders>
              <w:top w:val="nil"/>
              <w:left w:val="nil"/>
              <w:bottom w:val="single" w:sz="4" w:space="0" w:color="auto"/>
              <w:right w:val="single" w:sz="4" w:space="0" w:color="auto"/>
            </w:tcBorders>
            <w:shd w:val="clear" w:color="auto" w:fill="auto"/>
            <w:noWrap/>
            <w:vAlign w:val="bottom"/>
            <w:hideMark/>
          </w:tcPr>
          <w:p w14:paraId="6FA4E207"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3</w:t>
            </w:r>
          </w:p>
        </w:tc>
        <w:tc>
          <w:tcPr>
            <w:tcW w:w="756" w:type="dxa"/>
            <w:tcBorders>
              <w:top w:val="nil"/>
              <w:left w:val="nil"/>
              <w:bottom w:val="single" w:sz="4" w:space="0" w:color="auto"/>
              <w:right w:val="nil"/>
            </w:tcBorders>
            <w:shd w:val="clear" w:color="auto" w:fill="auto"/>
            <w:noWrap/>
            <w:vAlign w:val="bottom"/>
            <w:hideMark/>
          </w:tcPr>
          <w:p w14:paraId="23801810"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1</w:t>
            </w:r>
          </w:p>
        </w:tc>
        <w:tc>
          <w:tcPr>
            <w:tcW w:w="720" w:type="dxa"/>
            <w:gridSpan w:val="2"/>
            <w:tcBorders>
              <w:top w:val="nil"/>
              <w:left w:val="nil"/>
              <w:bottom w:val="single" w:sz="4" w:space="0" w:color="auto"/>
              <w:right w:val="nil"/>
            </w:tcBorders>
            <w:shd w:val="clear" w:color="auto" w:fill="auto"/>
            <w:noWrap/>
            <w:vAlign w:val="bottom"/>
            <w:hideMark/>
          </w:tcPr>
          <w:p w14:paraId="0427D87C"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0</w:t>
            </w:r>
          </w:p>
        </w:tc>
        <w:tc>
          <w:tcPr>
            <w:tcW w:w="810" w:type="dxa"/>
            <w:tcBorders>
              <w:top w:val="nil"/>
              <w:left w:val="single" w:sz="4" w:space="0" w:color="auto"/>
              <w:bottom w:val="single" w:sz="4" w:space="0" w:color="auto"/>
              <w:right w:val="nil"/>
            </w:tcBorders>
            <w:shd w:val="clear" w:color="auto" w:fill="auto"/>
            <w:noWrap/>
            <w:vAlign w:val="bottom"/>
            <w:hideMark/>
          </w:tcPr>
          <w:p w14:paraId="07A8C925"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8</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7139377A"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7</w:t>
            </w:r>
          </w:p>
        </w:tc>
      </w:tr>
      <w:tr w:rsidR="002213E0" w:rsidRPr="007D7B24" w14:paraId="32DFCB0E" w14:textId="77777777" w:rsidTr="00CF6169">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449BB589" w14:textId="3DD75898" w:rsidR="002213E0" w:rsidRPr="007D7B24" w:rsidRDefault="002213E0" w:rsidP="00CF6169">
            <w:pPr>
              <w:keepNext/>
              <w:keepLines/>
              <w:spacing w:line="240" w:lineRule="auto"/>
              <w:rPr>
                <w:color w:val="000000"/>
                <w:sz w:val="18"/>
                <w:szCs w:val="18"/>
              </w:rPr>
            </w:pPr>
            <w:r w:rsidRPr="007D7B24">
              <w:rPr>
                <w:rFonts w:hint="eastAsia"/>
                <w:color w:val="000000"/>
                <w:sz w:val="18"/>
                <w:szCs w:val="18"/>
              </w:rPr>
              <w:t>预算分配</w:t>
            </w:r>
            <w:r w:rsidR="004D32F7" w:rsidRPr="007D7B24">
              <w:rPr>
                <w:rFonts w:hint="eastAsia"/>
                <w:i/>
                <w:iCs/>
                <w:color w:val="000000"/>
                <w:sz w:val="18"/>
                <w:szCs w:val="18"/>
              </w:rPr>
              <w:t>(</w:t>
            </w:r>
            <w:r w:rsidRPr="007D7B24">
              <w:rPr>
                <w:rFonts w:hint="eastAsia"/>
                <w:i/>
                <w:iCs/>
                <w:color w:val="000000"/>
                <w:sz w:val="18"/>
                <w:szCs w:val="18"/>
              </w:rPr>
              <w:t>万美元</w:t>
            </w:r>
            <w:r w:rsidR="004D32F7" w:rsidRPr="007D7B24">
              <w:rPr>
                <w:rFonts w:hint="eastAsia"/>
                <w:i/>
                <w:iCs/>
                <w:color w:val="000000"/>
                <w:sz w:val="18"/>
                <w:szCs w:val="18"/>
              </w:rPr>
              <w:t>)</w:t>
            </w:r>
          </w:p>
        </w:tc>
        <w:tc>
          <w:tcPr>
            <w:tcW w:w="775" w:type="dxa"/>
            <w:tcBorders>
              <w:top w:val="nil"/>
              <w:left w:val="nil"/>
              <w:bottom w:val="single" w:sz="4" w:space="0" w:color="auto"/>
              <w:right w:val="nil"/>
            </w:tcBorders>
            <w:shd w:val="clear" w:color="auto" w:fill="auto"/>
            <w:noWrap/>
            <w:vAlign w:val="bottom"/>
            <w:hideMark/>
          </w:tcPr>
          <w:p w14:paraId="24902588"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474.3</w:t>
            </w:r>
          </w:p>
        </w:tc>
        <w:tc>
          <w:tcPr>
            <w:tcW w:w="810" w:type="dxa"/>
            <w:tcBorders>
              <w:top w:val="nil"/>
              <w:left w:val="nil"/>
              <w:bottom w:val="single" w:sz="4" w:space="0" w:color="auto"/>
              <w:right w:val="single" w:sz="4" w:space="0" w:color="auto"/>
            </w:tcBorders>
            <w:shd w:val="clear" w:color="auto" w:fill="auto"/>
            <w:noWrap/>
            <w:vAlign w:val="bottom"/>
            <w:hideMark/>
          </w:tcPr>
          <w:p w14:paraId="48FCA74D"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499.5</w:t>
            </w:r>
          </w:p>
        </w:tc>
        <w:tc>
          <w:tcPr>
            <w:tcW w:w="810" w:type="dxa"/>
            <w:tcBorders>
              <w:top w:val="nil"/>
              <w:left w:val="nil"/>
              <w:bottom w:val="single" w:sz="4" w:space="0" w:color="auto"/>
              <w:right w:val="nil"/>
            </w:tcBorders>
            <w:shd w:val="clear" w:color="auto" w:fill="auto"/>
            <w:noWrap/>
            <w:vAlign w:val="bottom"/>
            <w:hideMark/>
          </w:tcPr>
          <w:p w14:paraId="1FAB0719"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402.2</w:t>
            </w:r>
          </w:p>
        </w:tc>
        <w:tc>
          <w:tcPr>
            <w:tcW w:w="723" w:type="dxa"/>
            <w:tcBorders>
              <w:top w:val="nil"/>
              <w:left w:val="nil"/>
              <w:bottom w:val="single" w:sz="4" w:space="0" w:color="auto"/>
              <w:right w:val="single" w:sz="4" w:space="0" w:color="auto"/>
            </w:tcBorders>
            <w:shd w:val="clear" w:color="auto" w:fill="auto"/>
            <w:noWrap/>
            <w:vAlign w:val="bottom"/>
            <w:hideMark/>
          </w:tcPr>
          <w:p w14:paraId="7F3C008D"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479.7</w:t>
            </w:r>
          </w:p>
        </w:tc>
        <w:tc>
          <w:tcPr>
            <w:tcW w:w="756" w:type="dxa"/>
            <w:tcBorders>
              <w:top w:val="nil"/>
              <w:left w:val="nil"/>
              <w:bottom w:val="single" w:sz="4" w:space="0" w:color="auto"/>
              <w:right w:val="nil"/>
            </w:tcBorders>
            <w:shd w:val="clear" w:color="auto" w:fill="auto"/>
            <w:noWrap/>
            <w:vAlign w:val="bottom"/>
            <w:hideMark/>
          </w:tcPr>
          <w:p w14:paraId="3BEE2373"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106.2</w:t>
            </w:r>
          </w:p>
        </w:tc>
        <w:tc>
          <w:tcPr>
            <w:tcW w:w="720" w:type="dxa"/>
            <w:gridSpan w:val="2"/>
            <w:tcBorders>
              <w:top w:val="nil"/>
              <w:left w:val="nil"/>
              <w:bottom w:val="single" w:sz="4" w:space="0" w:color="auto"/>
              <w:right w:val="nil"/>
            </w:tcBorders>
            <w:shd w:val="clear" w:color="auto" w:fill="auto"/>
            <w:noWrap/>
            <w:vAlign w:val="bottom"/>
            <w:hideMark/>
          </w:tcPr>
          <w:p w14:paraId="39D2C0EE"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222.2</w:t>
            </w:r>
          </w:p>
        </w:tc>
        <w:tc>
          <w:tcPr>
            <w:tcW w:w="810" w:type="dxa"/>
            <w:tcBorders>
              <w:top w:val="nil"/>
              <w:left w:val="single" w:sz="4" w:space="0" w:color="auto"/>
              <w:bottom w:val="single" w:sz="4" w:space="0" w:color="auto"/>
              <w:right w:val="nil"/>
            </w:tcBorders>
            <w:shd w:val="clear" w:color="auto" w:fill="auto"/>
            <w:noWrap/>
            <w:vAlign w:val="bottom"/>
            <w:hideMark/>
          </w:tcPr>
          <w:p w14:paraId="65402F3E"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982.7</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6A6153FC"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1201.4</w:t>
            </w:r>
          </w:p>
        </w:tc>
      </w:tr>
      <w:tr w:rsidR="002213E0" w:rsidRPr="007D7B24" w14:paraId="2276C211" w14:textId="77777777" w:rsidTr="00CF6169">
        <w:trPr>
          <w:trHeight w:val="26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14:paraId="4E7DB020" w14:textId="728B2AC6" w:rsidR="002213E0" w:rsidRPr="007D7B24" w:rsidRDefault="002213E0" w:rsidP="00CF6169">
            <w:pPr>
              <w:keepNext/>
              <w:keepLines/>
              <w:spacing w:line="240" w:lineRule="auto"/>
              <w:rPr>
                <w:color w:val="000000"/>
                <w:sz w:val="18"/>
                <w:szCs w:val="18"/>
              </w:rPr>
            </w:pPr>
            <w:r w:rsidRPr="007D7B24">
              <w:rPr>
                <w:rFonts w:hint="eastAsia"/>
                <w:color w:val="000000"/>
                <w:sz w:val="18"/>
                <w:szCs w:val="18"/>
              </w:rPr>
              <w:t>预算使用情况</w:t>
            </w:r>
            <w:r w:rsidR="004D32F7" w:rsidRPr="007D7B24">
              <w:rPr>
                <w:rFonts w:hint="eastAsia"/>
                <w:i/>
                <w:iCs/>
                <w:color w:val="000000"/>
                <w:sz w:val="18"/>
                <w:szCs w:val="18"/>
              </w:rPr>
              <w:t>(</w:t>
            </w:r>
            <w:r w:rsidRPr="007D7B24">
              <w:rPr>
                <w:rFonts w:hint="eastAsia"/>
                <w:i/>
                <w:iCs/>
                <w:color w:val="000000"/>
                <w:sz w:val="18"/>
                <w:szCs w:val="18"/>
              </w:rPr>
              <w:t>万美元</w:t>
            </w:r>
            <w:r w:rsidR="004D32F7" w:rsidRPr="007D7B24">
              <w:rPr>
                <w:rFonts w:hint="eastAsia"/>
                <w:i/>
                <w:iCs/>
                <w:color w:val="000000"/>
                <w:sz w:val="18"/>
                <w:szCs w:val="18"/>
              </w:rPr>
              <w:t>)</w:t>
            </w:r>
          </w:p>
        </w:tc>
        <w:tc>
          <w:tcPr>
            <w:tcW w:w="775" w:type="dxa"/>
            <w:tcBorders>
              <w:top w:val="nil"/>
              <w:left w:val="nil"/>
              <w:bottom w:val="single" w:sz="4" w:space="0" w:color="auto"/>
              <w:right w:val="nil"/>
            </w:tcBorders>
            <w:shd w:val="clear" w:color="auto" w:fill="auto"/>
            <w:noWrap/>
            <w:vAlign w:val="bottom"/>
            <w:hideMark/>
          </w:tcPr>
          <w:p w14:paraId="46DAA5E0"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394.9</w:t>
            </w:r>
          </w:p>
        </w:tc>
        <w:tc>
          <w:tcPr>
            <w:tcW w:w="810" w:type="dxa"/>
            <w:tcBorders>
              <w:top w:val="nil"/>
              <w:left w:val="nil"/>
              <w:bottom w:val="single" w:sz="4" w:space="0" w:color="auto"/>
              <w:right w:val="single" w:sz="4" w:space="0" w:color="auto"/>
            </w:tcBorders>
            <w:shd w:val="clear" w:color="auto" w:fill="auto"/>
            <w:noWrap/>
            <w:vAlign w:val="bottom"/>
            <w:hideMark/>
          </w:tcPr>
          <w:p w14:paraId="4D1A4B94"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415.9</w:t>
            </w:r>
          </w:p>
        </w:tc>
        <w:tc>
          <w:tcPr>
            <w:tcW w:w="810" w:type="dxa"/>
            <w:tcBorders>
              <w:top w:val="nil"/>
              <w:left w:val="nil"/>
              <w:bottom w:val="single" w:sz="4" w:space="0" w:color="auto"/>
              <w:right w:val="nil"/>
            </w:tcBorders>
            <w:shd w:val="clear" w:color="auto" w:fill="auto"/>
            <w:noWrap/>
            <w:vAlign w:val="bottom"/>
            <w:hideMark/>
          </w:tcPr>
          <w:p w14:paraId="04D2585E"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282.0</w:t>
            </w:r>
          </w:p>
        </w:tc>
        <w:tc>
          <w:tcPr>
            <w:tcW w:w="723" w:type="dxa"/>
            <w:tcBorders>
              <w:top w:val="nil"/>
              <w:left w:val="nil"/>
              <w:bottom w:val="single" w:sz="4" w:space="0" w:color="auto"/>
              <w:right w:val="single" w:sz="4" w:space="0" w:color="auto"/>
            </w:tcBorders>
            <w:shd w:val="clear" w:color="auto" w:fill="auto"/>
            <w:noWrap/>
            <w:vAlign w:val="bottom"/>
            <w:hideMark/>
          </w:tcPr>
          <w:p w14:paraId="1494BB55"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371.3</w:t>
            </w:r>
          </w:p>
        </w:tc>
        <w:tc>
          <w:tcPr>
            <w:tcW w:w="756" w:type="dxa"/>
            <w:tcBorders>
              <w:top w:val="nil"/>
              <w:left w:val="nil"/>
              <w:bottom w:val="single" w:sz="4" w:space="0" w:color="auto"/>
              <w:right w:val="nil"/>
            </w:tcBorders>
            <w:shd w:val="clear" w:color="auto" w:fill="auto"/>
            <w:noWrap/>
            <w:vAlign w:val="bottom"/>
            <w:hideMark/>
          </w:tcPr>
          <w:p w14:paraId="28E373A9"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94.9</w:t>
            </w:r>
          </w:p>
        </w:tc>
        <w:tc>
          <w:tcPr>
            <w:tcW w:w="720" w:type="dxa"/>
            <w:gridSpan w:val="2"/>
            <w:tcBorders>
              <w:top w:val="nil"/>
              <w:left w:val="nil"/>
              <w:bottom w:val="single" w:sz="4" w:space="0" w:color="auto"/>
              <w:right w:val="single" w:sz="4" w:space="0" w:color="auto"/>
            </w:tcBorders>
            <w:shd w:val="clear" w:color="auto" w:fill="auto"/>
            <w:noWrap/>
            <w:vAlign w:val="bottom"/>
            <w:hideMark/>
          </w:tcPr>
          <w:p w14:paraId="38D8F4AF"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146.9</w:t>
            </w:r>
          </w:p>
        </w:tc>
        <w:tc>
          <w:tcPr>
            <w:tcW w:w="810" w:type="dxa"/>
            <w:tcBorders>
              <w:top w:val="nil"/>
              <w:left w:val="nil"/>
              <w:bottom w:val="single" w:sz="4" w:space="0" w:color="auto"/>
              <w:right w:val="nil"/>
            </w:tcBorders>
            <w:shd w:val="clear" w:color="auto" w:fill="auto"/>
            <w:noWrap/>
            <w:vAlign w:val="bottom"/>
            <w:hideMark/>
          </w:tcPr>
          <w:p w14:paraId="762FB2B1"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771.8</w:t>
            </w:r>
          </w:p>
        </w:tc>
        <w:tc>
          <w:tcPr>
            <w:tcW w:w="810" w:type="dxa"/>
            <w:gridSpan w:val="2"/>
            <w:tcBorders>
              <w:top w:val="nil"/>
              <w:left w:val="nil"/>
              <w:bottom w:val="single" w:sz="4" w:space="0" w:color="auto"/>
              <w:right w:val="single" w:sz="4" w:space="0" w:color="auto"/>
            </w:tcBorders>
            <w:shd w:val="clear" w:color="auto" w:fill="auto"/>
            <w:noWrap/>
            <w:vAlign w:val="bottom"/>
            <w:hideMark/>
          </w:tcPr>
          <w:p w14:paraId="1EE71754"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934.1</w:t>
            </w:r>
          </w:p>
        </w:tc>
      </w:tr>
      <w:tr w:rsidR="002213E0" w:rsidRPr="007D7B24" w14:paraId="1DCEA624" w14:textId="77777777" w:rsidTr="00CF6169">
        <w:trPr>
          <w:trHeight w:val="263"/>
        </w:trPr>
        <w:tc>
          <w:tcPr>
            <w:tcW w:w="3005" w:type="dxa"/>
            <w:tcBorders>
              <w:top w:val="single" w:sz="4" w:space="0" w:color="auto"/>
              <w:left w:val="single" w:sz="4" w:space="0" w:color="auto"/>
              <w:bottom w:val="single" w:sz="4" w:space="0" w:color="auto"/>
              <w:right w:val="nil"/>
            </w:tcBorders>
            <w:shd w:val="clear" w:color="auto" w:fill="auto"/>
            <w:noWrap/>
            <w:vAlign w:val="bottom"/>
            <w:hideMark/>
          </w:tcPr>
          <w:p w14:paraId="40FFC3C4" w14:textId="518BA9AB" w:rsidR="002213E0" w:rsidRPr="007D7B24" w:rsidRDefault="002213E0" w:rsidP="00CF6169">
            <w:pPr>
              <w:keepLines/>
              <w:spacing w:line="240" w:lineRule="auto"/>
              <w:rPr>
                <w:b/>
                <w:bCs/>
                <w:color w:val="000000"/>
                <w:sz w:val="18"/>
                <w:szCs w:val="18"/>
              </w:rPr>
            </w:pPr>
            <w:r w:rsidRPr="007D7B24">
              <w:rPr>
                <w:rFonts w:hint="eastAsia"/>
                <w:b/>
                <w:bCs/>
                <w:color w:val="000000"/>
                <w:sz w:val="18"/>
                <w:szCs w:val="18"/>
              </w:rPr>
              <w:t>剩余预算</w:t>
            </w:r>
            <w:r w:rsidR="004D32F7" w:rsidRPr="007D7B24">
              <w:rPr>
                <w:rFonts w:hint="eastAsia"/>
                <w:i/>
                <w:iCs/>
                <w:color w:val="000000"/>
                <w:sz w:val="18"/>
                <w:szCs w:val="18"/>
              </w:rPr>
              <w:t>(</w:t>
            </w:r>
            <w:r w:rsidRPr="007D7B24">
              <w:rPr>
                <w:rFonts w:hint="eastAsia"/>
                <w:i/>
                <w:iCs/>
                <w:color w:val="000000"/>
                <w:sz w:val="18"/>
                <w:szCs w:val="18"/>
              </w:rPr>
              <w:t>万美元</w:t>
            </w:r>
            <w:r w:rsidR="004D32F7" w:rsidRPr="007D7B24">
              <w:rPr>
                <w:rFonts w:hint="eastAsia"/>
                <w:i/>
                <w:iCs/>
                <w:color w:val="000000"/>
                <w:sz w:val="18"/>
                <w:szCs w:val="18"/>
              </w:rPr>
              <w:t>)</w:t>
            </w:r>
          </w:p>
        </w:tc>
        <w:tc>
          <w:tcPr>
            <w:tcW w:w="775" w:type="dxa"/>
            <w:tcBorders>
              <w:top w:val="single" w:sz="4" w:space="0" w:color="auto"/>
              <w:left w:val="single" w:sz="4" w:space="0" w:color="auto"/>
              <w:bottom w:val="single" w:sz="4" w:space="0" w:color="auto"/>
              <w:right w:val="nil"/>
            </w:tcBorders>
            <w:shd w:val="clear" w:color="auto" w:fill="auto"/>
            <w:noWrap/>
            <w:vAlign w:val="bottom"/>
            <w:hideMark/>
          </w:tcPr>
          <w:p w14:paraId="2F061BE2" w14:textId="77777777" w:rsidR="002213E0" w:rsidRPr="007D7B24" w:rsidRDefault="002213E0" w:rsidP="00CF6169">
            <w:pPr>
              <w:keepLines/>
              <w:spacing w:line="240" w:lineRule="auto"/>
              <w:jc w:val="center"/>
              <w:rPr>
                <w:b/>
                <w:bCs/>
                <w:color w:val="000000"/>
                <w:sz w:val="18"/>
                <w:szCs w:val="18"/>
              </w:rPr>
            </w:pPr>
            <w:r w:rsidRPr="007D7B24">
              <w:rPr>
                <w:rFonts w:hint="eastAsia"/>
                <w:b/>
                <w:bCs/>
                <w:color w:val="000000"/>
                <w:sz w:val="18"/>
                <w:szCs w:val="18"/>
              </w:rPr>
              <w:t>79.4</w:t>
            </w:r>
          </w:p>
        </w:tc>
        <w:tc>
          <w:tcPr>
            <w:tcW w:w="810" w:type="dxa"/>
            <w:tcBorders>
              <w:top w:val="single" w:sz="4" w:space="0" w:color="auto"/>
              <w:left w:val="nil"/>
              <w:bottom w:val="single" w:sz="4" w:space="0" w:color="auto"/>
              <w:right w:val="single" w:sz="4" w:space="0" w:color="auto"/>
            </w:tcBorders>
            <w:shd w:val="clear" w:color="auto" w:fill="auto"/>
            <w:noWrap/>
            <w:vAlign w:val="bottom"/>
            <w:hideMark/>
          </w:tcPr>
          <w:p w14:paraId="1868733D" w14:textId="77777777" w:rsidR="002213E0" w:rsidRPr="007D7B24" w:rsidRDefault="002213E0" w:rsidP="00CF6169">
            <w:pPr>
              <w:keepLines/>
              <w:spacing w:line="240" w:lineRule="auto"/>
              <w:jc w:val="center"/>
              <w:rPr>
                <w:b/>
                <w:bCs/>
                <w:color w:val="000000"/>
                <w:sz w:val="18"/>
                <w:szCs w:val="18"/>
              </w:rPr>
            </w:pPr>
            <w:r w:rsidRPr="007D7B24">
              <w:rPr>
                <w:rFonts w:hint="eastAsia"/>
                <w:b/>
                <w:bCs/>
                <w:color w:val="000000"/>
                <w:sz w:val="18"/>
                <w:szCs w:val="18"/>
              </w:rPr>
              <w:t>83.6</w:t>
            </w:r>
          </w:p>
        </w:tc>
        <w:tc>
          <w:tcPr>
            <w:tcW w:w="810" w:type="dxa"/>
            <w:tcBorders>
              <w:top w:val="single" w:sz="4" w:space="0" w:color="auto"/>
              <w:left w:val="nil"/>
              <w:bottom w:val="single" w:sz="4" w:space="0" w:color="auto"/>
              <w:right w:val="nil"/>
            </w:tcBorders>
            <w:shd w:val="clear" w:color="auto" w:fill="auto"/>
            <w:noWrap/>
            <w:vAlign w:val="bottom"/>
            <w:hideMark/>
          </w:tcPr>
          <w:p w14:paraId="7A199F3B" w14:textId="77777777" w:rsidR="002213E0" w:rsidRPr="007D7B24" w:rsidRDefault="002213E0" w:rsidP="00CF6169">
            <w:pPr>
              <w:keepLines/>
              <w:spacing w:line="240" w:lineRule="auto"/>
              <w:jc w:val="center"/>
              <w:rPr>
                <w:b/>
                <w:bCs/>
                <w:color w:val="000000"/>
                <w:sz w:val="18"/>
                <w:szCs w:val="18"/>
              </w:rPr>
            </w:pPr>
            <w:r w:rsidRPr="007D7B24">
              <w:rPr>
                <w:rFonts w:hint="eastAsia"/>
                <w:b/>
                <w:bCs/>
                <w:color w:val="000000"/>
                <w:sz w:val="18"/>
                <w:szCs w:val="18"/>
              </w:rPr>
              <w:t>120.2</w:t>
            </w:r>
          </w:p>
        </w:tc>
        <w:tc>
          <w:tcPr>
            <w:tcW w:w="723" w:type="dxa"/>
            <w:tcBorders>
              <w:top w:val="single" w:sz="4" w:space="0" w:color="auto"/>
              <w:left w:val="nil"/>
              <w:bottom w:val="single" w:sz="4" w:space="0" w:color="auto"/>
              <w:right w:val="single" w:sz="4" w:space="0" w:color="auto"/>
            </w:tcBorders>
            <w:shd w:val="clear" w:color="auto" w:fill="auto"/>
            <w:noWrap/>
            <w:vAlign w:val="bottom"/>
            <w:hideMark/>
          </w:tcPr>
          <w:p w14:paraId="43FEA3DA" w14:textId="77777777" w:rsidR="002213E0" w:rsidRPr="007D7B24" w:rsidRDefault="002213E0" w:rsidP="00CF6169">
            <w:pPr>
              <w:keepLines/>
              <w:spacing w:line="240" w:lineRule="auto"/>
              <w:jc w:val="center"/>
              <w:rPr>
                <w:b/>
                <w:bCs/>
                <w:color w:val="000000"/>
                <w:sz w:val="18"/>
                <w:szCs w:val="18"/>
              </w:rPr>
            </w:pPr>
            <w:r w:rsidRPr="007D7B24">
              <w:rPr>
                <w:rFonts w:hint="eastAsia"/>
                <w:b/>
                <w:bCs/>
                <w:color w:val="000000"/>
                <w:sz w:val="18"/>
                <w:szCs w:val="18"/>
              </w:rPr>
              <w:t>108.4</w:t>
            </w:r>
          </w:p>
        </w:tc>
        <w:tc>
          <w:tcPr>
            <w:tcW w:w="756" w:type="dxa"/>
            <w:tcBorders>
              <w:top w:val="single" w:sz="4" w:space="0" w:color="auto"/>
              <w:left w:val="nil"/>
              <w:bottom w:val="single" w:sz="4" w:space="0" w:color="auto"/>
              <w:right w:val="nil"/>
            </w:tcBorders>
            <w:shd w:val="clear" w:color="auto" w:fill="auto"/>
            <w:noWrap/>
            <w:vAlign w:val="bottom"/>
            <w:hideMark/>
          </w:tcPr>
          <w:p w14:paraId="1AE0C122" w14:textId="77777777" w:rsidR="002213E0" w:rsidRPr="007D7B24" w:rsidRDefault="002213E0" w:rsidP="00CF6169">
            <w:pPr>
              <w:keepLines/>
              <w:spacing w:line="240" w:lineRule="auto"/>
              <w:jc w:val="center"/>
              <w:rPr>
                <w:b/>
                <w:bCs/>
                <w:color w:val="000000"/>
                <w:sz w:val="18"/>
                <w:szCs w:val="18"/>
              </w:rPr>
            </w:pPr>
            <w:r w:rsidRPr="007D7B24">
              <w:rPr>
                <w:rFonts w:hint="eastAsia"/>
                <w:b/>
                <w:bCs/>
                <w:color w:val="000000"/>
                <w:sz w:val="18"/>
                <w:szCs w:val="18"/>
              </w:rPr>
              <w:t>11.3</w:t>
            </w:r>
          </w:p>
        </w:tc>
        <w:tc>
          <w:tcPr>
            <w:tcW w:w="72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B5DEE26" w14:textId="77777777" w:rsidR="002213E0" w:rsidRPr="007D7B24" w:rsidRDefault="002213E0" w:rsidP="00CF6169">
            <w:pPr>
              <w:keepLines/>
              <w:spacing w:line="240" w:lineRule="auto"/>
              <w:jc w:val="center"/>
              <w:rPr>
                <w:b/>
                <w:bCs/>
                <w:color w:val="000000"/>
                <w:sz w:val="18"/>
                <w:szCs w:val="18"/>
              </w:rPr>
            </w:pPr>
            <w:r w:rsidRPr="007D7B24">
              <w:rPr>
                <w:rFonts w:hint="eastAsia"/>
                <w:b/>
                <w:bCs/>
                <w:color w:val="000000"/>
                <w:sz w:val="18"/>
                <w:szCs w:val="18"/>
              </w:rPr>
              <w:t>75.3</w:t>
            </w:r>
          </w:p>
        </w:tc>
        <w:tc>
          <w:tcPr>
            <w:tcW w:w="810" w:type="dxa"/>
            <w:tcBorders>
              <w:top w:val="single" w:sz="4" w:space="0" w:color="auto"/>
              <w:left w:val="nil"/>
              <w:bottom w:val="single" w:sz="4" w:space="0" w:color="auto"/>
              <w:right w:val="nil"/>
            </w:tcBorders>
            <w:shd w:val="clear" w:color="auto" w:fill="auto"/>
            <w:noWrap/>
            <w:vAlign w:val="bottom"/>
            <w:hideMark/>
          </w:tcPr>
          <w:p w14:paraId="1D85F582" w14:textId="77777777" w:rsidR="002213E0" w:rsidRPr="007D7B24" w:rsidRDefault="002213E0" w:rsidP="00CF6169">
            <w:pPr>
              <w:keepLines/>
              <w:spacing w:line="240" w:lineRule="auto"/>
              <w:jc w:val="center"/>
              <w:rPr>
                <w:b/>
                <w:bCs/>
                <w:color w:val="000000"/>
                <w:sz w:val="18"/>
                <w:szCs w:val="18"/>
              </w:rPr>
            </w:pPr>
            <w:r w:rsidRPr="007D7B24">
              <w:rPr>
                <w:rFonts w:hint="eastAsia"/>
                <w:b/>
                <w:bCs/>
                <w:color w:val="000000"/>
                <w:sz w:val="18"/>
                <w:szCs w:val="18"/>
              </w:rPr>
              <w:t>210.9</w:t>
            </w:r>
          </w:p>
        </w:tc>
        <w:tc>
          <w:tcPr>
            <w:tcW w:w="810" w:type="dxa"/>
            <w:gridSpan w:val="2"/>
            <w:tcBorders>
              <w:top w:val="single" w:sz="4" w:space="0" w:color="auto"/>
              <w:left w:val="nil"/>
              <w:bottom w:val="single" w:sz="4" w:space="0" w:color="auto"/>
              <w:right w:val="single" w:sz="4" w:space="0" w:color="auto"/>
            </w:tcBorders>
            <w:shd w:val="clear" w:color="auto" w:fill="auto"/>
            <w:noWrap/>
            <w:vAlign w:val="bottom"/>
            <w:hideMark/>
          </w:tcPr>
          <w:p w14:paraId="37283D91" w14:textId="77777777" w:rsidR="002213E0" w:rsidRPr="007D7B24" w:rsidRDefault="002213E0" w:rsidP="00CF6169">
            <w:pPr>
              <w:keepLines/>
              <w:spacing w:line="240" w:lineRule="auto"/>
              <w:jc w:val="center"/>
              <w:rPr>
                <w:b/>
                <w:bCs/>
                <w:color w:val="000000"/>
                <w:sz w:val="18"/>
                <w:szCs w:val="18"/>
              </w:rPr>
            </w:pPr>
            <w:r w:rsidRPr="007D7B24">
              <w:rPr>
                <w:rFonts w:hint="eastAsia"/>
                <w:b/>
                <w:bCs/>
                <w:color w:val="000000"/>
                <w:sz w:val="18"/>
                <w:szCs w:val="18"/>
              </w:rPr>
              <w:t>267.3</w:t>
            </w:r>
          </w:p>
        </w:tc>
      </w:tr>
      <w:tr w:rsidR="002213E0" w:rsidRPr="007D7B24" w14:paraId="4E104FEA" w14:textId="77777777" w:rsidTr="00CF6169">
        <w:trPr>
          <w:trHeight w:val="263"/>
        </w:trPr>
        <w:tc>
          <w:tcPr>
            <w:tcW w:w="9219" w:type="dxa"/>
            <w:gridSpan w:val="11"/>
            <w:tcBorders>
              <w:top w:val="single" w:sz="4" w:space="0" w:color="auto"/>
            </w:tcBorders>
            <w:shd w:val="clear" w:color="auto" w:fill="auto"/>
            <w:noWrap/>
            <w:vAlign w:val="bottom"/>
          </w:tcPr>
          <w:p w14:paraId="1BC86AFA" w14:textId="683DAD26" w:rsidR="002213E0" w:rsidRPr="007D7B24" w:rsidRDefault="004D32F7" w:rsidP="00CF6169">
            <w:pPr>
              <w:keepLines/>
              <w:spacing w:line="240" w:lineRule="auto"/>
              <w:rPr>
                <w:bCs/>
                <w:color w:val="000000"/>
                <w:sz w:val="17"/>
                <w:szCs w:val="17"/>
              </w:rPr>
            </w:pPr>
            <w:r w:rsidRPr="007D7B24">
              <w:rPr>
                <w:rFonts w:hint="eastAsia"/>
                <w:color w:val="000000"/>
                <w:sz w:val="17"/>
                <w:szCs w:val="17"/>
                <w:vertAlign w:val="superscript"/>
              </w:rPr>
              <w:t>(</w:t>
            </w:r>
            <w:r w:rsidR="002213E0" w:rsidRPr="007D7B24">
              <w:rPr>
                <w:rFonts w:hint="eastAsia"/>
                <w:color w:val="000000"/>
                <w:sz w:val="17"/>
                <w:szCs w:val="17"/>
                <w:vertAlign w:val="superscript"/>
              </w:rPr>
              <w:t>*</w:t>
            </w:r>
            <w:r w:rsidRPr="007D7B24">
              <w:rPr>
                <w:rFonts w:hint="eastAsia"/>
                <w:color w:val="000000"/>
                <w:sz w:val="17"/>
                <w:szCs w:val="17"/>
                <w:vertAlign w:val="superscript"/>
              </w:rPr>
              <w:t>)</w:t>
            </w:r>
            <w:r w:rsidR="002213E0" w:rsidRPr="007D7B24">
              <w:rPr>
                <w:rFonts w:hint="eastAsia"/>
                <w:color w:val="000000"/>
                <w:sz w:val="17"/>
                <w:szCs w:val="17"/>
              </w:rPr>
              <w:t>注：</w:t>
            </w:r>
            <w:r w:rsidR="002213E0" w:rsidRPr="007D7B24">
              <w:rPr>
                <w:rFonts w:hint="eastAsia"/>
                <w:color w:val="000000"/>
                <w:sz w:val="17"/>
                <w:szCs w:val="17"/>
              </w:rPr>
              <w:t xml:space="preserve">2023 </w:t>
            </w:r>
            <w:r w:rsidR="002213E0" w:rsidRPr="007D7B24">
              <w:rPr>
                <w:rFonts w:hint="eastAsia"/>
                <w:color w:val="000000"/>
                <w:sz w:val="17"/>
                <w:szCs w:val="17"/>
              </w:rPr>
              <w:t>年的数据可能不是最终数据，取决于账目结算的最终结果。</w:t>
            </w:r>
          </w:p>
          <w:p w14:paraId="72BCBFA0" w14:textId="77777777" w:rsidR="002213E0" w:rsidRPr="007D7B24" w:rsidRDefault="002213E0" w:rsidP="00CF6169">
            <w:pPr>
              <w:keepLines/>
              <w:spacing w:line="240" w:lineRule="auto"/>
              <w:rPr>
                <w:color w:val="000000"/>
                <w:sz w:val="18"/>
                <w:szCs w:val="18"/>
              </w:rPr>
            </w:pPr>
          </w:p>
        </w:tc>
      </w:tr>
    </w:tbl>
    <w:p w14:paraId="62D6A856" w14:textId="1D5D483F" w:rsidR="002213E0" w:rsidRPr="007D7B24" w:rsidRDefault="002213E0" w:rsidP="002213E0">
      <w:pPr>
        <w:pStyle w:val="Para1"/>
        <w:ind w:hanging="11"/>
        <w:rPr>
          <w:rFonts w:eastAsia="宋体"/>
          <w:lang w:eastAsia="zh-CN"/>
        </w:rPr>
      </w:pPr>
      <w:r w:rsidRPr="007D7B24">
        <w:rPr>
          <w:rFonts w:eastAsia="宋体" w:hint="eastAsia"/>
          <w:lang w:eastAsia="zh-CN"/>
        </w:rPr>
        <w:t xml:space="preserve">2023 </w:t>
      </w:r>
      <w:r w:rsidRPr="007D7B24">
        <w:rPr>
          <w:rFonts w:eastAsia="宋体" w:hint="eastAsia"/>
          <w:lang w:eastAsia="zh-CN"/>
        </w:rPr>
        <w:t>年审计和调查处用于支持其活动的预算为</w:t>
      </w:r>
      <w:r w:rsidRPr="007D7B24">
        <w:rPr>
          <w:rFonts w:eastAsia="宋体" w:hint="eastAsia"/>
          <w:lang w:eastAsia="zh-CN"/>
        </w:rPr>
        <w:t xml:space="preserve"> 990 </w:t>
      </w:r>
      <w:r w:rsidRPr="007D7B24">
        <w:rPr>
          <w:rFonts w:eastAsia="宋体" w:hint="eastAsia"/>
          <w:lang w:eastAsia="zh-CN"/>
        </w:rPr>
        <w:t>万美元</w:t>
      </w:r>
      <w:r w:rsidR="004D32F7" w:rsidRPr="007D7B24">
        <w:rPr>
          <w:rFonts w:eastAsia="宋体" w:hint="eastAsia"/>
          <w:lang w:eastAsia="zh-CN"/>
        </w:rPr>
        <w:t>(</w:t>
      </w:r>
      <w:r w:rsidRPr="007D7B24">
        <w:rPr>
          <w:rFonts w:eastAsia="宋体" w:hint="eastAsia"/>
          <w:lang w:eastAsia="zh-CN"/>
        </w:rPr>
        <w:t xml:space="preserve">2022 </w:t>
      </w:r>
      <w:r w:rsidRPr="007D7B24">
        <w:rPr>
          <w:rFonts w:eastAsia="宋体" w:hint="eastAsia"/>
          <w:lang w:eastAsia="zh-CN"/>
        </w:rPr>
        <w:t>年为</w:t>
      </w:r>
      <w:r w:rsidRPr="007D7B24">
        <w:rPr>
          <w:rFonts w:eastAsia="宋体" w:hint="eastAsia"/>
          <w:lang w:eastAsia="zh-CN"/>
        </w:rPr>
        <w:t xml:space="preserve"> 980 </w:t>
      </w:r>
      <w:r w:rsidRPr="007D7B24">
        <w:rPr>
          <w:rFonts w:eastAsia="宋体" w:hint="eastAsia"/>
          <w:lang w:eastAsia="zh-CN"/>
        </w:rPr>
        <w:t>万美</w:t>
      </w:r>
      <w:r w:rsidRPr="007D7B24">
        <w:rPr>
          <w:rFonts w:eastAsia="宋体" w:hint="eastAsia"/>
          <w:lang w:eastAsia="zh-CN"/>
        </w:rPr>
        <w:t xml:space="preserve"> </w:t>
      </w:r>
      <w:r w:rsidRPr="007D7B24">
        <w:rPr>
          <w:rFonts w:eastAsia="宋体" w:hint="eastAsia"/>
          <w:lang w:eastAsia="zh-CN"/>
        </w:rPr>
        <w:t>元</w:t>
      </w:r>
      <w:r w:rsidR="004D32F7" w:rsidRPr="007D7B24">
        <w:rPr>
          <w:rFonts w:eastAsia="宋体" w:hint="eastAsia"/>
          <w:lang w:eastAsia="zh-CN"/>
        </w:rPr>
        <w:t>)</w:t>
      </w:r>
      <w:r w:rsidRPr="007D7B24">
        <w:rPr>
          <w:rFonts w:eastAsia="宋体" w:hint="eastAsia"/>
          <w:lang w:eastAsia="zh-CN"/>
        </w:rPr>
        <w:t>，其中主任办公室</w:t>
      </w:r>
      <w:r w:rsidRPr="007D7B24">
        <w:rPr>
          <w:rFonts w:eastAsia="宋体" w:hint="eastAsia"/>
          <w:lang w:eastAsia="zh-CN"/>
        </w:rPr>
        <w:t xml:space="preserve"> 90 </w:t>
      </w:r>
      <w:r w:rsidRPr="007D7B24">
        <w:rPr>
          <w:rFonts w:eastAsia="宋体" w:hint="eastAsia"/>
          <w:lang w:eastAsia="zh-CN"/>
        </w:rPr>
        <w:t>万美元，内部审计处</w:t>
      </w:r>
      <w:r w:rsidRPr="007D7B24">
        <w:rPr>
          <w:rFonts w:eastAsia="宋体" w:hint="eastAsia"/>
          <w:lang w:eastAsia="zh-CN"/>
        </w:rPr>
        <w:t xml:space="preserve"> 490 </w:t>
      </w:r>
      <w:r w:rsidRPr="007D7B24">
        <w:rPr>
          <w:rFonts w:eastAsia="宋体" w:hint="eastAsia"/>
          <w:lang w:eastAsia="zh-CN"/>
        </w:rPr>
        <w:t>万美元，调查处</w:t>
      </w:r>
      <w:r w:rsidRPr="007D7B24">
        <w:rPr>
          <w:rFonts w:eastAsia="宋体" w:hint="eastAsia"/>
          <w:lang w:eastAsia="zh-CN"/>
        </w:rPr>
        <w:t xml:space="preserve"> 410 </w:t>
      </w:r>
      <w:r w:rsidRPr="007D7B24">
        <w:rPr>
          <w:rFonts w:eastAsia="宋体" w:hint="eastAsia"/>
          <w:lang w:eastAsia="zh-CN"/>
        </w:rPr>
        <w:t>万美元。根据人口基金资源管理委员会的建议和执行主任的批准，</w:t>
      </w:r>
      <w:r w:rsidRPr="007D7B24">
        <w:rPr>
          <w:rFonts w:eastAsia="宋体" w:hint="eastAsia"/>
          <w:lang w:eastAsia="zh-CN"/>
        </w:rPr>
        <w:t xml:space="preserve">2022 </w:t>
      </w:r>
      <w:r w:rsidRPr="007D7B24">
        <w:rPr>
          <w:rFonts w:eastAsia="宋体" w:hint="eastAsia"/>
          <w:lang w:eastAsia="zh-CN"/>
        </w:rPr>
        <w:t>年主要通过空缺员额和业务费用节余产生的</w:t>
      </w:r>
      <w:r w:rsidRPr="007D7B24">
        <w:rPr>
          <w:rFonts w:eastAsia="宋体" w:hint="eastAsia"/>
          <w:lang w:eastAsia="zh-CN"/>
        </w:rPr>
        <w:t xml:space="preserve"> 210 </w:t>
      </w:r>
      <w:r w:rsidRPr="007D7B24">
        <w:rPr>
          <w:rFonts w:eastAsia="宋体" w:hint="eastAsia"/>
          <w:lang w:eastAsia="zh-CN"/>
        </w:rPr>
        <w:t>万美元未用预算余额，按照管理层为加强审计和调查处独立性以响应执行局决定而通过的订正适用政策和程序，结转至</w:t>
      </w:r>
      <w:r w:rsidRPr="007D7B24">
        <w:rPr>
          <w:rFonts w:eastAsia="宋体" w:hint="eastAsia"/>
          <w:lang w:eastAsia="zh-CN"/>
        </w:rPr>
        <w:t xml:space="preserve"> 2023 </w:t>
      </w:r>
      <w:r w:rsidRPr="007D7B24">
        <w:rPr>
          <w:rFonts w:eastAsia="宋体" w:hint="eastAsia"/>
          <w:lang w:eastAsia="zh-CN"/>
        </w:rPr>
        <w:t>年，使</w:t>
      </w:r>
      <w:r w:rsidRPr="007D7B24">
        <w:rPr>
          <w:rFonts w:eastAsia="宋体" w:hint="eastAsia"/>
          <w:lang w:eastAsia="zh-CN"/>
        </w:rPr>
        <w:t xml:space="preserve"> 2023 </w:t>
      </w:r>
      <w:r w:rsidRPr="007D7B24">
        <w:rPr>
          <w:rFonts w:eastAsia="宋体" w:hint="eastAsia"/>
          <w:lang w:eastAsia="zh-CN"/>
        </w:rPr>
        <w:t>年预算达到</w:t>
      </w:r>
      <w:r w:rsidRPr="007D7B24">
        <w:rPr>
          <w:rFonts w:eastAsia="宋体" w:hint="eastAsia"/>
          <w:lang w:eastAsia="zh-CN"/>
        </w:rPr>
        <w:t xml:space="preserve"> 1200 </w:t>
      </w:r>
      <w:r w:rsidRPr="007D7B24">
        <w:rPr>
          <w:rFonts w:eastAsia="宋体" w:hint="eastAsia"/>
          <w:lang w:eastAsia="zh-CN"/>
        </w:rPr>
        <w:t>万美元</w:t>
      </w:r>
      <w:r w:rsidR="004D32F7" w:rsidRPr="007D7B24">
        <w:rPr>
          <w:rFonts w:eastAsia="宋体" w:hint="eastAsia"/>
          <w:lang w:eastAsia="zh-CN"/>
        </w:rPr>
        <w:t>(</w:t>
      </w:r>
      <w:r w:rsidRPr="007D7B24">
        <w:rPr>
          <w:rFonts w:eastAsia="宋体" w:hint="eastAsia"/>
          <w:lang w:eastAsia="zh-CN"/>
        </w:rPr>
        <w:t>即最初的</w:t>
      </w:r>
      <w:r w:rsidRPr="007D7B24">
        <w:rPr>
          <w:rFonts w:eastAsia="宋体" w:hint="eastAsia"/>
          <w:lang w:eastAsia="zh-CN"/>
        </w:rPr>
        <w:t xml:space="preserve"> 990 </w:t>
      </w:r>
      <w:r w:rsidRPr="007D7B24">
        <w:rPr>
          <w:rFonts w:eastAsia="宋体" w:hint="eastAsia"/>
          <w:lang w:eastAsia="zh-CN"/>
        </w:rPr>
        <w:t>万美元加上结转的</w:t>
      </w:r>
      <w:r w:rsidRPr="007D7B24">
        <w:rPr>
          <w:rFonts w:eastAsia="宋体" w:hint="eastAsia"/>
          <w:lang w:eastAsia="zh-CN"/>
        </w:rPr>
        <w:t xml:space="preserve"> 210 </w:t>
      </w:r>
      <w:r w:rsidRPr="007D7B24">
        <w:rPr>
          <w:rFonts w:eastAsia="宋体" w:hint="eastAsia"/>
          <w:lang w:eastAsia="zh-CN"/>
        </w:rPr>
        <w:t>万美元</w:t>
      </w:r>
      <w:r w:rsidR="004D32F7" w:rsidRPr="007D7B24">
        <w:rPr>
          <w:rFonts w:eastAsia="宋体" w:hint="eastAsia"/>
          <w:lang w:eastAsia="zh-CN"/>
        </w:rPr>
        <w:t>)</w:t>
      </w:r>
      <w:r w:rsidRPr="007D7B24">
        <w:rPr>
          <w:rFonts w:eastAsia="宋体" w:hint="eastAsia"/>
          <w:lang w:eastAsia="zh-CN"/>
        </w:rPr>
        <w:t>。</w:t>
      </w:r>
    </w:p>
    <w:p w14:paraId="6004CD66" w14:textId="604AD8CD" w:rsidR="002213E0" w:rsidRPr="007D7B24" w:rsidRDefault="002213E0" w:rsidP="002213E0">
      <w:pPr>
        <w:pStyle w:val="Para1"/>
        <w:ind w:hanging="11"/>
        <w:rPr>
          <w:rFonts w:eastAsia="宋体"/>
          <w:lang w:eastAsia="zh-CN"/>
        </w:rPr>
      </w:pPr>
      <w:r w:rsidRPr="007D7B24">
        <w:rPr>
          <w:rFonts w:eastAsia="宋体" w:hint="eastAsia"/>
          <w:lang w:eastAsia="zh-CN"/>
        </w:rPr>
        <w:t xml:space="preserve">2022 </w:t>
      </w:r>
      <w:r w:rsidRPr="007D7B24">
        <w:rPr>
          <w:rFonts w:eastAsia="宋体" w:hint="eastAsia"/>
          <w:lang w:eastAsia="zh-CN"/>
        </w:rPr>
        <w:t>年未动用的预算余额暂时用于在</w:t>
      </w:r>
      <w:r w:rsidRPr="007D7B24">
        <w:rPr>
          <w:rFonts w:eastAsia="宋体" w:hint="eastAsia"/>
          <w:lang w:eastAsia="zh-CN"/>
        </w:rPr>
        <w:t xml:space="preserve"> 2023 </w:t>
      </w:r>
      <w:r w:rsidRPr="007D7B24">
        <w:rPr>
          <w:rFonts w:eastAsia="宋体" w:hint="eastAsia"/>
          <w:lang w:eastAsia="zh-CN"/>
        </w:rPr>
        <w:t>年设立</w:t>
      </w:r>
      <w:r w:rsidRPr="007D7B24">
        <w:rPr>
          <w:rFonts w:eastAsia="宋体" w:hint="eastAsia"/>
          <w:lang w:eastAsia="zh-CN"/>
        </w:rPr>
        <w:t xml:space="preserve"> 11 </w:t>
      </w:r>
      <w:r w:rsidRPr="007D7B24">
        <w:rPr>
          <w:rFonts w:eastAsia="宋体" w:hint="eastAsia"/>
          <w:lang w:eastAsia="zh-CN"/>
        </w:rPr>
        <w:t>个临时职位。执行主任的批准包括追加</w:t>
      </w:r>
      <w:r w:rsidRPr="007D7B24">
        <w:rPr>
          <w:rFonts w:eastAsia="宋体" w:hint="eastAsia"/>
          <w:lang w:eastAsia="zh-CN"/>
        </w:rPr>
        <w:t xml:space="preserve"> 270 </w:t>
      </w:r>
      <w:r w:rsidRPr="007D7B24">
        <w:rPr>
          <w:rFonts w:eastAsia="宋体" w:hint="eastAsia"/>
          <w:lang w:eastAsia="zh-CN"/>
        </w:rPr>
        <w:t>万美元预算，为临时员额供资至</w:t>
      </w:r>
      <w:r w:rsidRPr="007D7B24">
        <w:rPr>
          <w:rFonts w:eastAsia="宋体" w:hint="eastAsia"/>
          <w:lang w:eastAsia="zh-CN"/>
        </w:rPr>
        <w:t xml:space="preserve"> 2025 </w:t>
      </w:r>
      <w:r w:rsidRPr="007D7B24">
        <w:rPr>
          <w:rFonts w:eastAsia="宋体" w:hint="eastAsia"/>
          <w:lang w:eastAsia="zh-CN"/>
        </w:rPr>
        <w:t>年</w:t>
      </w:r>
      <w:r w:rsidRPr="007D7B24">
        <w:rPr>
          <w:rFonts w:eastAsia="宋体" w:hint="eastAsia"/>
          <w:lang w:eastAsia="zh-CN"/>
        </w:rPr>
        <w:t xml:space="preserve"> 12 </w:t>
      </w:r>
      <w:r w:rsidRPr="007D7B24">
        <w:rPr>
          <w:rFonts w:eastAsia="宋体" w:hint="eastAsia"/>
          <w:lang w:eastAsia="zh-CN"/>
        </w:rPr>
        <w:t>月</w:t>
      </w:r>
      <w:r w:rsidR="004D32F7" w:rsidRPr="007D7B24">
        <w:rPr>
          <w:rFonts w:eastAsia="宋体" w:hint="eastAsia"/>
          <w:lang w:eastAsia="zh-CN"/>
        </w:rPr>
        <w:t>(</w:t>
      </w:r>
      <w:r w:rsidRPr="007D7B24">
        <w:rPr>
          <w:rFonts w:eastAsia="宋体" w:hint="eastAsia"/>
          <w:lang w:eastAsia="zh-CN"/>
        </w:rPr>
        <w:t>也包括在人口基金</w:t>
      </w:r>
      <w:r w:rsidRPr="007D7B24">
        <w:rPr>
          <w:rFonts w:eastAsia="宋体" w:hint="eastAsia"/>
          <w:lang w:eastAsia="zh-CN"/>
        </w:rPr>
        <w:t xml:space="preserve"> 2022-2025 </w:t>
      </w:r>
      <w:r w:rsidRPr="007D7B24">
        <w:rPr>
          <w:rFonts w:eastAsia="宋体" w:hint="eastAsia"/>
          <w:lang w:eastAsia="zh-CN"/>
        </w:rPr>
        <w:t>年综合预算中期审查中</w:t>
      </w:r>
      <w:r w:rsidR="004D32F7" w:rsidRPr="007D7B24">
        <w:rPr>
          <w:rFonts w:eastAsia="宋体" w:hint="eastAsia"/>
          <w:lang w:eastAsia="zh-CN"/>
        </w:rPr>
        <w:t>)</w:t>
      </w:r>
      <w:r w:rsidRPr="007D7B24">
        <w:rPr>
          <w:rFonts w:eastAsia="宋体" w:hint="eastAsia"/>
          <w:lang w:eastAsia="zh-CN"/>
        </w:rPr>
        <w:t>。截至</w:t>
      </w:r>
      <w:r w:rsidRPr="007D7B24">
        <w:rPr>
          <w:rFonts w:eastAsia="宋体" w:hint="eastAsia"/>
          <w:lang w:eastAsia="zh-CN"/>
        </w:rPr>
        <w:t xml:space="preserve"> 2023 </w:t>
      </w:r>
      <w:r w:rsidRPr="007D7B24">
        <w:rPr>
          <w:rFonts w:eastAsia="宋体" w:hint="eastAsia"/>
          <w:lang w:eastAsia="zh-CN"/>
        </w:rPr>
        <w:t>年</w:t>
      </w:r>
      <w:r w:rsidRPr="007D7B24">
        <w:rPr>
          <w:rFonts w:eastAsia="宋体" w:hint="eastAsia"/>
          <w:lang w:eastAsia="zh-CN"/>
        </w:rPr>
        <w:t xml:space="preserve"> 12 </w:t>
      </w:r>
      <w:r w:rsidRPr="007D7B24">
        <w:rPr>
          <w:rFonts w:eastAsia="宋体" w:hint="eastAsia"/>
          <w:lang w:eastAsia="zh-CN"/>
        </w:rPr>
        <w:t>月</w:t>
      </w:r>
      <w:r w:rsidRPr="007D7B24">
        <w:rPr>
          <w:rFonts w:eastAsia="宋体" w:hint="eastAsia"/>
          <w:lang w:eastAsia="zh-CN"/>
        </w:rPr>
        <w:t xml:space="preserve"> 31 </w:t>
      </w:r>
      <w:r w:rsidRPr="007D7B24">
        <w:rPr>
          <w:rFonts w:eastAsia="宋体" w:hint="eastAsia"/>
          <w:lang w:eastAsia="zh-CN"/>
        </w:rPr>
        <w:t>日，所有</w:t>
      </w:r>
      <w:r w:rsidRPr="007D7B24">
        <w:rPr>
          <w:rFonts w:eastAsia="宋体" w:hint="eastAsia"/>
          <w:lang w:eastAsia="zh-CN"/>
        </w:rPr>
        <w:t xml:space="preserve"> 11 </w:t>
      </w:r>
      <w:r w:rsidRPr="007D7B24">
        <w:rPr>
          <w:rFonts w:eastAsia="宋体" w:hint="eastAsia"/>
          <w:lang w:eastAsia="zh-CN"/>
        </w:rPr>
        <w:t>个临时员额仍然空缺，征聘工作正在进行中。</w:t>
      </w:r>
    </w:p>
    <w:p w14:paraId="334899F2" w14:textId="77777777" w:rsidR="002213E0" w:rsidRPr="007D7B24" w:rsidRDefault="002213E0" w:rsidP="002213E0">
      <w:pPr>
        <w:pStyle w:val="Para1"/>
        <w:ind w:hanging="11"/>
        <w:rPr>
          <w:rFonts w:eastAsia="宋体"/>
          <w:lang w:eastAsia="zh-CN"/>
        </w:rPr>
      </w:pPr>
      <w:r w:rsidRPr="007D7B24">
        <w:rPr>
          <w:rFonts w:eastAsia="宋体" w:hint="eastAsia"/>
          <w:lang w:eastAsia="zh-CN"/>
        </w:rPr>
        <w:t>除上述</w:t>
      </w:r>
      <w:r w:rsidRPr="007D7B24">
        <w:rPr>
          <w:rFonts w:eastAsia="宋体" w:hint="eastAsia"/>
          <w:lang w:eastAsia="zh-CN"/>
        </w:rPr>
        <w:t xml:space="preserve"> 270 </w:t>
      </w:r>
      <w:r w:rsidRPr="007D7B24">
        <w:rPr>
          <w:rFonts w:eastAsia="宋体" w:hint="eastAsia"/>
          <w:lang w:eastAsia="zh-CN"/>
        </w:rPr>
        <w:t>万美元的额外资源外，在</w:t>
      </w:r>
      <w:r w:rsidRPr="007D7B24">
        <w:rPr>
          <w:rFonts w:eastAsia="宋体" w:hint="eastAsia"/>
          <w:lang w:eastAsia="zh-CN"/>
        </w:rPr>
        <w:t xml:space="preserve"> 2023 </w:t>
      </w:r>
      <w:r w:rsidRPr="007D7B24">
        <w:rPr>
          <w:rFonts w:eastAsia="宋体" w:hint="eastAsia"/>
          <w:lang w:eastAsia="zh-CN"/>
        </w:rPr>
        <w:t>年对人口基金</w:t>
      </w:r>
      <w:r w:rsidRPr="007D7B24">
        <w:rPr>
          <w:rFonts w:eastAsia="宋体" w:hint="eastAsia"/>
          <w:lang w:eastAsia="zh-CN"/>
        </w:rPr>
        <w:t xml:space="preserve"> 2022-2025 </w:t>
      </w:r>
      <w:r w:rsidRPr="007D7B24">
        <w:rPr>
          <w:rFonts w:eastAsia="宋体" w:hint="eastAsia"/>
          <w:lang w:eastAsia="zh-CN"/>
        </w:rPr>
        <w:t>年战略计划进行中期审查期间，没有为审计和调查处分配更多预算资源。审计和调查处继续评估其资源配置情况，以便在人口基金的下一个战略计划中提出增加预算拨款的必要请求。</w:t>
      </w:r>
    </w:p>
    <w:p w14:paraId="0346B53B" w14:textId="77777777" w:rsidR="002213E0" w:rsidRPr="007D7B24" w:rsidRDefault="002213E0" w:rsidP="002213E0">
      <w:pPr>
        <w:pStyle w:val="HeadI"/>
        <w:ind w:hanging="294"/>
        <w:rPr>
          <w:rFonts w:eastAsia="宋体"/>
          <w:lang w:eastAsia="zh-CN"/>
        </w:rPr>
      </w:pPr>
      <w:bookmarkStart w:id="15" w:name="_Toc130927408"/>
      <w:bookmarkStart w:id="16" w:name="_Toc131453780"/>
      <w:bookmarkStart w:id="17" w:name="_Toc131453703"/>
      <w:bookmarkStart w:id="18" w:name="_Toc131447853"/>
      <w:bookmarkStart w:id="19" w:name="_Toc131444618"/>
      <w:bookmarkStart w:id="20" w:name="_Toc131453779"/>
      <w:bookmarkStart w:id="21" w:name="_Toc131453702"/>
      <w:bookmarkStart w:id="22" w:name="_Toc131447852"/>
      <w:bookmarkStart w:id="23" w:name="_Toc131444617"/>
      <w:bookmarkStart w:id="24" w:name="_Toc165295047"/>
      <w:bookmarkEnd w:id="15"/>
      <w:bookmarkEnd w:id="16"/>
      <w:bookmarkEnd w:id="17"/>
      <w:bookmarkEnd w:id="18"/>
      <w:bookmarkEnd w:id="19"/>
      <w:bookmarkEnd w:id="20"/>
      <w:bookmarkEnd w:id="21"/>
      <w:bookmarkEnd w:id="22"/>
      <w:bookmarkEnd w:id="23"/>
      <w:r w:rsidRPr="007D7B24">
        <w:rPr>
          <w:rFonts w:eastAsia="宋体" w:hint="eastAsia"/>
          <w:bCs/>
          <w:lang w:eastAsia="zh-CN"/>
        </w:rPr>
        <w:t xml:space="preserve">2023 </w:t>
      </w:r>
      <w:r w:rsidRPr="007D7B24">
        <w:rPr>
          <w:rFonts w:eastAsia="宋体" w:hint="eastAsia"/>
          <w:bCs/>
          <w:lang w:eastAsia="zh-CN"/>
        </w:rPr>
        <w:t>年基于风险的审计计划执行情况</w:t>
      </w:r>
      <w:bookmarkEnd w:id="24"/>
    </w:p>
    <w:p w14:paraId="4AA34384" w14:textId="7686A8B7" w:rsidR="002213E0" w:rsidRPr="007D7B24" w:rsidRDefault="002213E0" w:rsidP="002213E0">
      <w:pPr>
        <w:pStyle w:val="Para1"/>
        <w:ind w:hanging="11"/>
        <w:rPr>
          <w:rFonts w:eastAsia="宋体"/>
          <w:lang w:eastAsia="zh-CN"/>
        </w:rPr>
      </w:pPr>
      <w:r w:rsidRPr="007D7B24">
        <w:rPr>
          <w:rFonts w:eastAsia="宋体" w:hint="eastAsia"/>
          <w:lang w:eastAsia="zh-CN"/>
        </w:rPr>
        <w:t>审计和调查处在一项审计计划的基础上开展保证活动，该计划的制定依据是对审计范围的成文风险评估。该审计计划由监督咨询委员会</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OAC</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审查并建议执行主任批准。风险则是通过一系列指标来衡量，这些指标代表了可能对所评估的各业务单位、流程和系统实现目标造成不利影响的事件的潜在影响及发生的可能性。</w:t>
      </w:r>
    </w:p>
    <w:p w14:paraId="746209CD" w14:textId="46C35BCF" w:rsidR="002213E0" w:rsidRPr="007D7B24" w:rsidRDefault="002213E0" w:rsidP="002213E0">
      <w:pPr>
        <w:pStyle w:val="Para1"/>
        <w:ind w:hanging="11"/>
        <w:rPr>
          <w:rFonts w:eastAsia="宋体"/>
          <w:lang w:eastAsia="zh-CN"/>
        </w:rPr>
      </w:pPr>
      <w:r w:rsidRPr="007D7B24">
        <w:rPr>
          <w:rFonts w:eastAsia="宋体" w:hint="eastAsia"/>
          <w:lang w:eastAsia="zh-CN"/>
        </w:rPr>
        <w:t xml:space="preserve">2023 </w:t>
      </w:r>
      <w:r w:rsidRPr="007D7B24">
        <w:rPr>
          <w:rFonts w:eastAsia="宋体" w:hint="eastAsia"/>
          <w:lang w:eastAsia="zh-CN"/>
        </w:rPr>
        <w:t>年审计计划包括</w:t>
      </w:r>
      <w:r w:rsidRPr="007D7B24">
        <w:rPr>
          <w:rFonts w:eastAsia="宋体" w:hint="eastAsia"/>
          <w:lang w:eastAsia="zh-CN"/>
        </w:rPr>
        <w:t xml:space="preserve"> 33 </w:t>
      </w:r>
      <w:r w:rsidRPr="007D7B24">
        <w:rPr>
          <w:rFonts w:eastAsia="宋体" w:hint="eastAsia"/>
          <w:lang w:eastAsia="zh-CN"/>
        </w:rPr>
        <w:t>个项目，其中</w:t>
      </w:r>
      <w:r w:rsidRPr="007D7B24">
        <w:rPr>
          <w:rFonts w:eastAsia="宋体" w:hint="eastAsia"/>
          <w:lang w:eastAsia="zh-CN"/>
        </w:rPr>
        <w:t xml:space="preserve"> 13 </w:t>
      </w:r>
      <w:r w:rsidRPr="007D7B24">
        <w:rPr>
          <w:rFonts w:eastAsia="宋体" w:hint="eastAsia"/>
          <w:lang w:eastAsia="zh-CN"/>
        </w:rPr>
        <w:t>个结转自</w:t>
      </w:r>
      <w:r w:rsidRPr="007D7B24">
        <w:rPr>
          <w:rFonts w:eastAsia="宋体" w:hint="eastAsia"/>
          <w:lang w:eastAsia="zh-CN"/>
        </w:rPr>
        <w:t xml:space="preserve"> 2022 </w:t>
      </w:r>
      <w:r w:rsidRPr="007D7B24">
        <w:rPr>
          <w:rFonts w:eastAsia="宋体" w:hint="eastAsia"/>
          <w:lang w:eastAsia="zh-CN"/>
        </w:rPr>
        <w:t>年或以前的年度，</w:t>
      </w:r>
      <w:r w:rsidRPr="007D7B24">
        <w:rPr>
          <w:rFonts w:eastAsia="宋体" w:hint="eastAsia"/>
          <w:lang w:eastAsia="zh-CN"/>
        </w:rPr>
        <w:t xml:space="preserve">20 </w:t>
      </w:r>
      <w:r w:rsidRPr="007D7B24">
        <w:rPr>
          <w:rFonts w:eastAsia="宋体" w:hint="eastAsia"/>
          <w:lang w:eastAsia="zh-CN"/>
        </w:rPr>
        <w:t>个是新项目，包括与开发署和联合国促进性别平等和增强妇女权能署</w:t>
      </w:r>
      <w:r w:rsidR="004D32F7" w:rsidRPr="007D7B24">
        <w:rPr>
          <w:rFonts w:eastAsia="宋体" w:hint="eastAsia"/>
          <w:lang w:eastAsia="zh-CN"/>
        </w:rPr>
        <w:t>(</w:t>
      </w:r>
      <w:r w:rsidRPr="007D7B24">
        <w:rPr>
          <w:rFonts w:eastAsia="宋体" w:hint="eastAsia"/>
          <w:lang w:eastAsia="zh-CN"/>
        </w:rPr>
        <w:t>妇女署</w:t>
      </w:r>
      <w:r w:rsidR="004D32F7" w:rsidRPr="007D7B24">
        <w:rPr>
          <w:rFonts w:eastAsia="宋体" w:hint="eastAsia"/>
          <w:lang w:eastAsia="zh-CN"/>
        </w:rPr>
        <w:t>)</w:t>
      </w:r>
      <w:r w:rsidRPr="007D7B24">
        <w:rPr>
          <w:rFonts w:eastAsia="宋体" w:hint="eastAsia"/>
          <w:lang w:eastAsia="zh-CN"/>
        </w:rPr>
        <w:t>的联合审计。</w:t>
      </w:r>
    </w:p>
    <w:p w14:paraId="701EEF10" w14:textId="77777777" w:rsidR="002213E0" w:rsidRPr="007D7B24" w:rsidRDefault="002213E0" w:rsidP="002213E0">
      <w:pPr>
        <w:pStyle w:val="Para1"/>
        <w:ind w:hanging="11"/>
        <w:rPr>
          <w:rFonts w:eastAsia="宋体"/>
          <w:lang w:eastAsia="zh-CN"/>
        </w:rPr>
      </w:pPr>
      <w:r w:rsidRPr="007D7B24">
        <w:rPr>
          <w:rFonts w:eastAsia="宋体" w:hint="eastAsia"/>
          <w:lang w:eastAsia="zh-CN"/>
        </w:rPr>
        <w:lastRenderedPageBreak/>
        <w:t>在从</w:t>
      </w:r>
      <w:r w:rsidRPr="007D7B24">
        <w:rPr>
          <w:rFonts w:eastAsia="宋体" w:hint="eastAsia"/>
          <w:lang w:eastAsia="zh-CN"/>
        </w:rPr>
        <w:t xml:space="preserve"> 2022 </w:t>
      </w:r>
      <w:r w:rsidRPr="007D7B24">
        <w:rPr>
          <w:rFonts w:eastAsia="宋体" w:hint="eastAsia"/>
          <w:lang w:eastAsia="zh-CN"/>
        </w:rPr>
        <w:t>年及以前年度结转的</w:t>
      </w:r>
      <w:r w:rsidRPr="007D7B24">
        <w:rPr>
          <w:rFonts w:eastAsia="宋体" w:hint="eastAsia"/>
          <w:lang w:eastAsia="zh-CN"/>
        </w:rPr>
        <w:t xml:space="preserve"> 13 </w:t>
      </w:r>
      <w:r w:rsidRPr="007D7B24">
        <w:rPr>
          <w:rFonts w:eastAsia="宋体" w:hint="eastAsia"/>
          <w:lang w:eastAsia="zh-CN"/>
        </w:rPr>
        <w:t>个项目中，</w:t>
      </w:r>
      <w:r w:rsidRPr="007D7B24">
        <w:rPr>
          <w:rFonts w:eastAsia="宋体" w:hint="eastAsia"/>
          <w:lang w:eastAsia="zh-CN"/>
        </w:rPr>
        <w:t xml:space="preserve">12 </w:t>
      </w:r>
      <w:r w:rsidRPr="007D7B24">
        <w:rPr>
          <w:rFonts w:eastAsia="宋体" w:hint="eastAsia"/>
          <w:lang w:eastAsia="zh-CN"/>
        </w:rPr>
        <w:t>个已完成，所有报告已于</w:t>
      </w:r>
      <w:r w:rsidRPr="007D7B24">
        <w:rPr>
          <w:rFonts w:eastAsia="宋体" w:hint="eastAsia"/>
          <w:lang w:eastAsia="zh-CN"/>
        </w:rPr>
        <w:t xml:space="preserve"> 2023 </w:t>
      </w:r>
      <w:r w:rsidRPr="007D7B24">
        <w:rPr>
          <w:rFonts w:eastAsia="宋体" w:hint="eastAsia"/>
          <w:lang w:eastAsia="zh-CN"/>
        </w:rPr>
        <w:t>年发布。截至</w:t>
      </w:r>
      <w:r w:rsidRPr="007D7B24">
        <w:rPr>
          <w:rFonts w:eastAsia="宋体" w:hint="eastAsia"/>
          <w:lang w:eastAsia="zh-CN"/>
        </w:rPr>
        <w:t xml:space="preserve"> 2023 </w:t>
      </w:r>
      <w:r w:rsidRPr="007D7B24">
        <w:rPr>
          <w:rFonts w:eastAsia="宋体" w:hint="eastAsia"/>
          <w:lang w:eastAsia="zh-CN"/>
        </w:rPr>
        <w:t>年</w:t>
      </w:r>
      <w:r w:rsidRPr="007D7B24">
        <w:rPr>
          <w:rFonts w:eastAsia="宋体" w:hint="eastAsia"/>
          <w:lang w:eastAsia="zh-CN"/>
        </w:rPr>
        <w:t xml:space="preserve"> 12 </w:t>
      </w:r>
      <w:r w:rsidRPr="007D7B24">
        <w:rPr>
          <w:rFonts w:eastAsia="宋体" w:hint="eastAsia"/>
          <w:lang w:eastAsia="zh-CN"/>
        </w:rPr>
        <w:t>月</w:t>
      </w:r>
      <w:r w:rsidRPr="007D7B24">
        <w:rPr>
          <w:rFonts w:eastAsia="宋体" w:hint="eastAsia"/>
          <w:lang w:eastAsia="zh-CN"/>
        </w:rPr>
        <w:t xml:space="preserve"> 31 </w:t>
      </w:r>
      <w:r w:rsidRPr="007D7B24">
        <w:rPr>
          <w:rFonts w:eastAsia="宋体" w:hint="eastAsia"/>
          <w:lang w:eastAsia="zh-CN"/>
        </w:rPr>
        <w:t>日，只有一项业务流程审计仍在进行中，原因是聘用专业服务公司的采购过程较长，导致实地工作在</w:t>
      </w:r>
      <w:r w:rsidRPr="007D7B24">
        <w:rPr>
          <w:rFonts w:eastAsia="宋体" w:hint="eastAsia"/>
          <w:lang w:eastAsia="zh-CN"/>
        </w:rPr>
        <w:t xml:space="preserve"> 2023 </w:t>
      </w:r>
      <w:r w:rsidRPr="007D7B24">
        <w:rPr>
          <w:rFonts w:eastAsia="宋体" w:hint="eastAsia"/>
          <w:lang w:eastAsia="zh-CN"/>
        </w:rPr>
        <w:t>年</w:t>
      </w:r>
      <w:r w:rsidRPr="007D7B24">
        <w:rPr>
          <w:rFonts w:eastAsia="宋体" w:hint="eastAsia"/>
          <w:lang w:eastAsia="zh-CN"/>
        </w:rPr>
        <w:t xml:space="preserve"> 12 </w:t>
      </w:r>
      <w:r w:rsidRPr="007D7B24">
        <w:rPr>
          <w:rFonts w:eastAsia="宋体" w:hint="eastAsia"/>
          <w:lang w:eastAsia="zh-CN"/>
        </w:rPr>
        <w:t>月才开始。</w:t>
      </w:r>
    </w:p>
    <w:p w14:paraId="6DC620BC" w14:textId="74587B2A" w:rsidR="002213E0" w:rsidRPr="007D7B24" w:rsidRDefault="002213E0" w:rsidP="002213E0">
      <w:pPr>
        <w:pStyle w:val="Para1"/>
        <w:ind w:hanging="11"/>
        <w:rPr>
          <w:rFonts w:eastAsia="宋体"/>
          <w:lang w:eastAsia="zh-CN"/>
        </w:rPr>
      </w:pPr>
      <w:r w:rsidRPr="007D7B24">
        <w:rPr>
          <w:rFonts w:eastAsia="宋体" w:hint="eastAsia"/>
          <w:lang w:eastAsia="zh-CN"/>
        </w:rPr>
        <w:t>计划在</w:t>
      </w:r>
      <w:r w:rsidRPr="007D7B24">
        <w:rPr>
          <w:rFonts w:eastAsia="宋体" w:hint="eastAsia"/>
          <w:lang w:eastAsia="zh-CN"/>
        </w:rPr>
        <w:t xml:space="preserve"> 2023 </w:t>
      </w:r>
      <w:r w:rsidRPr="007D7B24">
        <w:rPr>
          <w:rFonts w:eastAsia="宋体" w:hint="eastAsia"/>
          <w:lang w:eastAsia="zh-CN"/>
        </w:rPr>
        <w:t>年开展的</w:t>
      </w:r>
      <w:r w:rsidRPr="007D7B24">
        <w:rPr>
          <w:rFonts w:eastAsia="宋体" w:hint="eastAsia"/>
          <w:lang w:eastAsia="zh-CN"/>
        </w:rPr>
        <w:t xml:space="preserve"> 20 </w:t>
      </w:r>
      <w:r w:rsidRPr="007D7B24">
        <w:rPr>
          <w:rFonts w:eastAsia="宋体" w:hint="eastAsia"/>
          <w:lang w:eastAsia="zh-CN"/>
        </w:rPr>
        <w:t>个项目情况如下：</w:t>
      </w:r>
      <w:r w:rsidR="004D32F7" w:rsidRPr="007D7B24">
        <w:rPr>
          <w:rFonts w:eastAsia="宋体" w:hint="eastAsia"/>
          <w:lang w:eastAsia="zh-CN"/>
        </w:rPr>
        <w:t>(</w:t>
      </w:r>
      <w:r w:rsidRPr="007D7B24">
        <w:rPr>
          <w:rFonts w:eastAsia="宋体" w:hint="eastAsia"/>
          <w:lang w:eastAsia="zh-CN"/>
        </w:rPr>
        <w:t>a</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完成了</w:t>
      </w:r>
      <w:r w:rsidRPr="007D7B24">
        <w:rPr>
          <w:rFonts w:eastAsia="宋体" w:hint="eastAsia"/>
          <w:lang w:eastAsia="zh-CN"/>
        </w:rPr>
        <w:t xml:space="preserve"> 15 </w:t>
      </w:r>
      <w:r w:rsidRPr="007D7B24">
        <w:rPr>
          <w:rFonts w:eastAsia="宋体" w:hint="eastAsia"/>
          <w:lang w:eastAsia="zh-CN"/>
        </w:rPr>
        <w:t>个项目，并在年内发布了项目报告；</w:t>
      </w:r>
      <w:r w:rsidR="004D32F7" w:rsidRPr="007D7B24">
        <w:rPr>
          <w:rFonts w:eastAsia="宋体" w:hint="eastAsia"/>
          <w:lang w:eastAsia="zh-CN"/>
        </w:rPr>
        <w:t>(</w:t>
      </w:r>
      <w:r w:rsidRPr="007D7B24">
        <w:rPr>
          <w:rFonts w:eastAsia="宋体" w:hint="eastAsia"/>
          <w:lang w:eastAsia="zh-CN"/>
        </w:rPr>
        <w:t>b</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联合业务流程审计的合同程序于</w:t>
      </w:r>
      <w:r w:rsidRPr="007D7B24">
        <w:rPr>
          <w:rFonts w:eastAsia="宋体" w:hint="eastAsia"/>
          <w:lang w:eastAsia="zh-CN"/>
        </w:rPr>
        <w:t xml:space="preserve"> 2024 </w:t>
      </w:r>
      <w:r w:rsidRPr="007D7B24">
        <w:rPr>
          <w:rFonts w:eastAsia="宋体" w:hint="eastAsia"/>
          <w:lang w:eastAsia="zh-CN"/>
        </w:rPr>
        <w:t>年</w:t>
      </w:r>
      <w:r w:rsidRPr="007D7B24">
        <w:rPr>
          <w:rFonts w:eastAsia="宋体" w:hint="eastAsia"/>
          <w:lang w:eastAsia="zh-CN"/>
        </w:rPr>
        <w:t xml:space="preserve"> 1 </w:t>
      </w:r>
      <w:r w:rsidRPr="007D7B24">
        <w:rPr>
          <w:rFonts w:eastAsia="宋体" w:hint="eastAsia"/>
          <w:lang w:eastAsia="zh-CN"/>
        </w:rPr>
        <w:t>月完成，审计工作正在进行中；</w:t>
      </w:r>
      <w:r w:rsidR="004D32F7" w:rsidRPr="007D7B24">
        <w:rPr>
          <w:rFonts w:eastAsia="宋体" w:hint="eastAsia"/>
          <w:lang w:eastAsia="zh-CN"/>
        </w:rPr>
        <w:t>(</w:t>
      </w:r>
      <w:r w:rsidRPr="007D7B24">
        <w:rPr>
          <w:rFonts w:eastAsia="宋体" w:hint="eastAsia"/>
          <w:lang w:eastAsia="zh-CN"/>
        </w:rPr>
        <w:t>c</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一个计划的审计项目于</w:t>
      </w:r>
      <w:r w:rsidRPr="007D7B24">
        <w:rPr>
          <w:rFonts w:eastAsia="宋体" w:hint="eastAsia"/>
          <w:lang w:eastAsia="zh-CN"/>
        </w:rPr>
        <w:t xml:space="preserve"> 2023 </w:t>
      </w:r>
      <w:r w:rsidRPr="007D7B24">
        <w:rPr>
          <w:rFonts w:eastAsia="宋体" w:hint="eastAsia"/>
          <w:lang w:eastAsia="zh-CN"/>
        </w:rPr>
        <w:t>年</w:t>
      </w:r>
      <w:r w:rsidRPr="007D7B24">
        <w:rPr>
          <w:rFonts w:eastAsia="宋体" w:hint="eastAsia"/>
          <w:lang w:eastAsia="zh-CN"/>
        </w:rPr>
        <w:t xml:space="preserve"> 7 </w:t>
      </w:r>
      <w:r w:rsidRPr="007D7B24">
        <w:rPr>
          <w:rFonts w:eastAsia="宋体" w:hint="eastAsia"/>
          <w:lang w:eastAsia="zh-CN"/>
        </w:rPr>
        <w:t>月发布了咨询说明，审计阶段已移至</w:t>
      </w:r>
      <w:r w:rsidRPr="007D7B24">
        <w:rPr>
          <w:rFonts w:eastAsia="宋体" w:hint="eastAsia"/>
          <w:lang w:eastAsia="zh-CN"/>
        </w:rPr>
        <w:t xml:space="preserve"> 2024 </w:t>
      </w:r>
      <w:r w:rsidRPr="007D7B24">
        <w:rPr>
          <w:rFonts w:eastAsia="宋体" w:hint="eastAsia"/>
          <w:lang w:eastAsia="zh-CN"/>
        </w:rPr>
        <w:t>年审计计划；</w:t>
      </w:r>
      <w:r w:rsidR="004D32F7" w:rsidRPr="007D7B24">
        <w:rPr>
          <w:rFonts w:eastAsia="宋体" w:hint="eastAsia"/>
          <w:lang w:eastAsia="zh-CN"/>
        </w:rPr>
        <w:t>(</w:t>
      </w:r>
      <w:r w:rsidRPr="007D7B24">
        <w:rPr>
          <w:rFonts w:eastAsia="宋体" w:hint="eastAsia"/>
          <w:lang w:eastAsia="zh-CN"/>
        </w:rPr>
        <w:t>d</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在编写本报告时，一个流程审计项目正处于报告起草阶段；</w:t>
      </w:r>
      <w:r w:rsidR="004D32F7" w:rsidRPr="007D7B24">
        <w:rPr>
          <w:rFonts w:eastAsia="宋体" w:hint="eastAsia"/>
          <w:lang w:eastAsia="zh-CN"/>
        </w:rPr>
        <w:t>(</w:t>
      </w:r>
      <w:r w:rsidRPr="007D7B24">
        <w:rPr>
          <w:rFonts w:eastAsia="宋体" w:hint="eastAsia"/>
          <w:lang w:eastAsia="zh-CN"/>
        </w:rPr>
        <w:t>e</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由于安全问题，一项国家办事处审计由另一项国家办事处审计取代</w:t>
      </w:r>
      <w:r w:rsidR="004D32F7" w:rsidRPr="007D7B24">
        <w:rPr>
          <w:rFonts w:eastAsia="宋体" w:hint="eastAsia"/>
          <w:lang w:eastAsia="zh-CN"/>
        </w:rPr>
        <w:t>(</w:t>
      </w:r>
      <w:r w:rsidRPr="007D7B24">
        <w:rPr>
          <w:rFonts w:eastAsia="宋体" w:hint="eastAsia"/>
          <w:lang w:eastAsia="zh-CN"/>
        </w:rPr>
        <w:t>新的替代审计的报告起草工作正在进行中</w:t>
      </w:r>
      <w:r w:rsidR="004D32F7" w:rsidRPr="007D7B24">
        <w:rPr>
          <w:rFonts w:eastAsia="宋体" w:hint="eastAsia"/>
          <w:lang w:eastAsia="zh-CN"/>
        </w:rPr>
        <w:t>)</w:t>
      </w:r>
      <w:r w:rsidRPr="007D7B24">
        <w:rPr>
          <w:rFonts w:eastAsia="宋体" w:hint="eastAsia"/>
          <w:lang w:eastAsia="zh-CN"/>
        </w:rPr>
        <w:t>；</w:t>
      </w:r>
      <w:r w:rsidR="004D32F7" w:rsidRPr="007D7B24">
        <w:rPr>
          <w:rFonts w:eastAsia="宋体" w:hint="eastAsia"/>
          <w:lang w:eastAsia="zh-CN"/>
        </w:rPr>
        <w:t>(</w:t>
      </w:r>
      <w:r w:rsidRPr="007D7B24">
        <w:rPr>
          <w:rFonts w:eastAsia="宋体" w:hint="eastAsia"/>
          <w:lang w:eastAsia="zh-CN"/>
        </w:rPr>
        <w:t>f</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一个咨询项目在</w:t>
      </w:r>
      <w:r w:rsidRPr="007D7B24">
        <w:rPr>
          <w:rFonts w:eastAsia="宋体" w:hint="eastAsia"/>
          <w:lang w:eastAsia="zh-CN"/>
        </w:rPr>
        <w:t xml:space="preserve"> 2023 </w:t>
      </w:r>
      <w:r w:rsidRPr="007D7B24">
        <w:rPr>
          <w:rFonts w:eastAsia="宋体" w:hint="eastAsia"/>
          <w:lang w:eastAsia="zh-CN"/>
        </w:rPr>
        <w:t>年底进行，并于</w:t>
      </w:r>
      <w:r w:rsidRPr="007D7B24">
        <w:rPr>
          <w:rFonts w:eastAsia="宋体" w:hint="eastAsia"/>
          <w:lang w:eastAsia="zh-CN"/>
        </w:rPr>
        <w:t xml:space="preserve"> 2024 </w:t>
      </w:r>
      <w:r w:rsidRPr="007D7B24">
        <w:rPr>
          <w:rFonts w:eastAsia="宋体" w:hint="eastAsia"/>
          <w:lang w:eastAsia="zh-CN"/>
        </w:rPr>
        <w:t>年初完成。</w:t>
      </w:r>
    </w:p>
    <w:p w14:paraId="64E2CA19" w14:textId="400E8CAA" w:rsidR="002213E0" w:rsidRPr="007D7B24" w:rsidRDefault="002213E0" w:rsidP="002213E0">
      <w:pPr>
        <w:pStyle w:val="Para1"/>
        <w:ind w:hanging="11"/>
        <w:rPr>
          <w:rFonts w:eastAsia="宋体"/>
          <w:lang w:eastAsia="zh-CN"/>
        </w:rPr>
      </w:pPr>
      <w:r w:rsidRPr="007D7B24">
        <w:rPr>
          <w:rFonts w:eastAsia="宋体" w:hint="eastAsia"/>
          <w:lang w:eastAsia="zh-CN"/>
        </w:rPr>
        <w:t>截至</w:t>
      </w:r>
      <w:r w:rsidRPr="007D7B24">
        <w:rPr>
          <w:rFonts w:eastAsia="宋体" w:hint="eastAsia"/>
          <w:lang w:eastAsia="zh-CN"/>
        </w:rPr>
        <w:t xml:space="preserve"> 2023 </w:t>
      </w:r>
      <w:r w:rsidRPr="007D7B24">
        <w:rPr>
          <w:rFonts w:eastAsia="宋体" w:hint="eastAsia"/>
          <w:lang w:eastAsia="zh-CN"/>
        </w:rPr>
        <w:t>年</w:t>
      </w:r>
      <w:r w:rsidRPr="007D7B24">
        <w:rPr>
          <w:rFonts w:eastAsia="宋体" w:hint="eastAsia"/>
          <w:lang w:eastAsia="zh-CN"/>
        </w:rPr>
        <w:t xml:space="preserve"> 12 </w:t>
      </w:r>
      <w:r w:rsidRPr="007D7B24">
        <w:rPr>
          <w:rFonts w:eastAsia="宋体" w:hint="eastAsia"/>
          <w:lang w:eastAsia="zh-CN"/>
        </w:rPr>
        <w:t>月</w:t>
      </w:r>
      <w:r w:rsidRPr="007D7B24">
        <w:rPr>
          <w:rFonts w:eastAsia="宋体" w:hint="eastAsia"/>
          <w:lang w:eastAsia="zh-CN"/>
        </w:rPr>
        <w:t xml:space="preserve"> 31 </w:t>
      </w:r>
      <w:r w:rsidRPr="007D7B24">
        <w:rPr>
          <w:rFonts w:eastAsia="宋体" w:hint="eastAsia"/>
          <w:lang w:eastAsia="zh-CN"/>
        </w:rPr>
        <w:t>日，审计和调查处发布了</w:t>
      </w:r>
      <w:r w:rsidRPr="007D7B24">
        <w:rPr>
          <w:rFonts w:eastAsia="宋体" w:hint="eastAsia"/>
          <w:lang w:eastAsia="zh-CN"/>
        </w:rPr>
        <w:t xml:space="preserve"> 24 </w:t>
      </w:r>
      <w:r w:rsidRPr="007D7B24">
        <w:rPr>
          <w:rFonts w:eastAsia="宋体" w:hint="eastAsia"/>
          <w:lang w:eastAsia="zh-CN"/>
        </w:rPr>
        <w:t>份与</w:t>
      </w:r>
      <w:r w:rsidRPr="007D7B24">
        <w:rPr>
          <w:rFonts w:eastAsia="宋体" w:hint="eastAsia"/>
          <w:lang w:eastAsia="zh-CN"/>
        </w:rPr>
        <w:t xml:space="preserve"> 2023 </w:t>
      </w:r>
      <w:r w:rsidRPr="007D7B24">
        <w:rPr>
          <w:rFonts w:eastAsia="宋体" w:hint="eastAsia"/>
          <w:lang w:eastAsia="zh-CN"/>
        </w:rPr>
        <w:t>年审计工作计划有关的审计报告，而</w:t>
      </w:r>
      <w:r w:rsidRPr="007D7B24">
        <w:rPr>
          <w:rFonts w:eastAsia="宋体" w:hint="eastAsia"/>
          <w:lang w:eastAsia="zh-CN"/>
        </w:rPr>
        <w:t xml:space="preserve"> 2022 </w:t>
      </w:r>
      <w:r w:rsidRPr="007D7B24">
        <w:rPr>
          <w:rFonts w:eastAsia="宋体" w:hint="eastAsia"/>
          <w:lang w:eastAsia="zh-CN"/>
        </w:rPr>
        <w:t>年发布了</w:t>
      </w:r>
      <w:r w:rsidRPr="007D7B24">
        <w:rPr>
          <w:rFonts w:eastAsia="宋体" w:hint="eastAsia"/>
          <w:lang w:eastAsia="zh-CN"/>
        </w:rPr>
        <w:t xml:space="preserve"> 9 </w:t>
      </w:r>
      <w:r w:rsidRPr="007D7B24">
        <w:rPr>
          <w:rFonts w:eastAsia="宋体" w:hint="eastAsia"/>
          <w:lang w:eastAsia="zh-CN"/>
        </w:rPr>
        <w:t>份。在</w:t>
      </w:r>
      <w:r w:rsidRPr="007D7B24">
        <w:rPr>
          <w:rFonts w:eastAsia="宋体" w:hint="eastAsia"/>
          <w:lang w:eastAsia="zh-CN"/>
        </w:rPr>
        <w:t xml:space="preserve"> 24 </w:t>
      </w:r>
      <w:r w:rsidRPr="007D7B24">
        <w:rPr>
          <w:rFonts w:eastAsia="宋体" w:hint="eastAsia"/>
          <w:lang w:eastAsia="zh-CN"/>
        </w:rPr>
        <w:t>份审计报告中，大多数</w:t>
      </w:r>
      <w:r w:rsidR="004D32F7" w:rsidRPr="007D7B24">
        <w:rPr>
          <w:rFonts w:eastAsia="宋体" w:hint="eastAsia"/>
          <w:lang w:eastAsia="zh-CN"/>
        </w:rPr>
        <w:t>(</w:t>
      </w:r>
      <w:r w:rsidRPr="007D7B24">
        <w:rPr>
          <w:rFonts w:eastAsia="宋体" w:hint="eastAsia"/>
          <w:lang w:eastAsia="zh-CN"/>
        </w:rPr>
        <w:t xml:space="preserve">15 </w:t>
      </w:r>
      <w:r w:rsidRPr="007D7B24">
        <w:rPr>
          <w:rFonts w:eastAsia="宋体" w:hint="eastAsia"/>
          <w:lang w:eastAsia="zh-CN"/>
        </w:rPr>
        <w:t>份</w:t>
      </w:r>
      <w:r w:rsidR="004D32F7" w:rsidRPr="007D7B24">
        <w:rPr>
          <w:rFonts w:eastAsia="宋体" w:hint="eastAsia"/>
          <w:lang w:eastAsia="zh-CN"/>
        </w:rPr>
        <w:t>)</w:t>
      </w:r>
      <w:r w:rsidRPr="007D7B24">
        <w:rPr>
          <w:rFonts w:eastAsia="宋体" w:hint="eastAsia"/>
          <w:lang w:eastAsia="zh-CN"/>
        </w:rPr>
        <w:t>是在任命了新的审计和调查处主任后，在当年的最后四个月发布的。</w:t>
      </w:r>
    </w:p>
    <w:p w14:paraId="6B702062" w14:textId="77777777" w:rsidR="002213E0" w:rsidRPr="007D7B24" w:rsidRDefault="002213E0" w:rsidP="002213E0">
      <w:pPr>
        <w:pStyle w:val="Para1"/>
        <w:ind w:hanging="11"/>
        <w:rPr>
          <w:rFonts w:eastAsia="宋体"/>
          <w:lang w:eastAsia="zh-CN"/>
        </w:rPr>
      </w:pPr>
      <w:r w:rsidRPr="007D7B24">
        <w:rPr>
          <w:rFonts w:eastAsia="宋体" w:hint="eastAsia"/>
          <w:lang w:eastAsia="zh-CN"/>
        </w:rPr>
        <w:t>表</w:t>
      </w:r>
      <w:r w:rsidRPr="007D7B24">
        <w:rPr>
          <w:rFonts w:eastAsia="宋体" w:hint="eastAsia"/>
          <w:lang w:eastAsia="zh-CN"/>
        </w:rPr>
        <w:t xml:space="preserve"> 2 </w:t>
      </w:r>
      <w:r w:rsidRPr="007D7B24">
        <w:rPr>
          <w:rFonts w:eastAsia="宋体" w:hint="eastAsia"/>
          <w:lang w:eastAsia="zh-CN"/>
        </w:rPr>
        <w:t>列出了</w:t>
      </w:r>
      <w:r w:rsidRPr="007D7B24">
        <w:rPr>
          <w:rFonts w:eastAsia="宋体" w:hint="eastAsia"/>
          <w:lang w:eastAsia="zh-CN"/>
        </w:rPr>
        <w:t xml:space="preserve"> 2023 </w:t>
      </w:r>
      <w:r w:rsidRPr="007D7B24">
        <w:rPr>
          <w:rFonts w:eastAsia="宋体" w:hint="eastAsia"/>
          <w:lang w:eastAsia="zh-CN"/>
        </w:rPr>
        <w:t>年基于风险的审计计划的成果及其执行情况。</w:t>
      </w:r>
    </w:p>
    <w:p w14:paraId="479740BE" w14:textId="77777777" w:rsidR="002213E0" w:rsidRPr="007D7B24" w:rsidRDefault="002213E0" w:rsidP="002213E0">
      <w:pPr>
        <w:rPr>
          <w:b/>
          <w:bCs/>
          <w:color w:val="000000"/>
          <w:sz w:val="20"/>
        </w:rPr>
      </w:pPr>
      <w:bookmarkStart w:id="25" w:name="_heading=h.2et92p0" w:colFirst="0" w:colLast="0"/>
      <w:bookmarkEnd w:id="25"/>
      <w:r w:rsidRPr="007D7B24">
        <w:rPr>
          <w:rFonts w:hint="eastAsia"/>
          <w:bCs/>
        </w:rPr>
        <w:br w:type="page"/>
      </w:r>
    </w:p>
    <w:p w14:paraId="109B9DA8" w14:textId="77777777" w:rsidR="002213E0" w:rsidRPr="007D7B24" w:rsidRDefault="002213E0" w:rsidP="002213E0">
      <w:pPr>
        <w:pStyle w:val="Figure"/>
        <w:rPr>
          <w:rFonts w:eastAsia="宋体"/>
          <w:lang w:eastAsia="zh-CN"/>
        </w:rPr>
      </w:pPr>
      <w:r w:rsidRPr="007D7B24">
        <w:rPr>
          <w:rFonts w:eastAsia="宋体" w:hint="eastAsia"/>
          <w:bCs/>
          <w:lang w:eastAsia="zh-CN"/>
        </w:rPr>
        <w:lastRenderedPageBreak/>
        <w:t>表</w:t>
      </w:r>
      <w:r w:rsidRPr="007D7B24">
        <w:rPr>
          <w:rFonts w:eastAsia="宋体" w:hint="eastAsia"/>
          <w:bCs/>
          <w:lang w:eastAsia="zh-CN"/>
        </w:rPr>
        <w:t xml:space="preserve"> 2. 2022 </w:t>
      </w:r>
      <w:r w:rsidRPr="007D7B24">
        <w:rPr>
          <w:rFonts w:eastAsia="宋体" w:hint="eastAsia"/>
          <w:bCs/>
          <w:lang w:eastAsia="zh-CN"/>
        </w:rPr>
        <w:t>年审计计划执行情况</w:t>
      </w:r>
    </w:p>
    <w:tbl>
      <w:tblPr>
        <w:tblpPr w:leftFromText="180" w:rightFromText="180" w:vertAnchor="text" w:tblpX="-3" w:tblpY="1"/>
        <w:tblOverlap w:val="never"/>
        <w:tblW w:w="98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blLayout w:type="fixed"/>
        <w:tblLook w:val="04A0" w:firstRow="1" w:lastRow="0" w:firstColumn="1" w:lastColumn="0" w:noHBand="0" w:noVBand="1"/>
      </w:tblPr>
      <w:tblGrid>
        <w:gridCol w:w="1795"/>
        <w:gridCol w:w="723"/>
        <w:gridCol w:w="2067"/>
        <w:gridCol w:w="5227"/>
      </w:tblGrid>
      <w:tr w:rsidR="002213E0" w:rsidRPr="007D7B24" w14:paraId="25F8DA35" w14:textId="77777777" w:rsidTr="00CF6169">
        <w:trPr>
          <w:trHeight w:val="343"/>
        </w:trPr>
        <w:tc>
          <w:tcPr>
            <w:tcW w:w="1795" w:type="dxa"/>
            <w:tcBorders>
              <w:top w:val="single" w:sz="4" w:space="0" w:color="auto"/>
              <w:left w:val="single" w:sz="4" w:space="0" w:color="auto"/>
              <w:bottom w:val="single" w:sz="4" w:space="0" w:color="auto"/>
              <w:right w:val="single" w:sz="4" w:space="0" w:color="auto"/>
            </w:tcBorders>
            <w:shd w:val="clear" w:color="auto" w:fill="auto"/>
            <w:vAlign w:val="center"/>
          </w:tcPr>
          <w:p w14:paraId="3CFBE756" w14:textId="77777777" w:rsidR="002213E0" w:rsidRPr="007D7B24" w:rsidRDefault="002213E0" w:rsidP="00CF6169">
            <w:pPr>
              <w:spacing w:line="240" w:lineRule="auto"/>
              <w:rPr>
                <w:b/>
                <w:kern w:val="2"/>
                <w:sz w:val="18"/>
                <w:szCs w:val="18"/>
                <w14:ligatures w14:val="standardContextual"/>
              </w:rPr>
            </w:pPr>
            <w:r w:rsidRPr="007D7B24">
              <w:rPr>
                <w:rFonts w:hint="eastAsia"/>
                <w:b/>
                <w:bCs/>
                <w:kern w:val="2"/>
                <w:sz w:val="18"/>
                <w:szCs w:val="18"/>
                <w14:ligatures w14:val="standardContextual"/>
              </w:rPr>
              <w:t>项目类型</w:t>
            </w:r>
          </w:p>
        </w:tc>
        <w:tc>
          <w:tcPr>
            <w:tcW w:w="723" w:type="dxa"/>
            <w:tcBorders>
              <w:top w:val="single" w:sz="4" w:space="0" w:color="auto"/>
              <w:left w:val="single" w:sz="4" w:space="0" w:color="auto"/>
              <w:bottom w:val="single" w:sz="4" w:space="0" w:color="auto"/>
              <w:right w:val="single" w:sz="4" w:space="0" w:color="auto"/>
            </w:tcBorders>
            <w:shd w:val="clear" w:color="auto" w:fill="auto"/>
            <w:vAlign w:val="center"/>
          </w:tcPr>
          <w:p w14:paraId="26E695A7" w14:textId="77777777" w:rsidR="002213E0" w:rsidRPr="007D7B24" w:rsidRDefault="002213E0" w:rsidP="00CF6169">
            <w:pPr>
              <w:spacing w:line="240" w:lineRule="auto"/>
              <w:rPr>
                <w:b/>
                <w:kern w:val="2"/>
                <w:sz w:val="18"/>
                <w:szCs w:val="18"/>
                <w14:ligatures w14:val="standardContextual"/>
              </w:rPr>
            </w:pPr>
            <w:r w:rsidRPr="007D7B24">
              <w:rPr>
                <w:rFonts w:hint="eastAsia"/>
                <w:b/>
                <w:bCs/>
                <w:kern w:val="2"/>
                <w:sz w:val="18"/>
                <w:szCs w:val="18"/>
                <w14:ligatures w14:val="standardContextual"/>
              </w:rPr>
              <w:t>序号</w:t>
            </w:r>
          </w:p>
        </w:tc>
        <w:tc>
          <w:tcPr>
            <w:tcW w:w="2067" w:type="dxa"/>
            <w:tcBorders>
              <w:top w:val="single" w:sz="4" w:space="0" w:color="auto"/>
              <w:left w:val="single" w:sz="4" w:space="0" w:color="auto"/>
              <w:bottom w:val="single" w:sz="4" w:space="0" w:color="auto"/>
              <w:right w:val="single" w:sz="4" w:space="0" w:color="auto"/>
            </w:tcBorders>
            <w:shd w:val="clear" w:color="auto" w:fill="auto"/>
            <w:vAlign w:val="center"/>
          </w:tcPr>
          <w:p w14:paraId="7707DF1D" w14:textId="77777777" w:rsidR="002213E0" w:rsidRPr="007D7B24" w:rsidRDefault="002213E0" w:rsidP="00CF6169">
            <w:pPr>
              <w:spacing w:line="240" w:lineRule="auto"/>
              <w:rPr>
                <w:b/>
                <w:kern w:val="2"/>
                <w:sz w:val="18"/>
                <w:szCs w:val="18"/>
                <w14:ligatures w14:val="standardContextual"/>
              </w:rPr>
            </w:pPr>
            <w:r w:rsidRPr="007D7B24">
              <w:rPr>
                <w:rFonts w:hint="eastAsia"/>
                <w:b/>
                <w:bCs/>
                <w:kern w:val="2"/>
                <w:sz w:val="18"/>
                <w:szCs w:val="18"/>
                <w14:ligatures w14:val="standardContextual"/>
              </w:rPr>
              <w:t>互动沟通</w:t>
            </w:r>
          </w:p>
        </w:tc>
        <w:tc>
          <w:tcPr>
            <w:tcW w:w="5227" w:type="dxa"/>
            <w:tcBorders>
              <w:top w:val="single" w:sz="4" w:space="0" w:color="auto"/>
              <w:left w:val="single" w:sz="4" w:space="0" w:color="auto"/>
              <w:bottom w:val="single" w:sz="4" w:space="0" w:color="auto"/>
              <w:right w:val="single" w:sz="4" w:space="0" w:color="auto"/>
            </w:tcBorders>
            <w:shd w:val="clear" w:color="auto" w:fill="auto"/>
            <w:vAlign w:val="center"/>
          </w:tcPr>
          <w:p w14:paraId="04074543" w14:textId="267A2E97" w:rsidR="002213E0" w:rsidRPr="007D7B24" w:rsidRDefault="002213E0" w:rsidP="00CF6169">
            <w:pPr>
              <w:spacing w:line="240" w:lineRule="auto"/>
              <w:rPr>
                <w:b/>
                <w:kern w:val="2"/>
                <w:sz w:val="18"/>
                <w:szCs w:val="18"/>
                <w14:ligatures w14:val="standardContextual"/>
              </w:rPr>
            </w:pPr>
            <w:r w:rsidRPr="007D7B24">
              <w:rPr>
                <w:rFonts w:hint="eastAsia"/>
                <w:b/>
                <w:bCs/>
                <w:kern w:val="2"/>
                <w:sz w:val="18"/>
                <w:szCs w:val="18"/>
                <w14:ligatures w14:val="standardContextual"/>
              </w:rPr>
              <w:t>状态</w:t>
            </w:r>
            <w:r w:rsidR="004D32F7" w:rsidRPr="007D7B24">
              <w:rPr>
                <w:rFonts w:hint="eastAsia"/>
                <w:b/>
                <w:bCs/>
                <w:kern w:val="2"/>
                <w:sz w:val="18"/>
                <w:szCs w:val="18"/>
                <w14:ligatures w14:val="standardContextual"/>
              </w:rPr>
              <w:t>(</w:t>
            </w:r>
            <w:r w:rsidRPr="007D7B24">
              <w:rPr>
                <w:rFonts w:hint="eastAsia"/>
                <w:b/>
                <w:bCs/>
                <w:kern w:val="2"/>
                <w:sz w:val="18"/>
                <w:szCs w:val="18"/>
                <w14:ligatures w14:val="standardContextual"/>
              </w:rPr>
              <w:t xml:space="preserve">2024 </w:t>
            </w:r>
            <w:r w:rsidRPr="007D7B24">
              <w:rPr>
                <w:rFonts w:hint="eastAsia"/>
                <w:b/>
                <w:bCs/>
                <w:kern w:val="2"/>
                <w:sz w:val="18"/>
                <w:szCs w:val="18"/>
                <w14:ligatures w14:val="standardContextual"/>
              </w:rPr>
              <w:t>年</w:t>
            </w:r>
            <w:r w:rsidRPr="007D7B24">
              <w:rPr>
                <w:rFonts w:hint="eastAsia"/>
                <w:b/>
                <w:bCs/>
                <w:kern w:val="2"/>
                <w:sz w:val="18"/>
                <w:szCs w:val="18"/>
                <w14:ligatures w14:val="standardContextual"/>
              </w:rPr>
              <w:t xml:space="preserve"> 3 </w:t>
            </w:r>
            <w:r w:rsidRPr="007D7B24">
              <w:rPr>
                <w:rFonts w:hint="eastAsia"/>
                <w:b/>
                <w:bCs/>
                <w:kern w:val="2"/>
                <w:sz w:val="18"/>
                <w:szCs w:val="18"/>
                <w14:ligatures w14:val="standardContextual"/>
              </w:rPr>
              <w:t>月</w:t>
            </w:r>
            <w:r w:rsidRPr="007D7B24">
              <w:rPr>
                <w:rFonts w:hint="eastAsia"/>
                <w:b/>
                <w:bCs/>
                <w:kern w:val="2"/>
                <w:sz w:val="18"/>
                <w:szCs w:val="18"/>
                <w14:ligatures w14:val="standardContextual"/>
              </w:rPr>
              <w:t xml:space="preserve"> 21 </w:t>
            </w:r>
            <w:r w:rsidRPr="007D7B24">
              <w:rPr>
                <w:rFonts w:hint="eastAsia"/>
                <w:b/>
                <w:bCs/>
                <w:kern w:val="2"/>
                <w:sz w:val="18"/>
                <w:szCs w:val="18"/>
                <w14:ligatures w14:val="standardContextual"/>
              </w:rPr>
              <w:t>日</w:t>
            </w:r>
            <w:r w:rsidR="004D32F7" w:rsidRPr="007D7B24">
              <w:rPr>
                <w:rFonts w:hint="eastAsia"/>
                <w:b/>
                <w:bCs/>
                <w:kern w:val="2"/>
                <w:sz w:val="18"/>
                <w:szCs w:val="18"/>
                <w14:ligatures w14:val="standardContextual"/>
              </w:rPr>
              <w:t>)</w:t>
            </w:r>
          </w:p>
        </w:tc>
      </w:tr>
      <w:tr w:rsidR="002213E0" w:rsidRPr="007D7B24" w14:paraId="339D1B5A" w14:textId="77777777" w:rsidTr="00CF6169">
        <w:trPr>
          <w:trHeight w:val="343"/>
        </w:trPr>
        <w:tc>
          <w:tcPr>
            <w:tcW w:w="9812"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6D7E5F0" w14:textId="77777777" w:rsidR="002213E0" w:rsidRPr="007D7B24" w:rsidRDefault="002213E0" w:rsidP="00CF6169">
            <w:pPr>
              <w:spacing w:line="240" w:lineRule="auto"/>
              <w:rPr>
                <w:b/>
                <w:kern w:val="2"/>
                <w:sz w:val="18"/>
                <w:szCs w:val="18"/>
                <w14:ligatures w14:val="standardContextual"/>
              </w:rPr>
            </w:pPr>
            <w:r w:rsidRPr="007D7B24">
              <w:rPr>
                <w:rFonts w:hint="eastAsia"/>
                <w:b/>
                <w:bCs/>
                <w:kern w:val="2"/>
                <w:sz w:val="18"/>
                <w:szCs w:val="18"/>
                <w14:ligatures w14:val="standardContextual"/>
              </w:rPr>
              <w:t>于</w:t>
            </w:r>
            <w:r w:rsidRPr="007D7B24">
              <w:rPr>
                <w:rFonts w:hint="eastAsia"/>
                <w:b/>
                <w:bCs/>
                <w:kern w:val="2"/>
                <w:sz w:val="18"/>
                <w:szCs w:val="18"/>
                <w14:ligatures w14:val="standardContextual"/>
              </w:rPr>
              <w:t xml:space="preserve"> 2021 </w:t>
            </w:r>
            <w:r w:rsidRPr="007D7B24">
              <w:rPr>
                <w:rFonts w:hint="eastAsia"/>
                <w:b/>
                <w:bCs/>
                <w:kern w:val="2"/>
                <w:sz w:val="18"/>
                <w:szCs w:val="18"/>
                <w14:ligatures w14:val="standardContextual"/>
              </w:rPr>
              <w:t>年和</w:t>
            </w:r>
            <w:r w:rsidRPr="007D7B24">
              <w:rPr>
                <w:rFonts w:hint="eastAsia"/>
                <w:b/>
                <w:bCs/>
                <w:kern w:val="2"/>
                <w:sz w:val="18"/>
                <w:szCs w:val="18"/>
                <w14:ligatures w14:val="standardContextual"/>
              </w:rPr>
              <w:t xml:space="preserve"> 2022 </w:t>
            </w:r>
            <w:r w:rsidRPr="007D7B24">
              <w:rPr>
                <w:rFonts w:hint="eastAsia"/>
                <w:b/>
                <w:bCs/>
                <w:kern w:val="2"/>
                <w:sz w:val="18"/>
                <w:szCs w:val="18"/>
                <w14:ligatures w14:val="standardContextual"/>
              </w:rPr>
              <w:t>年开始并将于</w:t>
            </w:r>
            <w:r w:rsidRPr="007D7B24">
              <w:rPr>
                <w:rFonts w:hint="eastAsia"/>
                <w:b/>
                <w:bCs/>
                <w:kern w:val="2"/>
                <w:sz w:val="18"/>
                <w:szCs w:val="18"/>
                <w14:ligatures w14:val="standardContextual"/>
              </w:rPr>
              <w:t xml:space="preserve"> 2023 </w:t>
            </w:r>
            <w:r w:rsidRPr="007D7B24">
              <w:rPr>
                <w:rFonts w:hint="eastAsia"/>
                <w:b/>
                <w:bCs/>
                <w:kern w:val="2"/>
                <w:sz w:val="18"/>
                <w:szCs w:val="18"/>
                <w14:ligatures w14:val="standardContextual"/>
              </w:rPr>
              <w:t>年完成的活动</w:t>
            </w:r>
          </w:p>
        </w:tc>
      </w:tr>
      <w:tr w:rsidR="002213E0" w:rsidRPr="007D7B24" w14:paraId="31FA4FDD" w14:textId="77777777" w:rsidTr="00CF6169">
        <w:trPr>
          <w:trHeight w:val="337"/>
        </w:trPr>
        <w:tc>
          <w:tcPr>
            <w:tcW w:w="1795" w:type="dxa"/>
            <w:vMerge w:val="restart"/>
            <w:tcBorders>
              <w:top w:val="single" w:sz="4" w:space="0" w:color="auto"/>
            </w:tcBorders>
            <w:shd w:val="clear" w:color="auto" w:fill="FFFFFF"/>
            <w:vAlign w:val="center"/>
          </w:tcPr>
          <w:p w14:paraId="2D2F2C81" w14:textId="77777777" w:rsidR="002213E0" w:rsidRPr="007D7B24" w:rsidRDefault="002213E0" w:rsidP="00CF6169">
            <w:pPr>
              <w:spacing w:line="240" w:lineRule="auto"/>
              <w:rPr>
                <w:b/>
                <w:kern w:val="2"/>
                <w:sz w:val="18"/>
                <w:szCs w:val="18"/>
                <w14:ligatures w14:val="standardContextual"/>
              </w:rPr>
            </w:pPr>
            <w:r w:rsidRPr="007D7B24">
              <w:rPr>
                <w:rFonts w:hint="eastAsia"/>
                <w:b/>
                <w:bCs/>
                <w:i/>
                <w:iCs/>
                <w:kern w:val="2"/>
                <w:sz w:val="18"/>
                <w:szCs w:val="18"/>
                <w14:ligatures w14:val="standardContextual"/>
              </w:rPr>
              <w:t>业务流程</w:t>
            </w:r>
          </w:p>
        </w:tc>
        <w:tc>
          <w:tcPr>
            <w:tcW w:w="723" w:type="dxa"/>
            <w:vMerge w:val="restart"/>
            <w:tcBorders>
              <w:top w:val="single" w:sz="4" w:space="0" w:color="auto"/>
            </w:tcBorders>
            <w:shd w:val="clear" w:color="auto" w:fill="FFFFFF"/>
            <w:vAlign w:val="center"/>
          </w:tcPr>
          <w:p w14:paraId="05CB1E6B"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5</w:t>
            </w:r>
          </w:p>
        </w:tc>
        <w:tc>
          <w:tcPr>
            <w:tcW w:w="2067" w:type="dxa"/>
            <w:tcBorders>
              <w:top w:val="single" w:sz="4" w:space="0" w:color="auto"/>
            </w:tcBorders>
            <w:shd w:val="clear" w:color="auto" w:fill="auto"/>
          </w:tcPr>
          <w:p w14:paraId="5C5AA245"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快速通道程序</w:t>
            </w:r>
          </w:p>
        </w:tc>
        <w:tc>
          <w:tcPr>
            <w:tcW w:w="5227" w:type="dxa"/>
            <w:tcBorders>
              <w:top w:val="single" w:sz="4" w:space="0" w:color="auto"/>
            </w:tcBorders>
          </w:tcPr>
          <w:p w14:paraId="1C102223"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4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5 </w:t>
            </w:r>
            <w:r w:rsidRPr="007D7B24">
              <w:rPr>
                <w:rFonts w:hint="eastAsia"/>
                <w:kern w:val="2"/>
                <w:sz w:val="18"/>
                <w:szCs w:val="18"/>
                <w14:ligatures w14:val="standardContextual"/>
              </w:rPr>
              <w:t>月发布。</w:t>
            </w:r>
          </w:p>
        </w:tc>
      </w:tr>
      <w:tr w:rsidR="002213E0" w:rsidRPr="007D7B24" w14:paraId="64761C90" w14:textId="77777777" w:rsidTr="00CF6169">
        <w:trPr>
          <w:trHeight w:val="337"/>
        </w:trPr>
        <w:tc>
          <w:tcPr>
            <w:tcW w:w="1795" w:type="dxa"/>
            <w:vMerge/>
            <w:shd w:val="clear" w:color="auto" w:fill="FFFFFF"/>
            <w:vAlign w:val="center"/>
          </w:tcPr>
          <w:p w14:paraId="6AD69F22" w14:textId="77777777" w:rsidR="002213E0" w:rsidRPr="007D7B24" w:rsidRDefault="002213E0" w:rsidP="00CF6169">
            <w:pPr>
              <w:spacing w:line="240" w:lineRule="auto"/>
              <w:rPr>
                <w:b/>
                <w:kern w:val="2"/>
                <w:sz w:val="18"/>
                <w:szCs w:val="18"/>
                <w14:ligatures w14:val="standardContextual"/>
              </w:rPr>
            </w:pPr>
          </w:p>
        </w:tc>
        <w:tc>
          <w:tcPr>
            <w:tcW w:w="723" w:type="dxa"/>
            <w:vMerge/>
            <w:shd w:val="clear" w:color="auto" w:fill="FFFFFF"/>
            <w:vAlign w:val="center"/>
          </w:tcPr>
          <w:p w14:paraId="46A3D0FD"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FFFFFF"/>
          </w:tcPr>
          <w:p w14:paraId="15955AA5"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用品预置</w:t>
            </w:r>
          </w:p>
        </w:tc>
        <w:tc>
          <w:tcPr>
            <w:tcW w:w="5227" w:type="dxa"/>
            <w:shd w:val="clear" w:color="auto" w:fill="FFFFFF"/>
          </w:tcPr>
          <w:p w14:paraId="1DC33287"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12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9 </w:t>
            </w:r>
            <w:r w:rsidRPr="007D7B24">
              <w:rPr>
                <w:rFonts w:hint="eastAsia"/>
                <w:kern w:val="2"/>
                <w:sz w:val="18"/>
                <w:szCs w:val="18"/>
                <w14:ligatures w14:val="standardContextual"/>
              </w:rPr>
              <w:t>月发布。</w:t>
            </w:r>
          </w:p>
        </w:tc>
      </w:tr>
      <w:tr w:rsidR="002213E0" w:rsidRPr="007D7B24" w14:paraId="4DAA7115" w14:textId="77777777" w:rsidTr="00CF6169">
        <w:trPr>
          <w:trHeight w:val="337"/>
        </w:trPr>
        <w:tc>
          <w:tcPr>
            <w:tcW w:w="1795" w:type="dxa"/>
            <w:vMerge/>
            <w:shd w:val="clear" w:color="auto" w:fill="FFFFFF"/>
            <w:vAlign w:val="center"/>
          </w:tcPr>
          <w:p w14:paraId="2232B102" w14:textId="77777777" w:rsidR="002213E0" w:rsidRPr="007D7B24" w:rsidRDefault="002213E0" w:rsidP="00CF6169">
            <w:pPr>
              <w:spacing w:line="240" w:lineRule="auto"/>
              <w:rPr>
                <w:b/>
                <w:kern w:val="2"/>
                <w:sz w:val="18"/>
                <w:szCs w:val="18"/>
                <w14:ligatures w14:val="standardContextual"/>
              </w:rPr>
            </w:pPr>
          </w:p>
        </w:tc>
        <w:tc>
          <w:tcPr>
            <w:tcW w:w="723" w:type="dxa"/>
            <w:vMerge/>
            <w:shd w:val="clear" w:color="auto" w:fill="FFFFFF"/>
            <w:vAlign w:val="center"/>
          </w:tcPr>
          <w:p w14:paraId="0DBD5466"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FFFFFF"/>
          </w:tcPr>
          <w:p w14:paraId="335B8926"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第三方采购</w:t>
            </w:r>
          </w:p>
        </w:tc>
        <w:tc>
          <w:tcPr>
            <w:tcW w:w="5227" w:type="dxa"/>
            <w:shd w:val="clear" w:color="auto" w:fill="FFFFFF"/>
          </w:tcPr>
          <w:p w14:paraId="59A94434"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15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10 </w:t>
            </w:r>
            <w:r w:rsidRPr="007D7B24">
              <w:rPr>
                <w:rFonts w:hint="eastAsia"/>
                <w:kern w:val="2"/>
                <w:sz w:val="18"/>
                <w:szCs w:val="18"/>
                <w14:ligatures w14:val="standardContextual"/>
              </w:rPr>
              <w:t>月发布。</w:t>
            </w:r>
          </w:p>
        </w:tc>
      </w:tr>
      <w:tr w:rsidR="002213E0" w:rsidRPr="007D7B24" w14:paraId="11293E98" w14:textId="77777777" w:rsidTr="00CF6169">
        <w:trPr>
          <w:trHeight w:val="337"/>
        </w:trPr>
        <w:tc>
          <w:tcPr>
            <w:tcW w:w="1795" w:type="dxa"/>
            <w:vMerge/>
            <w:shd w:val="clear" w:color="auto" w:fill="FFFFFF"/>
            <w:vAlign w:val="center"/>
          </w:tcPr>
          <w:p w14:paraId="1EC10594" w14:textId="77777777" w:rsidR="002213E0" w:rsidRPr="007D7B24" w:rsidRDefault="002213E0" w:rsidP="00CF6169">
            <w:pPr>
              <w:spacing w:line="240" w:lineRule="auto"/>
              <w:rPr>
                <w:b/>
                <w:kern w:val="2"/>
                <w:sz w:val="18"/>
                <w:szCs w:val="18"/>
                <w14:ligatures w14:val="standardContextual"/>
              </w:rPr>
            </w:pPr>
          </w:p>
        </w:tc>
        <w:tc>
          <w:tcPr>
            <w:tcW w:w="723" w:type="dxa"/>
            <w:vMerge/>
            <w:shd w:val="clear" w:color="auto" w:fill="FFFFFF"/>
            <w:vAlign w:val="center"/>
          </w:tcPr>
          <w:p w14:paraId="6DFFB529" w14:textId="77777777" w:rsidR="002213E0" w:rsidRPr="007D7B24" w:rsidRDefault="002213E0" w:rsidP="00CF6169">
            <w:pPr>
              <w:spacing w:line="240" w:lineRule="auto"/>
              <w:rPr>
                <w:b/>
                <w:kern w:val="2"/>
                <w:sz w:val="18"/>
                <w:szCs w:val="18"/>
                <w14:ligatures w14:val="standardContextual"/>
              </w:rPr>
            </w:pPr>
          </w:p>
        </w:tc>
        <w:tc>
          <w:tcPr>
            <w:tcW w:w="2067" w:type="dxa"/>
            <w:shd w:val="clear" w:color="auto" w:fill="FFFFFF"/>
          </w:tcPr>
          <w:p w14:paraId="05D5E128"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执行伙伴管理</w:t>
            </w:r>
          </w:p>
        </w:tc>
        <w:tc>
          <w:tcPr>
            <w:tcW w:w="5227" w:type="dxa"/>
            <w:shd w:val="clear" w:color="auto" w:fill="auto"/>
          </w:tcPr>
          <w:p w14:paraId="792B675C"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21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12 </w:t>
            </w:r>
            <w:r w:rsidRPr="007D7B24">
              <w:rPr>
                <w:rFonts w:hint="eastAsia"/>
                <w:kern w:val="2"/>
                <w:sz w:val="18"/>
                <w:szCs w:val="18"/>
                <w14:ligatures w14:val="standardContextual"/>
              </w:rPr>
              <w:t>月发布。</w:t>
            </w:r>
          </w:p>
        </w:tc>
      </w:tr>
      <w:tr w:rsidR="002213E0" w:rsidRPr="007D7B24" w14:paraId="6194C39E" w14:textId="77777777" w:rsidTr="00CF6169">
        <w:trPr>
          <w:trHeight w:val="337"/>
        </w:trPr>
        <w:tc>
          <w:tcPr>
            <w:tcW w:w="1795" w:type="dxa"/>
            <w:vMerge/>
            <w:shd w:val="clear" w:color="auto" w:fill="FFFFFF"/>
            <w:vAlign w:val="center"/>
          </w:tcPr>
          <w:p w14:paraId="7652FE98" w14:textId="77777777" w:rsidR="002213E0" w:rsidRPr="007D7B24" w:rsidRDefault="002213E0" w:rsidP="00CF6169">
            <w:pPr>
              <w:spacing w:line="240" w:lineRule="auto"/>
              <w:rPr>
                <w:b/>
                <w:kern w:val="2"/>
                <w:sz w:val="18"/>
                <w:szCs w:val="18"/>
                <w14:ligatures w14:val="standardContextual"/>
              </w:rPr>
            </w:pPr>
          </w:p>
        </w:tc>
        <w:tc>
          <w:tcPr>
            <w:tcW w:w="723" w:type="dxa"/>
            <w:vMerge/>
            <w:shd w:val="clear" w:color="auto" w:fill="FFFFFF"/>
            <w:vAlign w:val="center"/>
          </w:tcPr>
          <w:p w14:paraId="68FE01F4" w14:textId="77777777" w:rsidR="002213E0" w:rsidRPr="007D7B24" w:rsidRDefault="002213E0" w:rsidP="00CF6169">
            <w:pPr>
              <w:spacing w:line="240" w:lineRule="auto"/>
              <w:rPr>
                <w:b/>
                <w:kern w:val="2"/>
                <w:sz w:val="18"/>
                <w:szCs w:val="18"/>
                <w14:ligatures w14:val="standardContextual"/>
              </w:rPr>
            </w:pPr>
          </w:p>
        </w:tc>
        <w:tc>
          <w:tcPr>
            <w:tcW w:w="2067" w:type="dxa"/>
            <w:shd w:val="clear" w:color="auto" w:fill="FFFFFF"/>
          </w:tcPr>
          <w:p w14:paraId="739DEDD7"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欺诈风险管理流程</w:t>
            </w:r>
          </w:p>
        </w:tc>
        <w:tc>
          <w:tcPr>
            <w:tcW w:w="5227" w:type="dxa"/>
            <w:shd w:val="clear" w:color="auto" w:fill="FFFFFF"/>
          </w:tcPr>
          <w:p w14:paraId="0CBA4925"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审计实地工作于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12 </w:t>
            </w:r>
            <w:r w:rsidRPr="007D7B24">
              <w:rPr>
                <w:rFonts w:hint="eastAsia"/>
                <w:kern w:val="2"/>
                <w:sz w:val="18"/>
                <w:szCs w:val="18"/>
                <w14:ligatures w14:val="standardContextual"/>
              </w:rPr>
              <w:t>月开始。项目结转至</w:t>
            </w:r>
            <w:r w:rsidRPr="007D7B24">
              <w:rPr>
                <w:rFonts w:hint="eastAsia"/>
                <w:kern w:val="2"/>
                <w:sz w:val="18"/>
                <w:szCs w:val="18"/>
                <w14:ligatures w14:val="standardContextual"/>
              </w:rPr>
              <w:t xml:space="preserve"> 2024 </w:t>
            </w:r>
            <w:r w:rsidRPr="007D7B24">
              <w:rPr>
                <w:rFonts w:hint="eastAsia"/>
                <w:kern w:val="2"/>
                <w:sz w:val="18"/>
                <w:szCs w:val="18"/>
                <w14:ligatures w14:val="standardContextual"/>
              </w:rPr>
              <w:t>年审计计划。</w:t>
            </w:r>
          </w:p>
        </w:tc>
      </w:tr>
      <w:tr w:rsidR="002213E0" w:rsidRPr="007D7B24" w14:paraId="2716DDF0" w14:textId="77777777" w:rsidTr="00CF6169">
        <w:trPr>
          <w:trHeight w:val="337"/>
        </w:trPr>
        <w:tc>
          <w:tcPr>
            <w:tcW w:w="1795" w:type="dxa"/>
            <w:shd w:val="clear" w:color="auto" w:fill="FFFFFF"/>
            <w:vAlign w:val="center"/>
          </w:tcPr>
          <w:p w14:paraId="23216090" w14:textId="77777777" w:rsidR="002213E0" w:rsidRPr="007D7B24" w:rsidRDefault="002213E0" w:rsidP="00CF6169">
            <w:pPr>
              <w:spacing w:line="240" w:lineRule="auto"/>
              <w:rPr>
                <w:b/>
                <w:kern w:val="2"/>
                <w:sz w:val="18"/>
                <w:szCs w:val="18"/>
                <w14:ligatures w14:val="standardContextual"/>
              </w:rPr>
            </w:pPr>
            <w:r w:rsidRPr="007D7B24">
              <w:rPr>
                <w:rFonts w:hint="eastAsia"/>
                <w:b/>
                <w:bCs/>
                <w:i/>
                <w:iCs/>
                <w:kern w:val="2"/>
                <w:sz w:val="18"/>
                <w:szCs w:val="18"/>
                <w14:ligatures w14:val="standardContextual"/>
              </w:rPr>
              <w:t>方案</w:t>
            </w:r>
          </w:p>
        </w:tc>
        <w:tc>
          <w:tcPr>
            <w:tcW w:w="723" w:type="dxa"/>
            <w:shd w:val="clear" w:color="auto" w:fill="FFFFFF"/>
            <w:vAlign w:val="center"/>
          </w:tcPr>
          <w:p w14:paraId="528237D2"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1</w:t>
            </w:r>
          </w:p>
        </w:tc>
        <w:tc>
          <w:tcPr>
            <w:tcW w:w="2067" w:type="dxa"/>
            <w:shd w:val="clear" w:color="auto" w:fill="FFFFFF"/>
          </w:tcPr>
          <w:p w14:paraId="68A46660"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聚光灯倡议</w:t>
            </w:r>
          </w:p>
        </w:tc>
        <w:tc>
          <w:tcPr>
            <w:tcW w:w="5227" w:type="dxa"/>
            <w:shd w:val="clear" w:color="auto" w:fill="FFFFFF"/>
          </w:tcPr>
          <w:p w14:paraId="05F87115"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3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5 </w:t>
            </w:r>
            <w:r w:rsidRPr="007D7B24">
              <w:rPr>
                <w:rFonts w:hint="eastAsia"/>
                <w:kern w:val="2"/>
                <w:sz w:val="18"/>
                <w:szCs w:val="18"/>
                <w14:ligatures w14:val="standardContextual"/>
              </w:rPr>
              <w:t>月发布。</w:t>
            </w:r>
          </w:p>
        </w:tc>
      </w:tr>
      <w:tr w:rsidR="002213E0" w:rsidRPr="007D7B24" w14:paraId="4C5A5333" w14:textId="77777777" w:rsidTr="00CF6169">
        <w:trPr>
          <w:trHeight w:val="337"/>
        </w:trPr>
        <w:tc>
          <w:tcPr>
            <w:tcW w:w="1795" w:type="dxa"/>
            <w:vMerge w:val="restart"/>
            <w:shd w:val="clear" w:color="auto" w:fill="auto"/>
            <w:vAlign w:val="center"/>
          </w:tcPr>
          <w:p w14:paraId="334D1994" w14:textId="77777777" w:rsidR="002213E0" w:rsidRPr="007D7B24" w:rsidRDefault="002213E0" w:rsidP="00CF6169">
            <w:pPr>
              <w:spacing w:line="240" w:lineRule="auto"/>
              <w:rPr>
                <w:b/>
                <w:kern w:val="2"/>
                <w:sz w:val="18"/>
                <w:szCs w:val="18"/>
                <w14:ligatures w14:val="standardContextual"/>
              </w:rPr>
            </w:pPr>
            <w:r w:rsidRPr="007D7B24">
              <w:rPr>
                <w:rFonts w:hint="eastAsia"/>
                <w:b/>
                <w:bCs/>
                <w:i/>
                <w:iCs/>
                <w:kern w:val="2"/>
                <w:sz w:val="18"/>
                <w:szCs w:val="18"/>
                <w14:ligatures w14:val="standardContextual"/>
              </w:rPr>
              <w:t>国家办事处</w:t>
            </w:r>
          </w:p>
        </w:tc>
        <w:tc>
          <w:tcPr>
            <w:tcW w:w="723" w:type="dxa"/>
            <w:vMerge w:val="restart"/>
            <w:shd w:val="clear" w:color="auto" w:fill="auto"/>
            <w:vAlign w:val="center"/>
          </w:tcPr>
          <w:p w14:paraId="2FDB10FE"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7</w:t>
            </w:r>
          </w:p>
        </w:tc>
        <w:tc>
          <w:tcPr>
            <w:tcW w:w="2067" w:type="dxa"/>
            <w:shd w:val="clear" w:color="auto" w:fill="auto"/>
            <w:vAlign w:val="center"/>
          </w:tcPr>
          <w:p w14:paraId="0227AC08"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索马里</w:t>
            </w:r>
          </w:p>
        </w:tc>
        <w:tc>
          <w:tcPr>
            <w:tcW w:w="5227" w:type="dxa"/>
            <w:shd w:val="clear" w:color="auto" w:fill="auto"/>
            <w:vAlign w:val="center"/>
          </w:tcPr>
          <w:p w14:paraId="46FF5485"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17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10 </w:t>
            </w:r>
            <w:r w:rsidRPr="007D7B24">
              <w:rPr>
                <w:rFonts w:hint="eastAsia"/>
                <w:kern w:val="2"/>
                <w:sz w:val="18"/>
                <w:szCs w:val="18"/>
                <w14:ligatures w14:val="standardContextual"/>
              </w:rPr>
              <w:t>月发布。</w:t>
            </w:r>
          </w:p>
        </w:tc>
      </w:tr>
      <w:tr w:rsidR="002213E0" w:rsidRPr="007D7B24" w14:paraId="5080AD86" w14:textId="77777777" w:rsidTr="00CF6169">
        <w:trPr>
          <w:trHeight w:val="337"/>
        </w:trPr>
        <w:tc>
          <w:tcPr>
            <w:tcW w:w="1795" w:type="dxa"/>
            <w:vMerge/>
            <w:shd w:val="clear" w:color="auto" w:fill="auto"/>
            <w:vAlign w:val="center"/>
          </w:tcPr>
          <w:p w14:paraId="4036B70D" w14:textId="77777777" w:rsidR="002213E0" w:rsidRPr="007D7B24" w:rsidRDefault="002213E0" w:rsidP="00CF6169">
            <w:pPr>
              <w:spacing w:line="240" w:lineRule="auto"/>
              <w:rPr>
                <w:b/>
                <w:bCs/>
                <w:i/>
                <w:iCs/>
                <w:kern w:val="2"/>
                <w:sz w:val="18"/>
                <w:szCs w:val="18"/>
                <w14:ligatures w14:val="standardContextual"/>
              </w:rPr>
            </w:pPr>
          </w:p>
        </w:tc>
        <w:tc>
          <w:tcPr>
            <w:tcW w:w="723" w:type="dxa"/>
            <w:vMerge/>
            <w:shd w:val="clear" w:color="auto" w:fill="auto"/>
            <w:vAlign w:val="center"/>
          </w:tcPr>
          <w:p w14:paraId="0E193A4E"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78DE67DF"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玻利维亚</w:t>
            </w:r>
          </w:p>
        </w:tc>
        <w:tc>
          <w:tcPr>
            <w:tcW w:w="5227" w:type="dxa"/>
            <w:shd w:val="clear" w:color="auto" w:fill="auto"/>
            <w:vAlign w:val="center"/>
          </w:tcPr>
          <w:p w14:paraId="0743D64B"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2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5 </w:t>
            </w:r>
            <w:r w:rsidRPr="007D7B24">
              <w:rPr>
                <w:rFonts w:hint="eastAsia"/>
                <w:kern w:val="2"/>
                <w:sz w:val="18"/>
                <w:szCs w:val="18"/>
                <w14:ligatures w14:val="standardContextual"/>
              </w:rPr>
              <w:t>月发布。</w:t>
            </w:r>
          </w:p>
        </w:tc>
      </w:tr>
      <w:tr w:rsidR="002213E0" w:rsidRPr="007D7B24" w14:paraId="076DCDAA" w14:textId="77777777" w:rsidTr="00CF6169">
        <w:trPr>
          <w:trHeight w:val="337"/>
        </w:trPr>
        <w:tc>
          <w:tcPr>
            <w:tcW w:w="1795" w:type="dxa"/>
            <w:vMerge/>
            <w:shd w:val="clear" w:color="auto" w:fill="auto"/>
            <w:vAlign w:val="center"/>
          </w:tcPr>
          <w:p w14:paraId="738DC2F2" w14:textId="77777777" w:rsidR="002213E0" w:rsidRPr="007D7B24" w:rsidRDefault="002213E0" w:rsidP="00CF6169">
            <w:pPr>
              <w:spacing w:line="240" w:lineRule="auto"/>
              <w:rPr>
                <w:b/>
                <w:bCs/>
                <w:i/>
                <w:iCs/>
                <w:kern w:val="2"/>
                <w:sz w:val="18"/>
                <w:szCs w:val="18"/>
                <w14:ligatures w14:val="standardContextual"/>
              </w:rPr>
            </w:pPr>
          </w:p>
        </w:tc>
        <w:tc>
          <w:tcPr>
            <w:tcW w:w="723" w:type="dxa"/>
            <w:vMerge/>
            <w:shd w:val="clear" w:color="auto" w:fill="auto"/>
            <w:vAlign w:val="center"/>
          </w:tcPr>
          <w:p w14:paraId="207CB2E1"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6AE72A0B"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布隆迪</w:t>
            </w:r>
          </w:p>
        </w:tc>
        <w:tc>
          <w:tcPr>
            <w:tcW w:w="5227" w:type="dxa"/>
            <w:shd w:val="clear" w:color="auto" w:fill="auto"/>
            <w:vAlign w:val="center"/>
          </w:tcPr>
          <w:p w14:paraId="4144CCB3"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1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4 </w:t>
            </w:r>
            <w:r w:rsidRPr="007D7B24">
              <w:rPr>
                <w:rFonts w:hint="eastAsia"/>
                <w:kern w:val="2"/>
                <w:sz w:val="18"/>
                <w:szCs w:val="18"/>
                <w14:ligatures w14:val="standardContextual"/>
              </w:rPr>
              <w:t>月发布。</w:t>
            </w:r>
          </w:p>
        </w:tc>
      </w:tr>
      <w:tr w:rsidR="002213E0" w:rsidRPr="007D7B24" w14:paraId="5BF6AC8A" w14:textId="77777777" w:rsidTr="00CF6169">
        <w:trPr>
          <w:trHeight w:val="337"/>
        </w:trPr>
        <w:tc>
          <w:tcPr>
            <w:tcW w:w="1795" w:type="dxa"/>
            <w:vMerge/>
            <w:shd w:val="clear" w:color="auto" w:fill="auto"/>
            <w:vAlign w:val="center"/>
          </w:tcPr>
          <w:p w14:paraId="1A77B60C" w14:textId="77777777" w:rsidR="002213E0" w:rsidRPr="007D7B24" w:rsidRDefault="002213E0" w:rsidP="00CF6169">
            <w:pPr>
              <w:spacing w:line="240" w:lineRule="auto"/>
              <w:rPr>
                <w:b/>
                <w:bCs/>
                <w:i/>
                <w:iCs/>
                <w:kern w:val="2"/>
                <w:sz w:val="18"/>
                <w:szCs w:val="18"/>
                <w14:ligatures w14:val="standardContextual"/>
              </w:rPr>
            </w:pPr>
          </w:p>
        </w:tc>
        <w:tc>
          <w:tcPr>
            <w:tcW w:w="723" w:type="dxa"/>
            <w:vMerge/>
            <w:shd w:val="clear" w:color="auto" w:fill="auto"/>
            <w:vAlign w:val="center"/>
          </w:tcPr>
          <w:p w14:paraId="7D8FA22D"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0A4DA4EB"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印度</w:t>
            </w:r>
          </w:p>
        </w:tc>
        <w:tc>
          <w:tcPr>
            <w:tcW w:w="5227" w:type="dxa"/>
            <w:shd w:val="clear" w:color="auto" w:fill="auto"/>
            <w:vAlign w:val="center"/>
          </w:tcPr>
          <w:p w14:paraId="5FBC758E"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11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9 </w:t>
            </w:r>
            <w:r w:rsidRPr="007D7B24">
              <w:rPr>
                <w:rFonts w:hint="eastAsia"/>
                <w:kern w:val="2"/>
                <w:sz w:val="18"/>
                <w:szCs w:val="18"/>
                <w14:ligatures w14:val="standardContextual"/>
              </w:rPr>
              <w:t>月发布。</w:t>
            </w:r>
          </w:p>
        </w:tc>
      </w:tr>
      <w:tr w:rsidR="002213E0" w:rsidRPr="007D7B24" w14:paraId="60FBA848" w14:textId="77777777" w:rsidTr="00CF6169">
        <w:trPr>
          <w:trHeight w:val="337"/>
        </w:trPr>
        <w:tc>
          <w:tcPr>
            <w:tcW w:w="1795" w:type="dxa"/>
            <w:vMerge/>
            <w:shd w:val="clear" w:color="auto" w:fill="auto"/>
            <w:vAlign w:val="center"/>
          </w:tcPr>
          <w:p w14:paraId="21460FD0" w14:textId="77777777" w:rsidR="002213E0" w:rsidRPr="007D7B24" w:rsidRDefault="002213E0" w:rsidP="00CF6169">
            <w:pPr>
              <w:spacing w:line="240" w:lineRule="auto"/>
              <w:rPr>
                <w:b/>
                <w:bCs/>
                <w:i/>
                <w:iCs/>
                <w:kern w:val="2"/>
                <w:sz w:val="18"/>
                <w:szCs w:val="18"/>
                <w14:ligatures w14:val="standardContextual"/>
              </w:rPr>
            </w:pPr>
          </w:p>
        </w:tc>
        <w:tc>
          <w:tcPr>
            <w:tcW w:w="723" w:type="dxa"/>
            <w:vMerge/>
            <w:shd w:val="clear" w:color="auto" w:fill="auto"/>
            <w:vAlign w:val="center"/>
          </w:tcPr>
          <w:p w14:paraId="17D964B3"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09F8DB1B"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马达加斯加</w:t>
            </w:r>
          </w:p>
        </w:tc>
        <w:tc>
          <w:tcPr>
            <w:tcW w:w="5227" w:type="dxa"/>
            <w:shd w:val="clear" w:color="auto" w:fill="auto"/>
            <w:vAlign w:val="center"/>
          </w:tcPr>
          <w:p w14:paraId="2AFA5781"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8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8 </w:t>
            </w:r>
            <w:r w:rsidRPr="007D7B24">
              <w:rPr>
                <w:rFonts w:hint="eastAsia"/>
                <w:kern w:val="2"/>
                <w:sz w:val="18"/>
                <w:szCs w:val="18"/>
                <w14:ligatures w14:val="standardContextual"/>
              </w:rPr>
              <w:t>月发布。</w:t>
            </w:r>
          </w:p>
        </w:tc>
      </w:tr>
      <w:tr w:rsidR="002213E0" w:rsidRPr="007D7B24" w14:paraId="38C55060" w14:textId="77777777" w:rsidTr="00CF6169">
        <w:trPr>
          <w:trHeight w:val="337"/>
        </w:trPr>
        <w:tc>
          <w:tcPr>
            <w:tcW w:w="1795" w:type="dxa"/>
            <w:vMerge/>
            <w:shd w:val="clear" w:color="auto" w:fill="auto"/>
            <w:vAlign w:val="center"/>
          </w:tcPr>
          <w:p w14:paraId="3173C9BE" w14:textId="77777777" w:rsidR="002213E0" w:rsidRPr="007D7B24" w:rsidRDefault="002213E0" w:rsidP="00CF6169">
            <w:pPr>
              <w:spacing w:line="240" w:lineRule="auto"/>
              <w:rPr>
                <w:b/>
                <w:bCs/>
                <w:i/>
                <w:iCs/>
                <w:kern w:val="2"/>
                <w:sz w:val="18"/>
                <w:szCs w:val="18"/>
                <w14:ligatures w14:val="standardContextual"/>
              </w:rPr>
            </w:pPr>
          </w:p>
        </w:tc>
        <w:tc>
          <w:tcPr>
            <w:tcW w:w="723" w:type="dxa"/>
            <w:vMerge/>
            <w:shd w:val="clear" w:color="auto" w:fill="auto"/>
            <w:vAlign w:val="center"/>
          </w:tcPr>
          <w:p w14:paraId="420F53F7"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611511AE"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印度尼西亚</w:t>
            </w:r>
          </w:p>
        </w:tc>
        <w:tc>
          <w:tcPr>
            <w:tcW w:w="5227" w:type="dxa"/>
            <w:shd w:val="clear" w:color="auto" w:fill="auto"/>
            <w:vAlign w:val="center"/>
          </w:tcPr>
          <w:p w14:paraId="00543015"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14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9 </w:t>
            </w:r>
            <w:r w:rsidRPr="007D7B24">
              <w:rPr>
                <w:rFonts w:hint="eastAsia"/>
                <w:kern w:val="2"/>
                <w:sz w:val="18"/>
                <w:szCs w:val="18"/>
                <w14:ligatures w14:val="standardContextual"/>
              </w:rPr>
              <w:t>月发布。</w:t>
            </w:r>
          </w:p>
        </w:tc>
      </w:tr>
      <w:tr w:rsidR="002213E0" w:rsidRPr="007D7B24" w14:paraId="4105F7DB" w14:textId="77777777" w:rsidTr="00CF6169">
        <w:trPr>
          <w:trHeight w:val="337"/>
        </w:trPr>
        <w:tc>
          <w:tcPr>
            <w:tcW w:w="1795" w:type="dxa"/>
            <w:vMerge/>
            <w:shd w:val="clear" w:color="auto" w:fill="auto"/>
            <w:vAlign w:val="center"/>
          </w:tcPr>
          <w:p w14:paraId="04A935F1" w14:textId="77777777" w:rsidR="002213E0" w:rsidRPr="007D7B24" w:rsidRDefault="002213E0" w:rsidP="00CF6169">
            <w:pPr>
              <w:spacing w:line="240" w:lineRule="auto"/>
              <w:rPr>
                <w:b/>
                <w:i/>
                <w:iCs/>
                <w:kern w:val="2"/>
                <w:sz w:val="18"/>
                <w:szCs w:val="18"/>
                <w14:ligatures w14:val="standardContextual"/>
              </w:rPr>
            </w:pPr>
          </w:p>
        </w:tc>
        <w:tc>
          <w:tcPr>
            <w:tcW w:w="723" w:type="dxa"/>
            <w:vMerge/>
            <w:shd w:val="clear" w:color="auto" w:fill="auto"/>
            <w:vAlign w:val="center"/>
          </w:tcPr>
          <w:p w14:paraId="6A870FDA"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5A780BF7"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厄立特里亚</w:t>
            </w:r>
          </w:p>
        </w:tc>
        <w:tc>
          <w:tcPr>
            <w:tcW w:w="5227" w:type="dxa"/>
            <w:shd w:val="clear" w:color="auto" w:fill="auto"/>
            <w:vAlign w:val="center"/>
          </w:tcPr>
          <w:p w14:paraId="4A6FE08A"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6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8 </w:t>
            </w:r>
            <w:r w:rsidRPr="007D7B24">
              <w:rPr>
                <w:rFonts w:hint="eastAsia"/>
                <w:kern w:val="2"/>
                <w:sz w:val="18"/>
                <w:szCs w:val="18"/>
                <w14:ligatures w14:val="standardContextual"/>
              </w:rPr>
              <w:t>月发布。</w:t>
            </w:r>
          </w:p>
        </w:tc>
      </w:tr>
      <w:tr w:rsidR="002213E0" w:rsidRPr="007D7B24" w14:paraId="3F1C11B1" w14:textId="77777777" w:rsidTr="00CF6169">
        <w:trPr>
          <w:trHeight w:val="337"/>
        </w:trPr>
        <w:tc>
          <w:tcPr>
            <w:tcW w:w="1795" w:type="dxa"/>
            <w:shd w:val="clear" w:color="auto" w:fill="auto"/>
            <w:vAlign w:val="center"/>
          </w:tcPr>
          <w:p w14:paraId="1D0271B7" w14:textId="77777777" w:rsidR="002213E0" w:rsidRPr="007D7B24" w:rsidRDefault="002213E0" w:rsidP="00CF6169">
            <w:pPr>
              <w:spacing w:line="240" w:lineRule="auto"/>
              <w:rPr>
                <w:b/>
                <w:i/>
                <w:iCs/>
                <w:kern w:val="2"/>
                <w:sz w:val="18"/>
                <w:szCs w:val="18"/>
                <w14:ligatures w14:val="standardContextual"/>
              </w:rPr>
            </w:pPr>
            <w:r w:rsidRPr="007D7B24">
              <w:rPr>
                <w:rFonts w:hint="eastAsia"/>
                <w:b/>
                <w:bCs/>
                <w:i/>
                <w:iCs/>
                <w:kern w:val="2"/>
                <w:sz w:val="18"/>
                <w:szCs w:val="18"/>
                <w14:ligatures w14:val="standardContextual"/>
              </w:rPr>
              <w:t>小计</w:t>
            </w:r>
          </w:p>
        </w:tc>
        <w:tc>
          <w:tcPr>
            <w:tcW w:w="723" w:type="dxa"/>
            <w:shd w:val="clear" w:color="auto" w:fill="auto"/>
            <w:vAlign w:val="center"/>
          </w:tcPr>
          <w:p w14:paraId="01D13534" w14:textId="77777777" w:rsidR="002213E0" w:rsidRPr="007D7B24" w:rsidRDefault="002213E0" w:rsidP="00CF6169">
            <w:pPr>
              <w:spacing w:line="240" w:lineRule="auto"/>
              <w:rPr>
                <w:b/>
                <w:kern w:val="2"/>
                <w:sz w:val="18"/>
                <w:szCs w:val="18"/>
                <w14:ligatures w14:val="standardContextual"/>
              </w:rPr>
            </w:pPr>
            <w:r w:rsidRPr="007D7B24">
              <w:rPr>
                <w:rFonts w:hint="eastAsia"/>
                <w:b/>
                <w:bCs/>
                <w:kern w:val="2"/>
                <w:sz w:val="18"/>
                <w:szCs w:val="18"/>
                <w14:ligatures w14:val="standardContextual"/>
              </w:rPr>
              <w:t>13</w:t>
            </w:r>
          </w:p>
        </w:tc>
        <w:tc>
          <w:tcPr>
            <w:tcW w:w="2067" w:type="dxa"/>
            <w:shd w:val="clear" w:color="auto" w:fill="auto"/>
            <w:vAlign w:val="center"/>
          </w:tcPr>
          <w:p w14:paraId="51F2B673" w14:textId="77777777" w:rsidR="002213E0" w:rsidRPr="007D7B24" w:rsidRDefault="002213E0" w:rsidP="00CF6169">
            <w:pPr>
              <w:spacing w:line="240" w:lineRule="auto"/>
              <w:rPr>
                <w:bCs/>
                <w:kern w:val="2"/>
                <w:sz w:val="18"/>
                <w:szCs w:val="18"/>
                <w14:ligatures w14:val="standardContextual"/>
              </w:rPr>
            </w:pPr>
          </w:p>
        </w:tc>
        <w:tc>
          <w:tcPr>
            <w:tcW w:w="5227" w:type="dxa"/>
            <w:shd w:val="clear" w:color="auto" w:fill="auto"/>
            <w:vAlign w:val="center"/>
          </w:tcPr>
          <w:p w14:paraId="674E3A36" w14:textId="77777777" w:rsidR="002213E0" w:rsidRPr="007D7B24" w:rsidRDefault="002213E0" w:rsidP="00CF6169">
            <w:pPr>
              <w:spacing w:line="240" w:lineRule="auto"/>
              <w:rPr>
                <w:bCs/>
                <w:kern w:val="2"/>
                <w:sz w:val="18"/>
                <w:szCs w:val="18"/>
                <w14:ligatures w14:val="standardContextual"/>
              </w:rPr>
            </w:pPr>
          </w:p>
        </w:tc>
      </w:tr>
      <w:tr w:rsidR="002213E0" w:rsidRPr="007D7B24" w14:paraId="46EE3BF7" w14:textId="77777777" w:rsidTr="00CF6169">
        <w:trPr>
          <w:trHeight w:val="337"/>
        </w:trPr>
        <w:tc>
          <w:tcPr>
            <w:tcW w:w="9812" w:type="dxa"/>
            <w:gridSpan w:val="4"/>
            <w:shd w:val="clear" w:color="auto" w:fill="F2F2F2" w:themeFill="background1" w:themeFillShade="F2"/>
            <w:vAlign w:val="center"/>
          </w:tcPr>
          <w:p w14:paraId="32DF989B" w14:textId="77777777" w:rsidR="002213E0" w:rsidRPr="007D7B24" w:rsidRDefault="002213E0" w:rsidP="00CF6169">
            <w:pPr>
              <w:spacing w:line="240" w:lineRule="auto"/>
              <w:rPr>
                <w:b/>
                <w:kern w:val="2"/>
                <w:sz w:val="18"/>
                <w:szCs w:val="18"/>
                <w14:ligatures w14:val="standardContextual"/>
              </w:rPr>
            </w:pPr>
            <w:r w:rsidRPr="007D7B24">
              <w:rPr>
                <w:rFonts w:hint="eastAsia"/>
                <w:b/>
                <w:bCs/>
                <w:kern w:val="2"/>
                <w:sz w:val="18"/>
                <w:szCs w:val="18"/>
                <w14:ligatures w14:val="standardContextual"/>
              </w:rPr>
              <w:t>在</w:t>
            </w:r>
            <w:r w:rsidRPr="007D7B24">
              <w:rPr>
                <w:rFonts w:hint="eastAsia"/>
                <w:b/>
                <w:bCs/>
                <w:kern w:val="2"/>
                <w:sz w:val="18"/>
                <w:szCs w:val="18"/>
                <w14:ligatures w14:val="standardContextual"/>
              </w:rPr>
              <w:t xml:space="preserve"> 2023 </w:t>
            </w:r>
            <w:r w:rsidRPr="007D7B24">
              <w:rPr>
                <w:rFonts w:hint="eastAsia"/>
                <w:b/>
                <w:bCs/>
                <w:kern w:val="2"/>
                <w:sz w:val="18"/>
                <w:szCs w:val="18"/>
                <w14:ligatures w14:val="standardContextual"/>
              </w:rPr>
              <w:t>年开始和完成的项目</w:t>
            </w:r>
            <w:r w:rsidRPr="007D7B24">
              <w:rPr>
                <w:rFonts w:hint="eastAsia"/>
                <w:b/>
                <w:bCs/>
                <w:kern w:val="2"/>
                <w:sz w:val="18"/>
                <w:szCs w:val="18"/>
                <w14:ligatures w14:val="standardContextual"/>
              </w:rPr>
              <w:t xml:space="preserve"> </w:t>
            </w:r>
          </w:p>
        </w:tc>
      </w:tr>
      <w:tr w:rsidR="002213E0" w:rsidRPr="007D7B24" w14:paraId="596FE864" w14:textId="77777777" w:rsidTr="00CF6169">
        <w:trPr>
          <w:trHeight w:val="337"/>
        </w:trPr>
        <w:tc>
          <w:tcPr>
            <w:tcW w:w="1795" w:type="dxa"/>
            <w:vMerge w:val="restart"/>
            <w:shd w:val="clear" w:color="auto" w:fill="auto"/>
            <w:vAlign w:val="center"/>
          </w:tcPr>
          <w:p w14:paraId="3C7F3B69" w14:textId="77777777" w:rsidR="002213E0" w:rsidRPr="007D7B24" w:rsidRDefault="002213E0" w:rsidP="00CF6169">
            <w:pPr>
              <w:spacing w:line="240" w:lineRule="auto"/>
              <w:rPr>
                <w:b/>
                <w:i/>
                <w:kern w:val="2"/>
                <w:sz w:val="18"/>
                <w:szCs w:val="18"/>
                <w14:ligatures w14:val="standardContextual"/>
              </w:rPr>
            </w:pPr>
            <w:r w:rsidRPr="007D7B24">
              <w:rPr>
                <w:rFonts w:hint="eastAsia"/>
                <w:b/>
                <w:bCs/>
                <w:i/>
                <w:iCs/>
                <w:kern w:val="2"/>
                <w:sz w:val="18"/>
                <w:szCs w:val="18"/>
                <w14:ligatures w14:val="standardContextual"/>
              </w:rPr>
              <w:t>业务流程</w:t>
            </w:r>
          </w:p>
        </w:tc>
        <w:tc>
          <w:tcPr>
            <w:tcW w:w="723" w:type="dxa"/>
            <w:vMerge w:val="restart"/>
            <w:shd w:val="clear" w:color="auto" w:fill="auto"/>
            <w:vAlign w:val="center"/>
          </w:tcPr>
          <w:p w14:paraId="78170C53"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4</w:t>
            </w:r>
          </w:p>
        </w:tc>
        <w:tc>
          <w:tcPr>
            <w:tcW w:w="2067" w:type="dxa"/>
            <w:shd w:val="clear" w:color="auto" w:fill="auto"/>
            <w:vAlign w:val="center"/>
          </w:tcPr>
          <w:p w14:paraId="2740BC8C" w14:textId="7281A295"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企业资源规划“</w:t>
            </w:r>
            <w:r w:rsidRPr="007D7B24">
              <w:rPr>
                <w:rFonts w:hint="eastAsia"/>
                <w:kern w:val="2"/>
                <w:sz w:val="18"/>
                <w:szCs w:val="18"/>
                <w14:ligatures w14:val="standardContextual"/>
              </w:rPr>
              <w:t>Quantum</w:t>
            </w:r>
            <w:r w:rsidRPr="007D7B24">
              <w:rPr>
                <w:rFonts w:hint="eastAsia"/>
                <w:kern w:val="2"/>
                <w:sz w:val="18"/>
                <w:szCs w:val="18"/>
                <w14:ligatures w14:val="standardContextual"/>
              </w:rPr>
              <w:t>”</w:t>
            </w:r>
            <w:r w:rsidR="004D32F7" w:rsidRPr="007D7B24">
              <w:rPr>
                <w:rFonts w:hint="eastAsia"/>
                <w:kern w:val="2"/>
                <w:sz w:val="18"/>
                <w:szCs w:val="18"/>
                <w14:ligatures w14:val="standardContextual"/>
              </w:rPr>
              <w:t>(</w:t>
            </w:r>
            <w:r w:rsidRPr="007D7B24">
              <w:rPr>
                <w:rFonts w:hint="eastAsia"/>
                <w:kern w:val="2"/>
                <w:sz w:val="18"/>
                <w:szCs w:val="18"/>
                <w14:ligatures w14:val="standardContextual"/>
              </w:rPr>
              <w:t>与开发署和妇女署联合审计</w:t>
            </w:r>
            <w:r w:rsidR="004D32F7" w:rsidRPr="007D7B24">
              <w:rPr>
                <w:rFonts w:hint="eastAsia"/>
                <w:kern w:val="2"/>
                <w:sz w:val="18"/>
                <w:szCs w:val="18"/>
                <w14:ligatures w14:val="standardContextual"/>
              </w:rPr>
              <w:t>)</w:t>
            </w:r>
          </w:p>
        </w:tc>
        <w:tc>
          <w:tcPr>
            <w:tcW w:w="5227" w:type="dxa"/>
            <w:shd w:val="clear" w:color="auto" w:fill="auto"/>
            <w:vAlign w:val="center"/>
          </w:tcPr>
          <w:p w14:paraId="798E0C04"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正在进行实地审计工作。</w:t>
            </w:r>
          </w:p>
        </w:tc>
      </w:tr>
      <w:tr w:rsidR="002213E0" w:rsidRPr="007D7B24" w14:paraId="01272DD7" w14:textId="77777777" w:rsidTr="00CF6169">
        <w:trPr>
          <w:trHeight w:val="337"/>
        </w:trPr>
        <w:tc>
          <w:tcPr>
            <w:tcW w:w="1795" w:type="dxa"/>
            <w:vMerge/>
            <w:shd w:val="clear" w:color="auto" w:fill="auto"/>
            <w:vAlign w:val="center"/>
          </w:tcPr>
          <w:p w14:paraId="353336BF" w14:textId="77777777" w:rsidR="002213E0" w:rsidRPr="007D7B24" w:rsidRDefault="002213E0" w:rsidP="00CF6169">
            <w:pPr>
              <w:spacing w:line="240" w:lineRule="auto"/>
              <w:rPr>
                <w:b/>
                <w:i/>
                <w:kern w:val="2"/>
                <w:sz w:val="18"/>
                <w:szCs w:val="18"/>
                <w14:ligatures w14:val="standardContextual"/>
              </w:rPr>
            </w:pPr>
          </w:p>
        </w:tc>
        <w:tc>
          <w:tcPr>
            <w:tcW w:w="723" w:type="dxa"/>
            <w:vMerge/>
            <w:shd w:val="clear" w:color="auto" w:fill="auto"/>
            <w:vAlign w:val="center"/>
          </w:tcPr>
          <w:p w14:paraId="08C7FEE1"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7B89A7C5"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供应链管理和采购战略</w:t>
            </w:r>
          </w:p>
        </w:tc>
        <w:tc>
          <w:tcPr>
            <w:tcW w:w="5227" w:type="dxa"/>
            <w:shd w:val="clear" w:color="auto" w:fill="auto"/>
            <w:vAlign w:val="center"/>
          </w:tcPr>
          <w:p w14:paraId="6AF62CF2"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 xml:space="preserve">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7 </w:t>
            </w:r>
            <w:r w:rsidRPr="007D7B24">
              <w:rPr>
                <w:rFonts w:hint="eastAsia"/>
                <w:kern w:val="2"/>
                <w:sz w:val="18"/>
                <w:szCs w:val="18"/>
                <w14:ligatures w14:val="standardContextual"/>
              </w:rPr>
              <w:t>月完成并发布关于供应链管理单位重组的咨询说明。全面审计已列入</w:t>
            </w:r>
            <w:r w:rsidRPr="007D7B24">
              <w:rPr>
                <w:rFonts w:hint="eastAsia"/>
                <w:kern w:val="2"/>
                <w:sz w:val="18"/>
                <w:szCs w:val="18"/>
                <w14:ligatures w14:val="standardContextual"/>
              </w:rPr>
              <w:t xml:space="preserve"> 2024 </w:t>
            </w:r>
            <w:r w:rsidRPr="007D7B24">
              <w:rPr>
                <w:rFonts w:hint="eastAsia"/>
                <w:kern w:val="2"/>
                <w:sz w:val="18"/>
                <w:szCs w:val="18"/>
                <w14:ligatures w14:val="standardContextual"/>
              </w:rPr>
              <w:t>年审计计划。</w:t>
            </w:r>
          </w:p>
        </w:tc>
      </w:tr>
      <w:tr w:rsidR="002213E0" w:rsidRPr="007D7B24" w14:paraId="616AB43F" w14:textId="77777777" w:rsidTr="00CF6169">
        <w:trPr>
          <w:trHeight w:val="337"/>
        </w:trPr>
        <w:tc>
          <w:tcPr>
            <w:tcW w:w="1795" w:type="dxa"/>
            <w:vMerge/>
            <w:shd w:val="clear" w:color="auto" w:fill="auto"/>
            <w:vAlign w:val="center"/>
          </w:tcPr>
          <w:p w14:paraId="57163033" w14:textId="77777777" w:rsidR="002213E0" w:rsidRPr="007D7B24" w:rsidRDefault="002213E0" w:rsidP="00CF6169">
            <w:pPr>
              <w:spacing w:line="240" w:lineRule="auto"/>
              <w:rPr>
                <w:b/>
                <w:i/>
                <w:kern w:val="2"/>
                <w:sz w:val="18"/>
                <w:szCs w:val="18"/>
                <w14:ligatures w14:val="standardContextual"/>
              </w:rPr>
            </w:pPr>
          </w:p>
        </w:tc>
        <w:tc>
          <w:tcPr>
            <w:tcW w:w="723" w:type="dxa"/>
            <w:vMerge/>
            <w:shd w:val="clear" w:color="auto" w:fill="auto"/>
            <w:vAlign w:val="center"/>
          </w:tcPr>
          <w:p w14:paraId="0943FCFB"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104CF012" w14:textId="2C42AD3C"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信息和通信技术转型项目</w:t>
            </w:r>
            <w:r w:rsidR="004D32F7" w:rsidRPr="007D7B24">
              <w:rPr>
                <w:rFonts w:hint="eastAsia"/>
                <w:kern w:val="2"/>
                <w:sz w:val="18"/>
                <w:szCs w:val="18"/>
                <w14:ligatures w14:val="standardContextual"/>
              </w:rPr>
              <w:t>(</w:t>
            </w:r>
            <w:r w:rsidRPr="007D7B24">
              <w:rPr>
                <w:rFonts w:hint="eastAsia"/>
                <w:kern w:val="2"/>
                <w:sz w:val="18"/>
                <w:szCs w:val="18"/>
                <w14:ligatures w14:val="standardContextual"/>
              </w:rPr>
              <w:t>咨询</w:t>
            </w:r>
            <w:r w:rsidR="004D32F7" w:rsidRPr="007D7B24">
              <w:rPr>
                <w:rFonts w:hint="eastAsia"/>
                <w:kern w:val="2"/>
                <w:sz w:val="18"/>
                <w:szCs w:val="18"/>
                <w14:ligatures w14:val="standardContextual"/>
              </w:rPr>
              <w:t>)</w:t>
            </w:r>
          </w:p>
        </w:tc>
        <w:tc>
          <w:tcPr>
            <w:tcW w:w="5227" w:type="dxa"/>
            <w:shd w:val="clear" w:color="auto" w:fill="auto"/>
            <w:vAlign w:val="center"/>
          </w:tcPr>
          <w:p w14:paraId="72A28F91"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 xml:space="preserve">2024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2 </w:t>
            </w:r>
            <w:r w:rsidRPr="007D7B24">
              <w:rPr>
                <w:rFonts w:hint="eastAsia"/>
                <w:kern w:val="2"/>
                <w:sz w:val="18"/>
                <w:szCs w:val="18"/>
                <w14:ligatures w14:val="standardContextual"/>
              </w:rPr>
              <w:t>月向管理层发布咨询报告。</w:t>
            </w:r>
          </w:p>
        </w:tc>
      </w:tr>
      <w:tr w:rsidR="002213E0" w:rsidRPr="007D7B24" w14:paraId="3EB2615A" w14:textId="77777777" w:rsidTr="00CF6169">
        <w:trPr>
          <w:trHeight w:val="337"/>
        </w:trPr>
        <w:tc>
          <w:tcPr>
            <w:tcW w:w="1795" w:type="dxa"/>
            <w:vMerge/>
            <w:shd w:val="clear" w:color="auto" w:fill="auto"/>
            <w:vAlign w:val="center"/>
          </w:tcPr>
          <w:p w14:paraId="5591B76B" w14:textId="77777777" w:rsidR="002213E0" w:rsidRPr="007D7B24" w:rsidRDefault="002213E0" w:rsidP="00CF6169">
            <w:pPr>
              <w:spacing w:line="240" w:lineRule="auto"/>
              <w:rPr>
                <w:b/>
                <w:i/>
                <w:kern w:val="2"/>
                <w:sz w:val="18"/>
                <w:szCs w:val="18"/>
                <w14:ligatures w14:val="standardContextual"/>
              </w:rPr>
            </w:pPr>
          </w:p>
        </w:tc>
        <w:tc>
          <w:tcPr>
            <w:tcW w:w="723" w:type="dxa"/>
            <w:vMerge/>
            <w:shd w:val="clear" w:color="auto" w:fill="auto"/>
            <w:vAlign w:val="center"/>
          </w:tcPr>
          <w:p w14:paraId="5236583D"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09E40A3C" w14:textId="3C81755A"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人力资源</w:t>
            </w:r>
            <w:r w:rsidR="004D32F7" w:rsidRPr="007D7B24">
              <w:rPr>
                <w:rFonts w:hint="eastAsia"/>
                <w:kern w:val="2"/>
                <w:sz w:val="18"/>
                <w:szCs w:val="18"/>
                <w14:ligatures w14:val="standardContextual"/>
              </w:rPr>
              <w:t>(</w:t>
            </w:r>
            <w:r w:rsidRPr="007D7B24">
              <w:rPr>
                <w:rFonts w:hint="eastAsia"/>
                <w:kern w:val="2"/>
                <w:sz w:val="18"/>
                <w:szCs w:val="18"/>
                <w14:ligatures w14:val="standardContextual"/>
              </w:rPr>
              <w:t>总部招聘</w:t>
            </w:r>
            <w:r w:rsidR="004D32F7" w:rsidRPr="007D7B24">
              <w:rPr>
                <w:rFonts w:hint="eastAsia"/>
                <w:kern w:val="2"/>
                <w:sz w:val="18"/>
                <w:szCs w:val="18"/>
                <w14:ligatures w14:val="standardContextual"/>
              </w:rPr>
              <w:t>)</w:t>
            </w:r>
          </w:p>
        </w:tc>
        <w:tc>
          <w:tcPr>
            <w:tcW w:w="5227" w:type="dxa"/>
            <w:shd w:val="clear" w:color="auto" w:fill="auto"/>
            <w:vAlign w:val="center"/>
          </w:tcPr>
          <w:p w14:paraId="0C694CC2"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正在编制报告草案。</w:t>
            </w:r>
          </w:p>
        </w:tc>
      </w:tr>
      <w:tr w:rsidR="002213E0" w:rsidRPr="007D7B24" w14:paraId="2D15BCB8" w14:textId="77777777" w:rsidTr="00CF6169">
        <w:trPr>
          <w:trHeight w:val="337"/>
        </w:trPr>
        <w:tc>
          <w:tcPr>
            <w:tcW w:w="1795" w:type="dxa"/>
            <w:vMerge w:val="restart"/>
            <w:shd w:val="clear" w:color="auto" w:fill="auto"/>
            <w:vAlign w:val="center"/>
          </w:tcPr>
          <w:p w14:paraId="5C4DA058" w14:textId="77777777" w:rsidR="002213E0" w:rsidRPr="007D7B24" w:rsidRDefault="002213E0" w:rsidP="00CF6169">
            <w:pPr>
              <w:spacing w:line="240" w:lineRule="auto"/>
              <w:rPr>
                <w:b/>
                <w:i/>
                <w:kern w:val="2"/>
                <w:sz w:val="18"/>
                <w:szCs w:val="18"/>
                <w14:ligatures w14:val="standardContextual"/>
              </w:rPr>
            </w:pPr>
            <w:r w:rsidRPr="007D7B24">
              <w:rPr>
                <w:rFonts w:hint="eastAsia"/>
                <w:b/>
                <w:bCs/>
                <w:i/>
                <w:iCs/>
                <w:kern w:val="2"/>
                <w:sz w:val="18"/>
                <w:szCs w:val="18"/>
                <w14:ligatures w14:val="standardContextual"/>
              </w:rPr>
              <w:t>国家办事处</w:t>
            </w:r>
          </w:p>
        </w:tc>
        <w:tc>
          <w:tcPr>
            <w:tcW w:w="723" w:type="dxa"/>
            <w:vMerge w:val="restart"/>
            <w:shd w:val="clear" w:color="auto" w:fill="auto"/>
            <w:vAlign w:val="center"/>
          </w:tcPr>
          <w:p w14:paraId="290D4A54"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16</w:t>
            </w:r>
          </w:p>
        </w:tc>
        <w:tc>
          <w:tcPr>
            <w:tcW w:w="2067" w:type="dxa"/>
            <w:shd w:val="clear" w:color="auto" w:fill="auto"/>
            <w:vAlign w:val="center"/>
          </w:tcPr>
          <w:p w14:paraId="7DE943BD"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科特迪瓦</w:t>
            </w:r>
          </w:p>
        </w:tc>
        <w:tc>
          <w:tcPr>
            <w:tcW w:w="5227" w:type="dxa"/>
            <w:shd w:val="clear" w:color="auto" w:fill="auto"/>
            <w:vAlign w:val="center"/>
          </w:tcPr>
          <w:p w14:paraId="78D8B7F2"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5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7 </w:t>
            </w:r>
            <w:r w:rsidRPr="007D7B24">
              <w:rPr>
                <w:rFonts w:hint="eastAsia"/>
                <w:kern w:val="2"/>
                <w:sz w:val="18"/>
                <w:szCs w:val="18"/>
                <w14:ligatures w14:val="standardContextual"/>
              </w:rPr>
              <w:t>月发布。</w:t>
            </w:r>
          </w:p>
        </w:tc>
      </w:tr>
      <w:tr w:rsidR="002213E0" w:rsidRPr="007D7B24" w14:paraId="11146625" w14:textId="77777777" w:rsidTr="00CF6169">
        <w:trPr>
          <w:trHeight w:val="337"/>
        </w:trPr>
        <w:tc>
          <w:tcPr>
            <w:tcW w:w="1795" w:type="dxa"/>
            <w:vMerge/>
            <w:shd w:val="clear" w:color="auto" w:fill="auto"/>
            <w:vAlign w:val="center"/>
          </w:tcPr>
          <w:p w14:paraId="35F5B7C9" w14:textId="77777777" w:rsidR="002213E0" w:rsidRPr="007D7B24" w:rsidRDefault="002213E0" w:rsidP="00CF6169">
            <w:pPr>
              <w:spacing w:line="240" w:lineRule="auto"/>
              <w:rPr>
                <w:b/>
                <w:i/>
                <w:kern w:val="2"/>
                <w:sz w:val="18"/>
                <w:szCs w:val="18"/>
                <w14:ligatures w14:val="standardContextual"/>
              </w:rPr>
            </w:pPr>
          </w:p>
        </w:tc>
        <w:tc>
          <w:tcPr>
            <w:tcW w:w="723" w:type="dxa"/>
            <w:vMerge/>
            <w:shd w:val="clear" w:color="auto" w:fill="auto"/>
            <w:vAlign w:val="center"/>
          </w:tcPr>
          <w:p w14:paraId="2E9864CD"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275FCA97"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拉丁美洲</w:t>
            </w:r>
            <w:r w:rsidRPr="007D7B24">
              <w:rPr>
                <w:rFonts w:hint="eastAsia"/>
                <w:kern w:val="2"/>
                <w:sz w:val="18"/>
                <w:szCs w:val="18"/>
                <w14:ligatures w14:val="standardContextual"/>
              </w:rPr>
              <w:t>/</w:t>
            </w:r>
            <w:r w:rsidRPr="007D7B24">
              <w:rPr>
                <w:rFonts w:hint="eastAsia"/>
                <w:kern w:val="2"/>
                <w:sz w:val="18"/>
                <w:szCs w:val="18"/>
                <w14:ligatures w14:val="standardContextual"/>
              </w:rPr>
              <w:t>加勒比区域办事处</w:t>
            </w:r>
            <w:r w:rsidRPr="007D7B24">
              <w:rPr>
                <w:rFonts w:hint="eastAsia"/>
                <w:kern w:val="2"/>
                <w:sz w:val="18"/>
                <w:szCs w:val="18"/>
                <w14:ligatures w14:val="standardContextual"/>
              </w:rPr>
              <w:t xml:space="preserve"> </w:t>
            </w:r>
          </w:p>
        </w:tc>
        <w:tc>
          <w:tcPr>
            <w:tcW w:w="5227" w:type="dxa"/>
            <w:shd w:val="clear" w:color="auto" w:fill="auto"/>
            <w:vAlign w:val="center"/>
          </w:tcPr>
          <w:p w14:paraId="20EBCC96"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7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8 </w:t>
            </w:r>
            <w:r w:rsidRPr="007D7B24">
              <w:rPr>
                <w:rFonts w:hint="eastAsia"/>
                <w:kern w:val="2"/>
                <w:sz w:val="18"/>
                <w:szCs w:val="18"/>
                <w14:ligatures w14:val="standardContextual"/>
              </w:rPr>
              <w:t>月发布。</w:t>
            </w:r>
          </w:p>
        </w:tc>
      </w:tr>
      <w:tr w:rsidR="002213E0" w:rsidRPr="007D7B24" w14:paraId="2838D47F" w14:textId="77777777" w:rsidTr="00CF6169">
        <w:trPr>
          <w:trHeight w:val="337"/>
        </w:trPr>
        <w:tc>
          <w:tcPr>
            <w:tcW w:w="1795" w:type="dxa"/>
            <w:vMerge/>
            <w:shd w:val="clear" w:color="auto" w:fill="auto"/>
            <w:vAlign w:val="center"/>
          </w:tcPr>
          <w:p w14:paraId="569F5023" w14:textId="77777777" w:rsidR="002213E0" w:rsidRPr="007D7B24" w:rsidRDefault="002213E0" w:rsidP="00CF6169">
            <w:pPr>
              <w:spacing w:line="240" w:lineRule="auto"/>
              <w:rPr>
                <w:b/>
                <w:i/>
                <w:kern w:val="2"/>
                <w:sz w:val="18"/>
                <w:szCs w:val="18"/>
                <w14:ligatures w14:val="standardContextual"/>
              </w:rPr>
            </w:pPr>
          </w:p>
        </w:tc>
        <w:tc>
          <w:tcPr>
            <w:tcW w:w="723" w:type="dxa"/>
            <w:vMerge/>
            <w:shd w:val="clear" w:color="auto" w:fill="auto"/>
            <w:vAlign w:val="center"/>
          </w:tcPr>
          <w:p w14:paraId="38D23F7C"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74DA39AE"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萨尔瓦多</w:t>
            </w:r>
          </w:p>
        </w:tc>
        <w:tc>
          <w:tcPr>
            <w:tcW w:w="5227" w:type="dxa"/>
            <w:shd w:val="clear" w:color="auto" w:fill="auto"/>
            <w:vAlign w:val="center"/>
          </w:tcPr>
          <w:p w14:paraId="72E3CCE8"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9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8 </w:t>
            </w:r>
            <w:r w:rsidRPr="007D7B24">
              <w:rPr>
                <w:rFonts w:hint="eastAsia"/>
                <w:kern w:val="2"/>
                <w:sz w:val="18"/>
                <w:szCs w:val="18"/>
                <w14:ligatures w14:val="standardContextual"/>
              </w:rPr>
              <w:t>月发布。</w:t>
            </w:r>
          </w:p>
        </w:tc>
      </w:tr>
      <w:tr w:rsidR="002213E0" w:rsidRPr="007D7B24" w14:paraId="35DDDE24" w14:textId="77777777" w:rsidTr="00CF6169">
        <w:trPr>
          <w:trHeight w:val="337"/>
        </w:trPr>
        <w:tc>
          <w:tcPr>
            <w:tcW w:w="1795" w:type="dxa"/>
            <w:vMerge/>
            <w:shd w:val="clear" w:color="auto" w:fill="auto"/>
            <w:vAlign w:val="center"/>
          </w:tcPr>
          <w:p w14:paraId="273CDB7D" w14:textId="77777777" w:rsidR="002213E0" w:rsidRPr="007D7B24" w:rsidRDefault="002213E0" w:rsidP="00CF6169">
            <w:pPr>
              <w:spacing w:line="240" w:lineRule="auto"/>
              <w:rPr>
                <w:b/>
                <w:i/>
                <w:kern w:val="2"/>
                <w:sz w:val="18"/>
                <w:szCs w:val="18"/>
                <w14:ligatures w14:val="standardContextual"/>
              </w:rPr>
            </w:pPr>
          </w:p>
        </w:tc>
        <w:tc>
          <w:tcPr>
            <w:tcW w:w="723" w:type="dxa"/>
            <w:vMerge/>
            <w:shd w:val="clear" w:color="auto" w:fill="auto"/>
            <w:vAlign w:val="center"/>
          </w:tcPr>
          <w:p w14:paraId="64BD0B99"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4372C778"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利比里亚</w:t>
            </w:r>
            <w:r w:rsidRPr="007D7B24">
              <w:rPr>
                <w:rFonts w:hint="eastAsia"/>
                <w:kern w:val="2"/>
                <w:sz w:val="18"/>
                <w:szCs w:val="18"/>
                <w14:ligatures w14:val="standardContextual"/>
              </w:rPr>
              <w:t xml:space="preserve"> </w:t>
            </w:r>
          </w:p>
        </w:tc>
        <w:tc>
          <w:tcPr>
            <w:tcW w:w="5227" w:type="dxa"/>
            <w:shd w:val="clear" w:color="auto" w:fill="auto"/>
            <w:vAlign w:val="center"/>
          </w:tcPr>
          <w:p w14:paraId="255B2D19"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13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9 </w:t>
            </w:r>
            <w:r w:rsidRPr="007D7B24">
              <w:rPr>
                <w:rFonts w:hint="eastAsia"/>
                <w:kern w:val="2"/>
                <w:sz w:val="18"/>
                <w:szCs w:val="18"/>
                <w14:ligatures w14:val="standardContextual"/>
              </w:rPr>
              <w:t>月发布。</w:t>
            </w:r>
          </w:p>
        </w:tc>
      </w:tr>
      <w:tr w:rsidR="002213E0" w:rsidRPr="007D7B24" w14:paraId="6A713D30" w14:textId="77777777" w:rsidTr="00CF6169">
        <w:trPr>
          <w:trHeight w:val="337"/>
        </w:trPr>
        <w:tc>
          <w:tcPr>
            <w:tcW w:w="1795" w:type="dxa"/>
            <w:vMerge/>
            <w:shd w:val="clear" w:color="auto" w:fill="auto"/>
            <w:vAlign w:val="center"/>
          </w:tcPr>
          <w:p w14:paraId="1B9FDE8D" w14:textId="77777777" w:rsidR="002213E0" w:rsidRPr="007D7B24" w:rsidRDefault="002213E0" w:rsidP="00CF6169">
            <w:pPr>
              <w:spacing w:line="240" w:lineRule="auto"/>
              <w:rPr>
                <w:b/>
                <w:i/>
                <w:kern w:val="2"/>
                <w:sz w:val="18"/>
                <w:szCs w:val="18"/>
                <w14:ligatures w14:val="standardContextual"/>
              </w:rPr>
            </w:pPr>
          </w:p>
        </w:tc>
        <w:tc>
          <w:tcPr>
            <w:tcW w:w="723" w:type="dxa"/>
            <w:vMerge/>
            <w:shd w:val="clear" w:color="auto" w:fill="auto"/>
            <w:vAlign w:val="center"/>
          </w:tcPr>
          <w:p w14:paraId="5F298809"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57549FAE"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柬埔寨</w:t>
            </w:r>
            <w:r w:rsidRPr="007D7B24">
              <w:rPr>
                <w:rFonts w:hint="eastAsia"/>
                <w:kern w:val="2"/>
                <w:sz w:val="18"/>
                <w:szCs w:val="18"/>
                <w14:ligatures w14:val="standardContextual"/>
              </w:rPr>
              <w:t xml:space="preserve"> </w:t>
            </w:r>
          </w:p>
        </w:tc>
        <w:tc>
          <w:tcPr>
            <w:tcW w:w="5227" w:type="dxa"/>
            <w:shd w:val="clear" w:color="auto" w:fill="auto"/>
            <w:vAlign w:val="center"/>
          </w:tcPr>
          <w:p w14:paraId="647EAAF4"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16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10 </w:t>
            </w:r>
            <w:r w:rsidRPr="007D7B24">
              <w:rPr>
                <w:rFonts w:hint="eastAsia"/>
                <w:kern w:val="2"/>
                <w:sz w:val="18"/>
                <w:szCs w:val="18"/>
                <w14:ligatures w14:val="standardContextual"/>
              </w:rPr>
              <w:t>月发布。</w:t>
            </w:r>
          </w:p>
        </w:tc>
      </w:tr>
      <w:tr w:rsidR="002213E0" w:rsidRPr="007D7B24" w14:paraId="0C7ABF04" w14:textId="77777777" w:rsidTr="00CF6169">
        <w:trPr>
          <w:trHeight w:val="337"/>
        </w:trPr>
        <w:tc>
          <w:tcPr>
            <w:tcW w:w="1795" w:type="dxa"/>
            <w:vMerge/>
            <w:shd w:val="clear" w:color="auto" w:fill="auto"/>
            <w:vAlign w:val="center"/>
          </w:tcPr>
          <w:p w14:paraId="15453F85" w14:textId="77777777" w:rsidR="002213E0" w:rsidRPr="007D7B24" w:rsidRDefault="002213E0" w:rsidP="00CF6169">
            <w:pPr>
              <w:spacing w:line="240" w:lineRule="auto"/>
              <w:rPr>
                <w:b/>
                <w:i/>
                <w:kern w:val="2"/>
                <w:sz w:val="18"/>
                <w:szCs w:val="18"/>
                <w14:ligatures w14:val="standardContextual"/>
              </w:rPr>
            </w:pPr>
          </w:p>
        </w:tc>
        <w:tc>
          <w:tcPr>
            <w:tcW w:w="723" w:type="dxa"/>
            <w:vMerge/>
            <w:shd w:val="clear" w:color="auto" w:fill="auto"/>
            <w:vAlign w:val="center"/>
          </w:tcPr>
          <w:p w14:paraId="1CA28612"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21FE0F39"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阿拉伯叙利亚共和国</w:t>
            </w:r>
            <w:r w:rsidRPr="007D7B24">
              <w:rPr>
                <w:rFonts w:hint="eastAsia"/>
                <w:kern w:val="2"/>
                <w:sz w:val="18"/>
                <w:szCs w:val="18"/>
                <w14:ligatures w14:val="standardContextual"/>
              </w:rPr>
              <w:t xml:space="preserve"> </w:t>
            </w:r>
          </w:p>
        </w:tc>
        <w:tc>
          <w:tcPr>
            <w:tcW w:w="5227" w:type="dxa"/>
            <w:shd w:val="clear" w:color="auto" w:fill="auto"/>
            <w:vAlign w:val="center"/>
          </w:tcPr>
          <w:p w14:paraId="2A9AB767"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10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10 </w:t>
            </w:r>
            <w:r w:rsidRPr="007D7B24">
              <w:rPr>
                <w:rFonts w:hint="eastAsia"/>
                <w:kern w:val="2"/>
                <w:sz w:val="18"/>
                <w:szCs w:val="18"/>
                <w14:ligatures w14:val="standardContextual"/>
              </w:rPr>
              <w:t>月发布。</w:t>
            </w:r>
          </w:p>
        </w:tc>
      </w:tr>
      <w:tr w:rsidR="002213E0" w:rsidRPr="007D7B24" w14:paraId="6E09D2BA" w14:textId="77777777" w:rsidTr="00CF6169">
        <w:trPr>
          <w:trHeight w:val="337"/>
        </w:trPr>
        <w:tc>
          <w:tcPr>
            <w:tcW w:w="1795" w:type="dxa"/>
            <w:vMerge/>
            <w:shd w:val="clear" w:color="auto" w:fill="auto"/>
            <w:vAlign w:val="center"/>
          </w:tcPr>
          <w:p w14:paraId="5BFEB2B3" w14:textId="77777777" w:rsidR="002213E0" w:rsidRPr="007D7B24" w:rsidRDefault="002213E0" w:rsidP="00CF6169">
            <w:pPr>
              <w:spacing w:line="240" w:lineRule="auto"/>
              <w:rPr>
                <w:b/>
                <w:i/>
                <w:kern w:val="2"/>
                <w:sz w:val="18"/>
                <w:szCs w:val="18"/>
                <w14:ligatures w14:val="standardContextual"/>
              </w:rPr>
            </w:pPr>
          </w:p>
        </w:tc>
        <w:tc>
          <w:tcPr>
            <w:tcW w:w="723" w:type="dxa"/>
            <w:vMerge/>
            <w:shd w:val="clear" w:color="auto" w:fill="auto"/>
            <w:vAlign w:val="center"/>
          </w:tcPr>
          <w:p w14:paraId="551A6A59"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716EB2B1"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斯里兰卡</w:t>
            </w:r>
            <w:r w:rsidRPr="007D7B24">
              <w:rPr>
                <w:rFonts w:hint="eastAsia"/>
                <w:kern w:val="2"/>
                <w:sz w:val="18"/>
                <w:szCs w:val="18"/>
                <w14:ligatures w14:val="standardContextual"/>
              </w:rPr>
              <w:t xml:space="preserve">  </w:t>
            </w:r>
          </w:p>
        </w:tc>
        <w:tc>
          <w:tcPr>
            <w:tcW w:w="5227" w:type="dxa"/>
            <w:shd w:val="clear" w:color="auto" w:fill="auto"/>
            <w:vAlign w:val="center"/>
          </w:tcPr>
          <w:p w14:paraId="3ECA32C0"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18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11 </w:t>
            </w:r>
            <w:r w:rsidRPr="007D7B24">
              <w:rPr>
                <w:rFonts w:hint="eastAsia"/>
                <w:kern w:val="2"/>
                <w:sz w:val="18"/>
                <w:szCs w:val="18"/>
                <w14:ligatures w14:val="standardContextual"/>
              </w:rPr>
              <w:t>月发布。</w:t>
            </w:r>
          </w:p>
        </w:tc>
      </w:tr>
      <w:tr w:rsidR="002213E0" w:rsidRPr="007D7B24" w14:paraId="48D45C75" w14:textId="77777777" w:rsidTr="00CF6169">
        <w:trPr>
          <w:trHeight w:val="337"/>
        </w:trPr>
        <w:tc>
          <w:tcPr>
            <w:tcW w:w="1795" w:type="dxa"/>
            <w:vMerge/>
            <w:shd w:val="clear" w:color="auto" w:fill="auto"/>
            <w:vAlign w:val="center"/>
          </w:tcPr>
          <w:p w14:paraId="09E627C1" w14:textId="77777777" w:rsidR="002213E0" w:rsidRPr="007D7B24" w:rsidRDefault="002213E0" w:rsidP="00CF6169">
            <w:pPr>
              <w:spacing w:line="240" w:lineRule="auto"/>
              <w:rPr>
                <w:b/>
                <w:i/>
                <w:kern w:val="2"/>
                <w:sz w:val="18"/>
                <w:szCs w:val="18"/>
                <w14:ligatures w14:val="standardContextual"/>
              </w:rPr>
            </w:pPr>
          </w:p>
        </w:tc>
        <w:tc>
          <w:tcPr>
            <w:tcW w:w="723" w:type="dxa"/>
            <w:vMerge/>
            <w:shd w:val="clear" w:color="auto" w:fill="auto"/>
            <w:vAlign w:val="center"/>
          </w:tcPr>
          <w:p w14:paraId="5D8FC618"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6FAF5C49"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埃塞俄比亚</w:t>
            </w:r>
            <w:r w:rsidRPr="007D7B24">
              <w:rPr>
                <w:rFonts w:hint="eastAsia"/>
                <w:kern w:val="2"/>
                <w:sz w:val="18"/>
                <w:szCs w:val="18"/>
                <w14:ligatures w14:val="standardContextual"/>
              </w:rPr>
              <w:t xml:space="preserve"> </w:t>
            </w:r>
          </w:p>
        </w:tc>
        <w:tc>
          <w:tcPr>
            <w:tcW w:w="5227" w:type="dxa"/>
            <w:shd w:val="clear" w:color="auto" w:fill="auto"/>
            <w:vAlign w:val="center"/>
          </w:tcPr>
          <w:p w14:paraId="357446FE"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20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12 </w:t>
            </w:r>
            <w:r w:rsidRPr="007D7B24">
              <w:rPr>
                <w:rFonts w:hint="eastAsia"/>
                <w:kern w:val="2"/>
                <w:sz w:val="18"/>
                <w:szCs w:val="18"/>
                <w14:ligatures w14:val="standardContextual"/>
              </w:rPr>
              <w:t>月发布。</w:t>
            </w:r>
          </w:p>
        </w:tc>
      </w:tr>
      <w:tr w:rsidR="002213E0" w:rsidRPr="007D7B24" w14:paraId="6287FC6D" w14:textId="77777777" w:rsidTr="00CF6169">
        <w:trPr>
          <w:trHeight w:val="337"/>
        </w:trPr>
        <w:tc>
          <w:tcPr>
            <w:tcW w:w="1795" w:type="dxa"/>
            <w:vMerge/>
            <w:shd w:val="clear" w:color="auto" w:fill="auto"/>
            <w:vAlign w:val="center"/>
          </w:tcPr>
          <w:p w14:paraId="15EBDAB6" w14:textId="77777777" w:rsidR="002213E0" w:rsidRPr="007D7B24" w:rsidRDefault="002213E0" w:rsidP="00CF6169">
            <w:pPr>
              <w:spacing w:line="240" w:lineRule="auto"/>
              <w:rPr>
                <w:b/>
                <w:i/>
                <w:kern w:val="2"/>
                <w:sz w:val="18"/>
                <w:szCs w:val="18"/>
                <w14:ligatures w14:val="standardContextual"/>
              </w:rPr>
            </w:pPr>
          </w:p>
        </w:tc>
        <w:tc>
          <w:tcPr>
            <w:tcW w:w="723" w:type="dxa"/>
            <w:vMerge/>
            <w:shd w:val="clear" w:color="auto" w:fill="auto"/>
            <w:vAlign w:val="center"/>
          </w:tcPr>
          <w:p w14:paraId="1432224E"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625AC7ED"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赞比亚</w:t>
            </w:r>
            <w:r w:rsidRPr="007D7B24">
              <w:rPr>
                <w:rFonts w:hint="eastAsia"/>
                <w:kern w:val="2"/>
                <w:sz w:val="18"/>
                <w:szCs w:val="18"/>
                <w14:ligatures w14:val="standardContextual"/>
              </w:rPr>
              <w:t xml:space="preserve"> </w:t>
            </w:r>
          </w:p>
        </w:tc>
        <w:tc>
          <w:tcPr>
            <w:tcW w:w="5227" w:type="dxa"/>
            <w:shd w:val="clear" w:color="auto" w:fill="auto"/>
            <w:vAlign w:val="center"/>
          </w:tcPr>
          <w:p w14:paraId="4FB4B4C6"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19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11 </w:t>
            </w:r>
            <w:r w:rsidRPr="007D7B24">
              <w:rPr>
                <w:rFonts w:hint="eastAsia"/>
                <w:kern w:val="2"/>
                <w:sz w:val="18"/>
                <w:szCs w:val="18"/>
                <w14:ligatures w14:val="standardContextual"/>
              </w:rPr>
              <w:t>月发布。</w:t>
            </w:r>
          </w:p>
        </w:tc>
      </w:tr>
      <w:tr w:rsidR="002213E0" w:rsidRPr="007D7B24" w14:paraId="39392017" w14:textId="77777777" w:rsidTr="00CF6169">
        <w:trPr>
          <w:trHeight w:val="337"/>
        </w:trPr>
        <w:tc>
          <w:tcPr>
            <w:tcW w:w="1795" w:type="dxa"/>
            <w:vMerge/>
            <w:shd w:val="clear" w:color="auto" w:fill="auto"/>
            <w:vAlign w:val="center"/>
          </w:tcPr>
          <w:p w14:paraId="15EBBC0A" w14:textId="77777777" w:rsidR="002213E0" w:rsidRPr="007D7B24" w:rsidRDefault="002213E0" w:rsidP="00CF6169">
            <w:pPr>
              <w:spacing w:line="240" w:lineRule="auto"/>
              <w:rPr>
                <w:b/>
                <w:i/>
                <w:kern w:val="2"/>
                <w:sz w:val="18"/>
                <w:szCs w:val="18"/>
                <w14:ligatures w14:val="standardContextual"/>
              </w:rPr>
            </w:pPr>
          </w:p>
        </w:tc>
        <w:tc>
          <w:tcPr>
            <w:tcW w:w="723" w:type="dxa"/>
            <w:vMerge/>
            <w:shd w:val="clear" w:color="auto" w:fill="auto"/>
            <w:vAlign w:val="center"/>
          </w:tcPr>
          <w:p w14:paraId="0F998854"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100FB6F1"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哈萨克斯坦</w:t>
            </w:r>
          </w:p>
        </w:tc>
        <w:tc>
          <w:tcPr>
            <w:tcW w:w="5227" w:type="dxa"/>
            <w:shd w:val="clear" w:color="auto" w:fill="auto"/>
            <w:vAlign w:val="center"/>
          </w:tcPr>
          <w:p w14:paraId="45E9E669"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23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12 </w:t>
            </w:r>
            <w:r w:rsidRPr="007D7B24">
              <w:rPr>
                <w:rFonts w:hint="eastAsia"/>
                <w:kern w:val="2"/>
                <w:sz w:val="18"/>
                <w:szCs w:val="18"/>
                <w14:ligatures w14:val="standardContextual"/>
              </w:rPr>
              <w:t>月发布。</w:t>
            </w:r>
          </w:p>
        </w:tc>
      </w:tr>
      <w:tr w:rsidR="002213E0" w:rsidRPr="007D7B24" w14:paraId="0A31BE2C" w14:textId="77777777" w:rsidTr="00CF6169">
        <w:trPr>
          <w:trHeight w:val="337"/>
        </w:trPr>
        <w:tc>
          <w:tcPr>
            <w:tcW w:w="1795" w:type="dxa"/>
            <w:vMerge/>
            <w:shd w:val="clear" w:color="auto" w:fill="auto"/>
            <w:vAlign w:val="center"/>
          </w:tcPr>
          <w:p w14:paraId="5F90D2F1" w14:textId="77777777" w:rsidR="002213E0" w:rsidRPr="007D7B24" w:rsidRDefault="002213E0" w:rsidP="00CF6169">
            <w:pPr>
              <w:spacing w:line="240" w:lineRule="auto"/>
              <w:rPr>
                <w:b/>
                <w:i/>
                <w:kern w:val="2"/>
                <w:sz w:val="18"/>
                <w:szCs w:val="18"/>
                <w14:ligatures w14:val="standardContextual"/>
              </w:rPr>
            </w:pPr>
          </w:p>
        </w:tc>
        <w:tc>
          <w:tcPr>
            <w:tcW w:w="723" w:type="dxa"/>
            <w:vMerge/>
            <w:shd w:val="clear" w:color="auto" w:fill="auto"/>
            <w:vAlign w:val="center"/>
          </w:tcPr>
          <w:p w14:paraId="51F9576B"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659B84FA"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摩尔多瓦</w:t>
            </w:r>
          </w:p>
        </w:tc>
        <w:tc>
          <w:tcPr>
            <w:tcW w:w="5227" w:type="dxa"/>
            <w:shd w:val="clear" w:color="auto" w:fill="auto"/>
            <w:vAlign w:val="center"/>
          </w:tcPr>
          <w:p w14:paraId="1A49543F"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22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12 </w:t>
            </w:r>
            <w:r w:rsidRPr="007D7B24">
              <w:rPr>
                <w:rFonts w:hint="eastAsia"/>
                <w:kern w:val="2"/>
                <w:sz w:val="18"/>
                <w:szCs w:val="18"/>
                <w14:ligatures w14:val="standardContextual"/>
              </w:rPr>
              <w:t>月发布。</w:t>
            </w:r>
          </w:p>
        </w:tc>
      </w:tr>
      <w:tr w:rsidR="002213E0" w:rsidRPr="007D7B24" w14:paraId="1D6D2CE1" w14:textId="77777777" w:rsidTr="00CF6169">
        <w:trPr>
          <w:trHeight w:val="337"/>
        </w:trPr>
        <w:tc>
          <w:tcPr>
            <w:tcW w:w="1795" w:type="dxa"/>
            <w:vMerge/>
            <w:shd w:val="clear" w:color="auto" w:fill="auto"/>
            <w:vAlign w:val="center"/>
          </w:tcPr>
          <w:p w14:paraId="315943D3" w14:textId="77777777" w:rsidR="002213E0" w:rsidRPr="007D7B24" w:rsidRDefault="002213E0" w:rsidP="00CF6169">
            <w:pPr>
              <w:spacing w:line="240" w:lineRule="auto"/>
              <w:rPr>
                <w:b/>
                <w:i/>
                <w:kern w:val="2"/>
                <w:sz w:val="18"/>
                <w:szCs w:val="18"/>
                <w14:ligatures w14:val="standardContextual"/>
              </w:rPr>
            </w:pPr>
          </w:p>
        </w:tc>
        <w:tc>
          <w:tcPr>
            <w:tcW w:w="723" w:type="dxa"/>
            <w:vMerge/>
            <w:shd w:val="clear" w:color="auto" w:fill="auto"/>
            <w:vAlign w:val="center"/>
          </w:tcPr>
          <w:p w14:paraId="488BC513"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3514586C"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巴勒斯坦被占领土</w:t>
            </w:r>
          </w:p>
        </w:tc>
        <w:tc>
          <w:tcPr>
            <w:tcW w:w="5227" w:type="dxa"/>
            <w:shd w:val="clear" w:color="auto" w:fill="auto"/>
            <w:vAlign w:val="center"/>
          </w:tcPr>
          <w:p w14:paraId="6890FE00"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项目因加沙冲突而取消。</w:t>
            </w:r>
          </w:p>
        </w:tc>
      </w:tr>
      <w:tr w:rsidR="002213E0" w:rsidRPr="007D7B24" w14:paraId="318FB3F0" w14:textId="77777777" w:rsidTr="00CF6169">
        <w:trPr>
          <w:trHeight w:val="337"/>
        </w:trPr>
        <w:tc>
          <w:tcPr>
            <w:tcW w:w="1795" w:type="dxa"/>
            <w:vMerge/>
            <w:shd w:val="clear" w:color="auto" w:fill="auto"/>
            <w:vAlign w:val="center"/>
          </w:tcPr>
          <w:p w14:paraId="005F7647" w14:textId="77777777" w:rsidR="002213E0" w:rsidRPr="007D7B24" w:rsidRDefault="002213E0" w:rsidP="00CF6169">
            <w:pPr>
              <w:spacing w:line="240" w:lineRule="auto"/>
              <w:rPr>
                <w:b/>
                <w:i/>
                <w:kern w:val="2"/>
                <w:sz w:val="18"/>
                <w:szCs w:val="18"/>
                <w14:ligatures w14:val="standardContextual"/>
              </w:rPr>
            </w:pPr>
          </w:p>
        </w:tc>
        <w:tc>
          <w:tcPr>
            <w:tcW w:w="723" w:type="dxa"/>
            <w:vMerge/>
            <w:shd w:val="clear" w:color="auto" w:fill="auto"/>
            <w:vAlign w:val="center"/>
          </w:tcPr>
          <w:p w14:paraId="694940A8"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3A425615"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巴布亚新几内亚</w:t>
            </w:r>
            <w:r w:rsidRPr="007D7B24">
              <w:rPr>
                <w:rFonts w:hint="eastAsia"/>
                <w:kern w:val="2"/>
                <w:sz w:val="18"/>
                <w:szCs w:val="18"/>
                <w14:ligatures w14:val="standardContextual"/>
              </w:rPr>
              <w:t xml:space="preserve"> </w:t>
            </w:r>
          </w:p>
        </w:tc>
        <w:tc>
          <w:tcPr>
            <w:tcW w:w="5227" w:type="dxa"/>
            <w:shd w:val="clear" w:color="auto" w:fill="auto"/>
            <w:vAlign w:val="center"/>
          </w:tcPr>
          <w:p w14:paraId="1DED3ED2"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正在编制报告草案。</w:t>
            </w:r>
          </w:p>
        </w:tc>
      </w:tr>
      <w:tr w:rsidR="002213E0" w:rsidRPr="007D7B24" w14:paraId="6D49DF86" w14:textId="77777777" w:rsidTr="00CF6169">
        <w:trPr>
          <w:trHeight w:val="337"/>
        </w:trPr>
        <w:tc>
          <w:tcPr>
            <w:tcW w:w="1795" w:type="dxa"/>
            <w:vMerge/>
            <w:shd w:val="clear" w:color="auto" w:fill="auto"/>
            <w:vAlign w:val="center"/>
          </w:tcPr>
          <w:p w14:paraId="70F6DA1F" w14:textId="77777777" w:rsidR="002213E0" w:rsidRPr="007D7B24" w:rsidRDefault="002213E0" w:rsidP="00CF6169">
            <w:pPr>
              <w:spacing w:line="240" w:lineRule="auto"/>
              <w:rPr>
                <w:b/>
                <w:i/>
                <w:kern w:val="2"/>
                <w:sz w:val="18"/>
                <w:szCs w:val="18"/>
                <w14:ligatures w14:val="standardContextual"/>
              </w:rPr>
            </w:pPr>
          </w:p>
        </w:tc>
        <w:tc>
          <w:tcPr>
            <w:tcW w:w="723" w:type="dxa"/>
            <w:vMerge/>
            <w:shd w:val="clear" w:color="auto" w:fill="auto"/>
            <w:vAlign w:val="center"/>
          </w:tcPr>
          <w:p w14:paraId="491AD298"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250DEA76"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乍得</w:t>
            </w:r>
          </w:p>
        </w:tc>
        <w:tc>
          <w:tcPr>
            <w:tcW w:w="5227" w:type="dxa"/>
            <w:shd w:val="clear" w:color="auto" w:fill="auto"/>
            <w:vAlign w:val="center"/>
          </w:tcPr>
          <w:p w14:paraId="21E87128"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第</w:t>
            </w:r>
            <w:r w:rsidRPr="007D7B24">
              <w:rPr>
                <w:rFonts w:hint="eastAsia"/>
                <w:kern w:val="2"/>
                <w:sz w:val="18"/>
                <w:szCs w:val="18"/>
                <w14:ligatures w14:val="standardContextual"/>
              </w:rPr>
              <w:t xml:space="preserve"> 24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2023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12 </w:t>
            </w:r>
            <w:r w:rsidRPr="007D7B24">
              <w:rPr>
                <w:rFonts w:hint="eastAsia"/>
                <w:kern w:val="2"/>
                <w:sz w:val="18"/>
                <w:szCs w:val="18"/>
                <w14:ligatures w14:val="standardContextual"/>
              </w:rPr>
              <w:t>月发布。</w:t>
            </w:r>
          </w:p>
        </w:tc>
      </w:tr>
      <w:tr w:rsidR="002213E0" w:rsidRPr="007D7B24" w14:paraId="45A0AF40" w14:textId="77777777" w:rsidTr="00CF6169">
        <w:trPr>
          <w:trHeight w:val="337"/>
        </w:trPr>
        <w:tc>
          <w:tcPr>
            <w:tcW w:w="1795" w:type="dxa"/>
            <w:vMerge/>
            <w:shd w:val="clear" w:color="auto" w:fill="auto"/>
            <w:vAlign w:val="center"/>
          </w:tcPr>
          <w:p w14:paraId="46110945" w14:textId="77777777" w:rsidR="002213E0" w:rsidRPr="007D7B24" w:rsidRDefault="002213E0" w:rsidP="00CF6169">
            <w:pPr>
              <w:spacing w:line="240" w:lineRule="auto"/>
              <w:rPr>
                <w:b/>
                <w:i/>
                <w:kern w:val="2"/>
                <w:sz w:val="18"/>
                <w:szCs w:val="18"/>
                <w14:ligatures w14:val="standardContextual"/>
              </w:rPr>
            </w:pPr>
          </w:p>
        </w:tc>
        <w:tc>
          <w:tcPr>
            <w:tcW w:w="723" w:type="dxa"/>
            <w:vMerge/>
            <w:shd w:val="clear" w:color="auto" w:fill="auto"/>
            <w:vAlign w:val="center"/>
          </w:tcPr>
          <w:p w14:paraId="169D83FF"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33DD7EA4"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南非</w:t>
            </w:r>
            <w:r w:rsidRPr="007D7B24">
              <w:rPr>
                <w:rFonts w:hint="eastAsia"/>
                <w:kern w:val="2"/>
                <w:sz w:val="18"/>
                <w:szCs w:val="18"/>
                <w14:ligatures w14:val="standardContextual"/>
              </w:rPr>
              <w:t xml:space="preserve"> </w:t>
            </w:r>
          </w:p>
        </w:tc>
        <w:tc>
          <w:tcPr>
            <w:tcW w:w="5227" w:type="dxa"/>
            <w:shd w:val="clear" w:color="auto" w:fill="auto"/>
            <w:vAlign w:val="center"/>
          </w:tcPr>
          <w:p w14:paraId="53502B79"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 xml:space="preserve">2024 </w:t>
            </w:r>
            <w:r w:rsidRPr="007D7B24">
              <w:rPr>
                <w:rFonts w:hint="eastAsia"/>
                <w:kern w:val="2"/>
                <w:sz w:val="18"/>
                <w:szCs w:val="18"/>
                <w14:ligatures w14:val="standardContextual"/>
              </w:rPr>
              <w:t>年第</w:t>
            </w:r>
            <w:r w:rsidRPr="007D7B24">
              <w:rPr>
                <w:rFonts w:hint="eastAsia"/>
                <w:kern w:val="2"/>
                <w:sz w:val="18"/>
                <w:szCs w:val="18"/>
                <w14:ligatures w14:val="standardContextual"/>
              </w:rPr>
              <w:t xml:space="preserve"> 3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2024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3 </w:t>
            </w:r>
            <w:r w:rsidRPr="007D7B24">
              <w:rPr>
                <w:rFonts w:hint="eastAsia"/>
                <w:kern w:val="2"/>
                <w:sz w:val="18"/>
                <w:szCs w:val="18"/>
                <w14:ligatures w14:val="standardContextual"/>
              </w:rPr>
              <w:t>月发布。</w:t>
            </w:r>
          </w:p>
        </w:tc>
      </w:tr>
      <w:tr w:rsidR="002213E0" w:rsidRPr="007D7B24" w14:paraId="7C6E6D52" w14:textId="77777777" w:rsidTr="00CF6169">
        <w:trPr>
          <w:trHeight w:val="337"/>
        </w:trPr>
        <w:tc>
          <w:tcPr>
            <w:tcW w:w="1795" w:type="dxa"/>
            <w:vMerge/>
            <w:shd w:val="clear" w:color="auto" w:fill="auto"/>
            <w:vAlign w:val="center"/>
          </w:tcPr>
          <w:p w14:paraId="4070127A" w14:textId="77777777" w:rsidR="002213E0" w:rsidRPr="007D7B24" w:rsidRDefault="002213E0" w:rsidP="00CF6169">
            <w:pPr>
              <w:spacing w:line="240" w:lineRule="auto"/>
              <w:rPr>
                <w:b/>
                <w:i/>
                <w:kern w:val="2"/>
                <w:sz w:val="18"/>
                <w:szCs w:val="18"/>
                <w14:ligatures w14:val="standardContextual"/>
              </w:rPr>
            </w:pPr>
          </w:p>
        </w:tc>
        <w:tc>
          <w:tcPr>
            <w:tcW w:w="723" w:type="dxa"/>
            <w:vMerge/>
            <w:shd w:val="clear" w:color="auto" w:fill="auto"/>
            <w:vAlign w:val="center"/>
          </w:tcPr>
          <w:p w14:paraId="26819F33" w14:textId="77777777" w:rsidR="002213E0" w:rsidRPr="007D7B24" w:rsidRDefault="002213E0" w:rsidP="00CF6169">
            <w:pPr>
              <w:spacing w:line="240" w:lineRule="auto"/>
              <w:rPr>
                <w:bCs/>
                <w:kern w:val="2"/>
                <w:sz w:val="18"/>
                <w:szCs w:val="18"/>
                <w14:ligatures w14:val="standardContextual"/>
              </w:rPr>
            </w:pPr>
          </w:p>
        </w:tc>
        <w:tc>
          <w:tcPr>
            <w:tcW w:w="2067" w:type="dxa"/>
            <w:shd w:val="clear" w:color="auto" w:fill="auto"/>
            <w:vAlign w:val="center"/>
          </w:tcPr>
          <w:p w14:paraId="55C528F0"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委内瑞拉</w:t>
            </w:r>
            <w:r w:rsidRPr="007D7B24">
              <w:rPr>
                <w:rFonts w:hint="eastAsia"/>
                <w:kern w:val="2"/>
                <w:sz w:val="18"/>
                <w:szCs w:val="18"/>
                <w14:ligatures w14:val="standardContextual"/>
              </w:rPr>
              <w:t xml:space="preserve"> </w:t>
            </w:r>
          </w:p>
        </w:tc>
        <w:tc>
          <w:tcPr>
            <w:tcW w:w="5227" w:type="dxa"/>
            <w:shd w:val="clear" w:color="auto" w:fill="auto"/>
            <w:vAlign w:val="center"/>
          </w:tcPr>
          <w:p w14:paraId="07C06EFC" w14:textId="77777777" w:rsidR="002213E0" w:rsidRPr="007D7B24" w:rsidRDefault="002213E0" w:rsidP="00CF6169">
            <w:pPr>
              <w:spacing w:line="240" w:lineRule="auto"/>
              <w:rPr>
                <w:bCs/>
                <w:kern w:val="2"/>
                <w:sz w:val="18"/>
                <w:szCs w:val="18"/>
                <w14:ligatures w14:val="standardContextual"/>
              </w:rPr>
            </w:pPr>
            <w:r w:rsidRPr="007D7B24">
              <w:rPr>
                <w:rFonts w:hint="eastAsia"/>
                <w:kern w:val="2"/>
                <w:sz w:val="18"/>
                <w:szCs w:val="18"/>
                <w14:ligatures w14:val="standardContextual"/>
              </w:rPr>
              <w:t xml:space="preserve">2024 </w:t>
            </w:r>
            <w:r w:rsidRPr="007D7B24">
              <w:rPr>
                <w:rFonts w:hint="eastAsia"/>
                <w:kern w:val="2"/>
                <w:sz w:val="18"/>
                <w:szCs w:val="18"/>
                <w14:ligatures w14:val="standardContextual"/>
              </w:rPr>
              <w:t>年第</w:t>
            </w:r>
            <w:r w:rsidRPr="007D7B24">
              <w:rPr>
                <w:rFonts w:hint="eastAsia"/>
                <w:kern w:val="2"/>
                <w:sz w:val="18"/>
                <w:szCs w:val="18"/>
                <w14:ligatures w14:val="standardContextual"/>
              </w:rPr>
              <w:t xml:space="preserve"> 1 </w:t>
            </w:r>
            <w:r w:rsidRPr="007D7B24">
              <w:rPr>
                <w:rFonts w:hint="eastAsia"/>
                <w:kern w:val="2"/>
                <w:sz w:val="18"/>
                <w:szCs w:val="18"/>
                <w14:ligatures w14:val="standardContextual"/>
              </w:rPr>
              <w:t>号报告于</w:t>
            </w:r>
            <w:r w:rsidRPr="007D7B24">
              <w:rPr>
                <w:rFonts w:hint="eastAsia"/>
                <w:kern w:val="2"/>
                <w:sz w:val="18"/>
                <w:szCs w:val="18"/>
                <w14:ligatures w14:val="standardContextual"/>
              </w:rPr>
              <w:t xml:space="preserve"> 2024 </w:t>
            </w:r>
            <w:r w:rsidRPr="007D7B24">
              <w:rPr>
                <w:rFonts w:hint="eastAsia"/>
                <w:kern w:val="2"/>
                <w:sz w:val="18"/>
                <w:szCs w:val="18"/>
                <w14:ligatures w14:val="standardContextual"/>
              </w:rPr>
              <w:t>年</w:t>
            </w:r>
            <w:r w:rsidRPr="007D7B24">
              <w:rPr>
                <w:rFonts w:hint="eastAsia"/>
                <w:kern w:val="2"/>
                <w:sz w:val="18"/>
                <w:szCs w:val="18"/>
                <w14:ligatures w14:val="standardContextual"/>
              </w:rPr>
              <w:t xml:space="preserve"> 1 </w:t>
            </w:r>
            <w:r w:rsidRPr="007D7B24">
              <w:rPr>
                <w:rFonts w:hint="eastAsia"/>
                <w:kern w:val="2"/>
                <w:sz w:val="18"/>
                <w:szCs w:val="18"/>
                <w14:ligatures w14:val="standardContextual"/>
              </w:rPr>
              <w:t>月发布。</w:t>
            </w:r>
          </w:p>
        </w:tc>
      </w:tr>
      <w:tr w:rsidR="002213E0" w:rsidRPr="007D7B24" w14:paraId="6FECF797" w14:textId="77777777" w:rsidTr="00CF6169">
        <w:trPr>
          <w:trHeight w:val="337"/>
        </w:trPr>
        <w:tc>
          <w:tcPr>
            <w:tcW w:w="1795" w:type="dxa"/>
            <w:tcBorders>
              <w:bottom w:val="single" w:sz="2" w:space="0" w:color="auto"/>
            </w:tcBorders>
            <w:shd w:val="clear" w:color="auto" w:fill="auto"/>
            <w:vAlign w:val="center"/>
          </w:tcPr>
          <w:p w14:paraId="3364D056" w14:textId="77777777" w:rsidR="002213E0" w:rsidRPr="007D7B24" w:rsidRDefault="002213E0" w:rsidP="00CF6169">
            <w:pPr>
              <w:spacing w:line="240" w:lineRule="auto"/>
              <w:rPr>
                <w:b/>
                <w:i/>
                <w:kern w:val="2"/>
                <w:sz w:val="18"/>
                <w:szCs w:val="18"/>
                <w14:ligatures w14:val="standardContextual"/>
              </w:rPr>
            </w:pPr>
            <w:r w:rsidRPr="007D7B24">
              <w:rPr>
                <w:rFonts w:hint="eastAsia"/>
                <w:b/>
                <w:bCs/>
                <w:i/>
                <w:iCs/>
                <w:kern w:val="2"/>
                <w:sz w:val="18"/>
                <w:szCs w:val="18"/>
                <w14:ligatures w14:val="standardContextual"/>
              </w:rPr>
              <w:t>小计</w:t>
            </w:r>
          </w:p>
        </w:tc>
        <w:tc>
          <w:tcPr>
            <w:tcW w:w="723" w:type="dxa"/>
            <w:tcBorders>
              <w:bottom w:val="single" w:sz="2" w:space="0" w:color="auto"/>
            </w:tcBorders>
            <w:shd w:val="clear" w:color="auto" w:fill="auto"/>
            <w:vAlign w:val="center"/>
          </w:tcPr>
          <w:p w14:paraId="3D993C4C" w14:textId="77777777" w:rsidR="002213E0" w:rsidRPr="007D7B24" w:rsidRDefault="002213E0" w:rsidP="00CF6169">
            <w:pPr>
              <w:spacing w:line="240" w:lineRule="auto"/>
              <w:rPr>
                <w:b/>
                <w:iCs/>
                <w:kern w:val="2"/>
                <w:sz w:val="18"/>
                <w:szCs w:val="18"/>
                <w14:ligatures w14:val="standardContextual"/>
              </w:rPr>
            </w:pPr>
            <w:r w:rsidRPr="007D7B24">
              <w:rPr>
                <w:rFonts w:hint="eastAsia"/>
                <w:b/>
                <w:bCs/>
                <w:kern w:val="2"/>
                <w:sz w:val="18"/>
                <w:szCs w:val="18"/>
                <w14:ligatures w14:val="standardContextual"/>
              </w:rPr>
              <w:t>20</w:t>
            </w:r>
          </w:p>
        </w:tc>
        <w:tc>
          <w:tcPr>
            <w:tcW w:w="2067" w:type="dxa"/>
            <w:tcBorders>
              <w:bottom w:val="single" w:sz="2" w:space="0" w:color="auto"/>
            </w:tcBorders>
            <w:shd w:val="clear" w:color="auto" w:fill="auto"/>
            <w:vAlign w:val="center"/>
          </w:tcPr>
          <w:p w14:paraId="3AAB0D45" w14:textId="77777777" w:rsidR="002213E0" w:rsidRPr="007D7B24" w:rsidRDefault="002213E0" w:rsidP="00CF6169">
            <w:pPr>
              <w:spacing w:line="240" w:lineRule="auto"/>
              <w:rPr>
                <w:bCs/>
                <w:kern w:val="2"/>
                <w:sz w:val="18"/>
                <w:szCs w:val="18"/>
                <w14:ligatures w14:val="standardContextual"/>
              </w:rPr>
            </w:pPr>
          </w:p>
        </w:tc>
        <w:tc>
          <w:tcPr>
            <w:tcW w:w="5227" w:type="dxa"/>
            <w:tcBorders>
              <w:bottom w:val="single" w:sz="2" w:space="0" w:color="auto"/>
            </w:tcBorders>
            <w:shd w:val="clear" w:color="auto" w:fill="auto"/>
            <w:vAlign w:val="center"/>
          </w:tcPr>
          <w:p w14:paraId="4F28EBDA" w14:textId="77777777" w:rsidR="002213E0" w:rsidRPr="007D7B24" w:rsidRDefault="002213E0" w:rsidP="00CF6169">
            <w:pPr>
              <w:spacing w:line="240" w:lineRule="auto"/>
              <w:rPr>
                <w:bCs/>
                <w:kern w:val="2"/>
                <w:sz w:val="18"/>
                <w:szCs w:val="18"/>
                <w14:ligatures w14:val="standardContextual"/>
              </w:rPr>
            </w:pPr>
          </w:p>
        </w:tc>
      </w:tr>
      <w:tr w:rsidR="002213E0" w:rsidRPr="007D7B24" w14:paraId="7C149E02" w14:textId="77777777" w:rsidTr="00CF6169">
        <w:trPr>
          <w:trHeight w:val="337"/>
        </w:trPr>
        <w:tc>
          <w:tcPr>
            <w:tcW w:w="1795" w:type="dxa"/>
            <w:tcBorders>
              <w:bottom w:val="single" w:sz="2" w:space="0" w:color="auto"/>
            </w:tcBorders>
            <w:shd w:val="clear" w:color="auto" w:fill="F2F2F2" w:themeFill="background1" w:themeFillShade="F2"/>
            <w:vAlign w:val="center"/>
          </w:tcPr>
          <w:p w14:paraId="70E33D2F" w14:textId="77777777" w:rsidR="002213E0" w:rsidRPr="007D7B24" w:rsidRDefault="002213E0" w:rsidP="00CF6169">
            <w:pPr>
              <w:spacing w:line="240" w:lineRule="auto"/>
              <w:rPr>
                <w:b/>
                <w:i/>
                <w:kern w:val="2"/>
                <w:sz w:val="18"/>
                <w:szCs w:val="18"/>
                <w14:ligatures w14:val="standardContextual"/>
              </w:rPr>
            </w:pPr>
            <w:r w:rsidRPr="007D7B24">
              <w:rPr>
                <w:rFonts w:hint="eastAsia"/>
                <w:b/>
                <w:bCs/>
                <w:i/>
                <w:iCs/>
                <w:kern w:val="2"/>
                <w:sz w:val="18"/>
                <w:szCs w:val="18"/>
                <w14:ligatures w14:val="standardContextual"/>
              </w:rPr>
              <w:t>总计</w:t>
            </w:r>
          </w:p>
        </w:tc>
        <w:tc>
          <w:tcPr>
            <w:tcW w:w="723" w:type="dxa"/>
            <w:tcBorders>
              <w:bottom w:val="single" w:sz="2" w:space="0" w:color="auto"/>
            </w:tcBorders>
            <w:shd w:val="clear" w:color="auto" w:fill="F2F2F2" w:themeFill="background1" w:themeFillShade="F2"/>
            <w:vAlign w:val="center"/>
          </w:tcPr>
          <w:p w14:paraId="58AF327A" w14:textId="77777777" w:rsidR="002213E0" w:rsidRPr="007D7B24" w:rsidRDefault="002213E0" w:rsidP="00CF6169">
            <w:pPr>
              <w:spacing w:line="240" w:lineRule="auto"/>
              <w:rPr>
                <w:b/>
                <w:kern w:val="2"/>
                <w:sz w:val="18"/>
                <w:szCs w:val="18"/>
                <w14:ligatures w14:val="standardContextual"/>
              </w:rPr>
            </w:pPr>
            <w:r w:rsidRPr="007D7B24">
              <w:rPr>
                <w:rFonts w:hint="eastAsia"/>
                <w:b/>
                <w:bCs/>
                <w:kern w:val="2"/>
                <w:sz w:val="18"/>
                <w:szCs w:val="18"/>
                <w14:ligatures w14:val="standardContextual"/>
              </w:rPr>
              <w:t>33</w:t>
            </w:r>
          </w:p>
        </w:tc>
        <w:tc>
          <w:tcPr>
            <w:tcW w:w="2067" w:type="dxa"/>
            <w:tcBorders>
              <w:bottom w:val="single" w:sz="2" w:space="0" w:color="auto"/>
            </w:tcBorders>
            <w:shd w:val="clear" w:color="auto" w:fill="F2F2F2" w:themeFill="background1" w:themeFillShade="F2"/>
            <w:vAlign w:val="center"/>
          </w:tcPr>
          <w:p w14:paraId="54305CA5" w14:textId="77777777" w:rsidR="002213E0" w:rsidRPr="007D7B24" w:rsidRDefault="002213E0" w:rsidP="00CF6169">
            <w:pPr>
              <w:spacing w:line="240" w:lineRule="auto"/>
              <w:rPr>
                <w:bCs/>
                <w:kern w:val="2"/>
                <w:sz w:val="18"/>
                <w:szCs w:val="18"/>
                <w14:ligatures w14:val="standardContextual"/>
              </w:rPr>
            </w:pPr>
          </w:p>
        </w:tc>
        <w:tc>
          <w:tcPr>
            <w:tcW w:w="5227" w:type="dxa"/>
            <w:tcBorders>
              <w:bottom w:val="single" w:sz="2" w:space="0" w:color="auto"/>
            </w:tcBorders>
            <w:shd w:val="clear" w:color="auto" w:fill="F2F2F2" w:themeFill="background1" w:themeFillShade="F2"/>
            <w:vAlign w:val="center"/>
          </w:tcPr>
          <w:p w14:paraId="5E5EF61D" w14:textId="77777777" w:rsidR="002213E0" w:rsidRPr="007D7B24" w:rsidRDefault="002213E0" w:rsidP="00CF6169">
            <w:pPr>
              <w:spacing w:line="240" w:lineRule="auto"/>
              <w:rPr>
                <w:bCs/>
                <w:kern w:val="2"/>
                <w:sz w:val="18"/>
                <w:szCs w:val="18"/>
                <w14:ligatures w14:val="standardContextual"/>
              </w:rPr>
            </w:pPr>
          </w:p>
        </w:tc>
      </w:tr>
    </w:tbl>
    <w:p w14:paraId="3DFEAD03" w14:textId="77777777" w:rsidR="002213E0" w:rsidRPr="007D7B24" w:rsidRDefault="002213E0" w:rsidP="002213E0">
      <w:pPr>
        <w:pStyle w:val="HeadI"/>
        <w:ind w:hanging="294"/>
        <w:rPr>
          <w:rFonts w:eastAsia="宋体"/>
          <w:lang w:eastAsia="zh-CN"/>
        </w:rPr>
      </w:pPr>
      <w:bookmarkStart w:id="26" w:name="_Toc131453782"/>
      <w:bookmarkStart w:id="27" w:name="_Toc131453705"/>
      <w:bookmarkStart w:id="28" w:name="_Toc131447855"/>
      <w:bookmarkStart w:id="29" w:name="_Toc131444620"/>
      <w:bookmarkStart w:id="30" w:name="_Toc165295048"/>
      <w:bookmarkEnd w:id="26"/>
      <w:bookmarkEnd w:id="27"/>
      <w:bookmarkEnd w:id="28"/>
      <w:bookmarkEnd w:id="29"/>
      <w:r w:rsidRPr="007D7B24">
        <w:rPr>
          <w:rFonts w:eastAsia="宋体" w:hint="eastAsia"/>
          <w:bCs/>
          <w:lang w:eastAsia="zh-CN"/>
        </w:rPr>
        <w:t>内部审计活动和结果</w:t>
      </w:r>
      <w:bookmarkEnd w:id="30"/>
    </w:p>
    <w:p w14:paraId="6E401059" w14:textId="77777777" w:rsidR="002213E0" w:rsidRPr="007D7B24" w:rsidRDefault="002213E0" w:rsidP="002213E0">
      <w:pPr>
        <w:pStyle w:val="HeadA"/>
        <w:numPr>
          <w:ilvl w:val="0"/>
          <w:numId w:val="18"/>
        </w:numPr>
        <w:ind w:left="720" w:hanging="540"/>
        <w:rPr>
          <w:rFonts w:eastAsia="宋体"/>
          <w:lang w:eastAsia="zh-CN"/>
        </w:rPr>
      </w:pPr>
      <w:bookmarkStart w:id="31" w:name="_Toc165295049"/>
      <w:bookmarkStart w:id="32" w:name="_Hlk130912931"/>
      <w:r w:rsidRPr="007D7B24">
        <w:rPr>
          <w:rFonts w:eastAsia="宋体" w:hint="eastAsia"/>
          <w:bCs/>
          <w:lang w:eastAsia="zh-CN"/>
        </w:rPr>
        <w:t>良好做法</w:t>
      </w:r>
      <w:bookmarkEnd w:id="31"/>
    </w:p>
    <w:bookmarkEnd w:id="32"/>
    <w:p w14:paraId="2AC01261" w14:textId="77777777" w:rsidR="002213E0" w:rsidRPr="007D7B24" w:rsidRDefault="002213E0" w:rsidP="002213E0">
      <w:pPr>
        <w:pStyle w:val="Para1"/>
        <w:ind w:hanging="11"/>
        <w:rPr>
          <w:rFonts w:eastAsia="宋体"/>
          <w:lang w:eastAsia="zh-CN"/>
        </w:rPr>
      </w:pPr>
      <w:r w:rsidRPr="007D7B24">
        <w:rPr>
          <w:rFonts w:eastAsia="宋体" w:hint="eastAsia"/>
          <w:lang w:eastAsia="zh-CN"/>
        </w:rPr>
        <w:t>根据</w:t>
      </w:r>
      <w:r w:rsidRPr="007D7B24">
        <w:rPr>
          <w:rFonts w:eastAsia="宋体" w:hint="eastAsia"/>
          <w:lang w:eastAsia="zh-CN"/>
        </w:rPr>
        <w:t xml:space="preserve"> 2023 </w:t>
      </w:r>
      <w:r w:rsidRPr="007D7B24">
        <w:rPr>
          <w:rFonts w:eastAsia="宋体" w:hint="eastAsia"/>
          <w:lang w:eastAsia="zh-CN"/>
        </w:rPr>
        <w:t>年签发的</w:t>
      </w:r>
      <w:r w:rsidRPr="007D7B24">
        <w:rPr>
          <w:rFonts w:eastAsia="宋体" w:hint="eastAsia"/>
          <w:lang w:eastAsia="zh-CN"/>
        </w:rPr>
        <w:t xml:space="preserve"> 24 </w:t>
      </w:r>
      <w:r w:rsidRPr="007D7B24">
        <w:rPr>
          <w:rFonts w:eastAsia="宋体" w:hint="eastAsia"/>
          <w:lang w:eastAsia="zh-CN"/>
        </w:rPr>
        <w:t>份审计报告，审计和调查处在战略、运营和合规层面确定并与管理层分享了</w:t>
      </w:r>
      <w:r w:rsidRPr="007D7B24">
        <w:rPr>
          <w:rFonts w:eastAsia="宋体" w:hint="eastAsia"/>
          <w:lang w:eastAsia="zh-CN"/>
        </w:rPr>
        <w:t xml:space="preserve"> 68 </w:t>
      </w:r>
      <w:r w:rsidRPr="007D7B24">
        <w:rPr>
          <w:rFonts w:eastAsia="宋体" w:hint="eastAsia"/>
          <w:lang w:eastAsia="zh-CN"/>
        </w:rPr>
        <w:t>项良好做法，可供组织内其他业务部门采用。各国家办事处共同的良好做法包括以下内容：</w:t>
      </w:r>
    </w:p>
    <w:p w14:paraId="258DEA62" w14:textId="77777777" w:rsidR="002213E0" w:rsidRPr="007D7B24" w:rsidRDefault="002213E0" w:rsidP="002213E0">
      <w:pPr>
        <w:pStyle w:val="Paraa"/>
        <w:numPr>
          <w:ilvl w:val="1"/>
          <w:numId w:val="36"/>
        </w:numPr>
        <w:ind w:left="720" w:hanging="11"/>
        <w:rPr>
          <w:rFonts w:eastAsia="宋体"/>
          <w:lang w:eastAsia="zh-CN"/>
        </w:rPr>
      </w:pPr>
      <w:r w:rsidRPr="007D7B24">
        <w:rPr>
          <w:rFonts w:eastAsia="宋体" w:hint="eastAsia"/>
          <w:lang w:eastAsia="zh-CN"/>
        </w:rPr>
        <w:t>六个国家办事处举行了关于管理、方案或业务事项的定期工作人员会议做好了会议记录，提高了他们共享信息、有效监测计划执行情况和更好地协调决策进程的能力；</w:t>
      </w:r>
    </w:p>
    <w:p w14:paraId="50656E98" w14:textId="77777777" w:rsidR="002213E0" w:rsidRPr="007D7B24" w:rsidRDefault="002213E0" w:rsidP="002213E0">
      <w:pPr>
        <w:pStyle w:val="Paraa"/>
        <w:numPr>
          <w:ilvl w:val="1"/>
          <w:numId w:val="16"/>
        </w:numPr>
        <w:ind w:left="720" w:hanging="11"/>
        <w:rPr>
          <w:rFonts w:eastAsia="宋体"/>
          <w:lang w:eastAsia="zh-CN"/>
        </w:rPr>
      </w:pPr>
      <w:r w:rsidRPr="007D7B24">
        <w:rPr>
          <w:rFonts w:eastAsia="宋体" w:hint="eastAsia"/>
          <w:lang w:eastAsia="zh-CN"/>
        </w:rPr>
        <w:t>六个国家办事处有效地利用了机构的全球方案拟订系统以及内部开发的工具和核对表，以规范和简化方案的规划、执行和监测；</w:t>
      </w:r>
    </w:p>
    <w:p w14:paraId="5E509183" w14:textId="77777777" w:rsidR="002213E0" w:rsidRPr="007D7B24" w:rsidRDefault="002213E0" w:rsidP="002213E0">
      <w:pPr>
        <w:pStyle w:val="Paraa"/>
        <w:numPr>
          <w:ilvl w:val="1"/>
          <w:numId w:val="16"/>
        </w:numPr>
        <w:ind w:left="720" w:hanging="11"/>
        <w:rPr>
          <w:rFonts w:eastAsia="宋体"/>
          <w:lang w:eastAsia="zh-CN"/>
        </w:rPr>
      </w:pPr>
      <w:r w:rsidRPr="007D7B24">
        <w:rPr>
          <w:rFonts w:eastAsia="宋体" w:hint="eastAsia"/>
          <w:lang w:eastAsia="zh-CN"/>
        </w:rPr>
        <w:t>七个国家办事处利用技术和其他创新解决方案，最大限度地扩大其方案干预措施对受益人的影响；</w:t>
      </w:r>
    </w:p>
    <w:p w14:paraId="53EB35B1" w14:textId="77777777" w:rsidR="002213E0" w:rsidRPr="007D7B24" w:rsidRDefault="002213E0" w:rsidP="002213E0">
      <w:pPr>
        <w:pStyle w:val="Paraa"/>
        <w:numPr>
          <w:ilvl w:val="1"/>
          <w:numId w:val="16"/>
        </w:numPr>
        <w:ind w:left="720" w:hanging="11"/>
        <w:rPr>
          <w:rFonts w:eastAsia="宋体"/>
          <w:lang w:eastAsia="zh-CN"/>
        </w:rPr>
      </w:pPr>
      <w:r w:rsidRPr="007D7B24">
        <w:rPr>
          <w:rFonts w:eastAsia="宋体" w:hint="eastAsia"/>
          <w:lang w:eastAsia="zh-CN"/>
        </w:rPr>
        <w:t>两个国家办事处实施了创新倡议，以促进其工作人员在紧张的业务环境中实现工作与生活的平衡；</w:t>
      </w:r>
    </w:p>
    <w:p w14:paraId="01779EBF" w14:textId="3E8D5CA5" w:rsidR="002213E0" w:rsidRPr="007D7B24" w:rsidRDefault="002213E0" w:rsidP="002213E0">
      <w:pPr>
        <w:pStyle w:val="Paraa"/>
        <w:numPr>
          <w:ilvl w:val="1"/>
          <w:numId w:val="16"/>
        </w:numPr>
        <w:ind w:left="720" w:hanging="11"/>
        <w:rPr>
          <w:rFonts w:eastAsia="宋体"/>
          <w:lang w:eastAsia="zh-CN"/>
        </w:rPr>
      </w:pPr>
      <w:r w:rsidRPr="007D7B24">
        <w:rPr>
          <w:rFonts w:eastAsia="宋体" w:hint="eastAsia"/>
          <w:lang w:eastAsia="zh-CN"/>
        </w:rPr>
        <w:t>对国家办事处的五次审计发现，有效利用长期协议</w:t>
      </w:r>
      <w:r w:rsidR="004D32F7" w:rsidRPr="007D7B24">
        <w:rPr>
          <w:rFonts w:eastAsia="宋体" w:hint="eastAsia"/>
          <w:lang w:eastAsia="zh-CN"/>
        </w:rPr>
        <w:t>(</w:t>
      </w:r>
      <w:r w:rsidRPr="007D7B24">
        <w:rPr>
          <w:rFonts w:eastAsia="宋体" w:hint="eastAsia"/>
          <w:lang w:eastAsia="zh-CN"/>
        </w:rPr>
        <w:t>建立自己的长期协议或利用联合国其他组织的长期协议</w:t>
      </w:r>
      <w:r w:rsidR="004D32F7" w:rsidRPr="007D7B24">
        <w:rPr>
          <w:rFonts w:eastAsia="宋体" w:hint="eastAsia"/>
          <w:lang w:eastAsia="zh-CN"/>
        </w:rPr>
        <w:t>)</w:t>
      </w:r>
      <w:r w:rsidRPr="007D7B24">
        <w:rPr>
          <w:rFonts w:eastAsia="宋体" w:hint="eastAsia"/>
          <w:lang w:eastAsia="zh-CN"/>
        </w:rPr>
        <w:t>有助于更加高效及时地采购用品、服务和其他物品；</w:t>
      </w:r>
    </w:p>
    <w:p w14:paraId="6511B7E3" w14:textId="77777777" w:rsidR="002213E0" w:rsidRPr="007D7B24" w:rsidRDefault="002213E0" w:rsidP="002213E0">
      <w:pPr>
        <w:pStyle w:val="Paraa"/>
        <w:numPr>
          <w:ilvl w:val="1"/>
          <w:numId w:val="16"/>
        </w:numPr>
        <w:ind w:left="720" w:hanging="11"/>
        <w:rPr>
          <w:rFonts w:eastAsia="宋体"/>
          <w:lang w:eastAsia="zh-CN"/>
        </w:rPr>
      </w:pPr>
      <w:r w:rsidRPr="007D7B24">
        <w:rPr>
          <w:rFonts w:eastAsia="宋体" w:hint="eastAsia"/>
          <w:lang w:eastAsia="zh-CN"/>
        </w:rPr>
        <w:t>四个国家办事处在筹集资金方面做出了协调一致的努力，与现有的和潜在的捐助方保持密切联系，并在此过程中筹集了大量资源；</w:t>
      </w:r>
    </w:p>
    <w:p w14:paraId="73C869A3" w14:textId="77777777" w:rsidR="002213E0" w:rsidRPr="007D7B24" w:rsidRDefault="002213E0" w:rsidP="002213E0">
      <w:pPr>
        <w:pStyle w:val="Paraa"/>
        <w:numPr>
          <w:ilvl w:val="1"/>
          <w:numId w:val="16"/>
        </w:numPr>
        <w:ind w:left="720" w:hanging="11"/>
        <w:rPr>
          <w:rFonts w:eastAsia="宋体"/>
          <w:lang w:eastAsia="zh-CN"/>
        </w:rPr>
      </w:pPr>
      <w:r w:rsidRPr="007D7B24">
        <w:rPr>
          <w:rFonts w:eastAsia="宋体" w:hint="eastAsia"/>
          <w:lang w:eastAsia="zh-CN"/>
        </w:rPr>
        <w:t>三个国家办事处开发了内部工具和核对表，以简化其业务流程，改进审计跟踪，并实施降低成本措施；以及</w:t>
      </w:r>
    </w:p>
    <w:p w14:paraId="6A898647" w14:textId="77777777" w:rsidR="002213E0" w:rsidRPr="007D7B24" w:rsidRDefault="002213E0" w:rsidP="002213E0">
      <w:pPr>
        <w:pStyle w:val="Paraa"/>
        <w:numPr>
          <w:ilvl w:val="1"/>
          <w:numId w:val="16"/>
        </w:numPr>
        <w:ind w:left="720" w:hanging="11"/>
        <w:rPr>
          <w:rFonts w:eastAsia="宋体"/>
          <w:lang w:eastAsia="zh-CN"/>
        </w:rPr>
      </w:pPr>
      <w:r w:rsidRPr="007D7B24">
        <w:rPr>
          <w:rFonts w:eastAsia="宋体" w:hint="eastAsia"/>
          <w:lang w:eastAsia="zh-CN"/>
        </w:rPr>
        <w:t>三个国家办事处建立了提高人员招聘程序效率的机制，帮助减少了空缺；</w:t>
      </w:r>
    </w:p>
    <w:p w14:paraId="38F13992" w14:textId="77777777" w:rsidR="002213E0" w:rsidRPr="007D7B24" w:rsidRDefault="002213E0" w:rsidP="002213E0">
      <w:pPr>
        <w:pStyle w:val="Para1"/>
        <w:ind w:hanging="11"/>
        <w:rPr>
          <w:rFonts w:eastAsia="宋体"/>
          <w:lang w:eastAsia="zh-CN"/>
        </w:rPr>
      </w:pPr>
      <w:r w:rsidRPr="007D7B24">
        <w:rPr>
          <w:rFonts w:eastAsia="宋体" w:hint="eastAsia"/>
          <w:lang w:eastAsia="zh-CN"/>
        </w:rPr>
        <w:t>通过对公司业务流程的审计，确定了以下良好做法：</w:t>
      </w:r>
    </w:p>
    <w:p w14:paraId="193A5F79" w14:textId="77777777" w:rsidR="002213E0" w:rsidRPr="007D7B24" w:rsidRDefault="002213E0" w:rsidP="002213E0">
      <w:pPr>
        <w:pStyle w:val="Paraa"/>
        <w:numPr>
          <w:ilvl w:val="1"/>
          <w:numId w:val="17"/>
        </w:numPr>
        <w:ind w:left="720" w:hanging="11"/>
        <w:rPr>
          <w:rFonts w:eastAsia="宋体"/>
          <w:lang w:eastAsia="zh-CN"/>
        </w:rPr>
      </w:pPr>
      <w:r w:rsidRPr="007D7B24">
        <w:rPr>
          <w:rFonts w:eastAsia="宋体" w:hint="eastAsia"/>
          <w:lang w:eastAsia="zh-CN"/>
        </w:rPr>
        <w:t>三个总部单位建立了良好的方案结构，以高效率、高效益地执行各项活动，并制定了明确、详细的工作说明；</w:t>
      </w:r>
    </w:p>
    <w:p w14:paraId="6F6D58BB" w14:textId="77777777" w:rsidR="002213E0" w:rsidRPr="007D7B24" w:rsidRDefault="002213E0" w:rsidP="002213E0">
      <w:pPr>
        <w:pStyle w:val="Paraa"/>
        <w:numPr>
          <w:ilvl w:val="1"/>
          <w:numId w:val="17"/>
        </w:numPr>
        <w:ind w:left="720" w:hanging="11"/>
        <w:rPr>
          <w:rFonts w:eastAsia="宋体"/>
          <w:lang w:eastAsia="zh-CN"/>
        </w:rPr>
      </w:pPr>
      <w:r w:rsidRPr="007D7B24">
        <w:rPr>
          <w:rFonts w:eastAsia="宋体" w:hint="eastAsia"/>
          <w:lang w:eastAsia="zh-CN"/>
        </w:rPr>
        <w:t>两个总部单位充分利用了技术和创新解决方案，以最大限度地发挥其方案干预措施的影响。其中一个单位与私营部门合作伙伴建立了一个在线服务工具，以支持国家办事处管理和解决供应链瓶颈问题。另一个业务单位进行了一项调查，以确定有意获得过桥融资以加快采购流程的国家；以及</w:t>
      </w:r>
    </w:p>
    <w:p w14:paraId="50F1EB7A" w14:textId="77777777" w:rsidR="002213E0" w:rsidRPr="007D7B24" w:rsidRDefault="002213E0" w:rsidP="002213E0">
      <w:pPr>
        <w:pStyle w:val="Paraa"/>
        <w:numPr>
          <w:ilvl w:val="1"/>
          <w:numId w:val="17"/>
        </w:numPr>
        <w:ind w:left="720" w:hanging="11"/>
        <w:rPr>
          <w:rFonts w:eastAsia="宋体"/>
          <w:lang w:eastAsia="zh-CN"/>
        </w:rPr>
      </w:pPr>
      <w:r w:rsidRPr="007D7B24">
        <w:rPr>
          <w:rFonts w:eastAsia="宋体" w:hint="eastAsia"/>
          <w:lang w:eastAsia="zh-CN"/>
        </w:rPr>
        <w:t>两个总部单位利用量身定制的工具来简化其业务流程。一个单位制定了账目结算准则，以符合特定捐助方的支出资格要求并管理财务风险。另一个单位则使用电子表格应用程序来核对方案的账单、采购和费用记录。</w:t>
      </w:r>
    </w:p>
    <w:p w14:paraId="6BE396BC" w14:textId="77777777" w:rsidR="002213E0" w:rsidRPr="007D7B24" w:rsidRDefault="002213E0" w:rsidP="002213E0">
      <w:pPr>
        <w:pStyle w:val="HeadA"/>
        <w:ind w:hanging="450"/>
        <w:rPr>
          <w:rFonts w:eastAsia="宋体"/>
          <w:lang w:eastAsia="zh-CN"/>
        </w:rPr>
      </w:pPr>
      <w:bookmarkStart w:id="33" w:name="_Toc165295050"/>
      <w:r w:rsidRPr="007D7B24">
        <w:rPr>
          <w:rFonts w:eastAsia="宋体" w:hint="eastAsia"/>
          <w:bCs/>
          <w:lang w:eastAsia="zh-CN"/>
        </w:rPr>
        <w:lastRenderedPageBreak/>
        <w:t>报告评级、审计问题和建议</w:t>
      </w:r>
      <w:bookmarkEnd w:id="33"/>
    </w:p>
    <w:p w14:paraId="151AAE53" w14:textId="77777777" w:rsidR="002213E0" w:rsidRPr="007D7B24" w:rsidRDefault="002213E0" w:rsidP="002213E0">
      <w:pPr>
        <w:pStyle w:val="Para1"/>
        <w:ind w:hanging="11"/>
        <w:rPr>
          <w:rFonts w:eastAsia="宋体"/>
          <w:lang w:eastAsia="zh-CN"/>
        </w:rPr>
      </w:pPr>
      <w:r w:rsidRPr="007D7B24">
        <w:rPr>
          <w:rFonts w:eastAsia="宋体" w:hint="eastAsia"/>
          <w:lang w:eastAsia="zh-CN"/>
        </w:rPr>
        <w:t>对于个别保证</w:t>
      </w:r>
      <w:r w:rsidRPr="007D7B24">
        <w:rPr>
          <w:rFonts w:eastAsia="宋体" w:hint="eastAsia"/>
          <w:sz w:val="21"/>
          <w:vertAlign w:val="superscript"/>
          <w:lang w:eastAsia="zh-CN"/>
        </w:rPr>
        <w:footnoteReference w:id="7"/>
      </w:r>
      <w:r w:rsidRPr="007D7B24">
        <w:rPr>
          <w:rFonts w:eastAsia="宋体" w:hint="eastAsia"/>
          <w:lang w:eastAsia="zh-CN"/>
        </w:rPr>
        <w:t>项目，审计和调查处会根据其对各业务单位或流程级别的相关治理、风险管理和控制流程评估，给出总体的审计评级。</w:t>
      </w:r>
      <w:r w:rsidRPr="007D7B24">
        <w:rPr>
          <w:rFonts w:eastAsia="宋体" w:hint="eastAsia"/>
          <w:lang w:eastAsia="zh-CN"/>
        </w:rPr>
        <w:t xml:space="preserve">2017 </w:t>
      </w:r>
      <w:r w:rsidRPr="007D7B24">
        <w:rPr>
          <w:rFonts w:eastAsia="宋体" w:hint="eastAsia"/>
          <w:lang w:eastAsia="zh-CN"/>
        </w:rPr>
        <w:t>年，根据</w:t>
      </w:r>
      <w:r w:rsidRPr="007D7B24">
        <w:rPr>
          <w:rFonts w:eastAsia="宋体" w:hint="eastAsia"/>
          <w:lang w:eastAsia="zh-CN"/>
        </w:rPr>
        <w:t xml:space="preserve"> 2016 </w:t>
      </w:r>
      <w:r w:rsidRPr="007D7B24">
        <w:rPr>
          <w:rFonts w:eastAsia="宋体" w:hint="eastAsia"/>
          <w:lang w:eastAsia="zh-CN"/>
        </w:rPr>
        <w:t>年联合国内部审计处代表工作组关于统一项目级审计评级的建议，审计和调查处采用了四级审计评级制。</w:t>
      </w:r>
      <w:r w:rsidRPr="007D7B24">
        <w:rPr>
          <w:rFonts w:eastAsia="宋体" w:hint="eastAsia"/>
          <w:sz w:val="21"/>
          <w:vertAlign w:val="superscript"/>
          <w:lang w:eastAsia="zh-CN"/>
        </w:rPr>
        <w:footnoteReference w:id="8"/>
      </w:r>
      <w:r w:rsidRPr="007D7B24">
        <w:rPr>
          <w:rFonts w:eastAsia="宋体" w:hint="eastAsia"/>
          <w:lang w:eastAsia="zh-CN"/>
        </w:rPr>
        <w:t xml:space="preserve"> </w:t>
      </w:r>
      <w:r w:rsidRPr="007D7B24">
        <w:rPr>
          <w:rFonts w:eastAsia="宋体" w:hint="eastAsia"/>
          <w:lang w:eastAsia="zh-CN"/>
        </w:rPr>
        <w:t>下表</w:t>
      </w:r>
      <w:r w:rsidRPr="007D7B24">
        <w:rPr>
          <w:rFonts w:eastAsia="宋体" w:hint="eastAsia"/>
          <w:lang w:eastAsia="zh-CN"/>
        </w:rPr>
        <w:t xml:space="preserve"> 3 </w:t>
      </w:r>
      <w:r w:rsidRPr="007D7B24">
        <w:rPr>
          <w:rFonts w:eastAsia="宋体" w:hint="eastAsia"/>
          <w:lang w:eastAsia="zh-CN"/>
        </w:rPr>
        <w:t>总结了按审计领域给出的评级。</w:t>
      </w:r>
    </w:p>
    <w:p w14:paraId="3B9E5BBA" w14:textId="77777777" w:rsidR="002213E0" w:rsidRPr="007D7B24" w:rsidRDefault="002213E0" w:rsidP="002213E0">
      <w:pPr>
        <w:pStyle w:val="Para1"/>
        <w:ind w:hanging="11"/>
        <w:rPr>
          <w:rFonts w:eastAsia="宋体"/>
          <w:lang w:eastAsia="zh-CN"/>
        </w:rPr>
      </w:pPr>
      <w:r w:rsidRPr="007D7B24">
        <w:rPr>
          <w:rFonts w:eastAsia="宋体" w:hint="eastAsia"/>
          <w:lang w:eastAsia="zh-CN"/>
        </w:rPr>
        <w:t>审计和调查处在</w:t>
      </w:r>
      <w:r w:rsidRPr="007D7B24">
        <w:rPr>
          <w:rFonts w:eastAsia="宋体" w:hint="eastAsia"/>
          <w:lang w:eastAsia="zh-CN"/>
        </w:rPr>
        <w:t xml:space="preserve"> 2023 </w:t>
      </w:r>
      <w:r w:rsidRPr="007D7B24">
        <w:rPr>
          <w:rFonts w:eastAsia="宋体" w:hint="eastAsia"/>
          <w:lang w:eastAsia="zh-CN"/>
        </w:rPr>
        <w:t>年发布了</w:t>
      </w:r>
      <w:r w:rsidRPr="007D7B24">
        <w:rPr>
          <w:rFonts w:eastAsia="宋体" w:hint="eastAsia"/>
          <w:lang w:eastAsia="zh-CN"/>
        </w:rPr>
        <w:t xml:space="preserve"> 24 </w:t>
      </w:r>
      <w:r w:rsidRPr="007D7B24">
        <w:rPr>
          <w:rFonts w:eastAsia="宋体" w:hint="eastAsia"/>
          <w:lang w:eastAsia="zh-CN"/>
        </w:rPr>
        <w:t>份审计报告，其中</w:t>
      </w:r>
      <w:r w:rsidRPr="007D7B24">
        <w:rPr>
          <w:rFonts w:eastAsia="宋体" w:hint="eastAsia"/>
          <w:lang w:eastAsia="zh-CN"/>
        </w:rPr>
        <w:t xml:space="preserve"> 4 </w:t>
      </w:r>
      <w:r w:rsidRPr="007D7B24">
        <w:rPr>
          <w:rFonts w:eastAsia="宋体" w:hint="eastAsia"/>
          <w:lang w:eastAsia="zh-CN"/>
        </w:rPr>
        <w:t>份被评定为“满意”，</w:t>
      </w:r>
      <w:r w:rsidRPr="007D7B24">
        <w:rPr>
          <w:rFonts w:eastAsia="宋体" w:hint="eastAsia"/>
          <w:lang w:eastAsia="zh-CN"/>
        </w:rPr>
        <w:t xml:space="preserve">12 </w:t>
      </w:r>
      <w:r w:rsidRPr="007D7B24">
        <w:rPr>
          <w:rFonts w:eastAsia="宋体" w:hint="eastAsia"/>
          <w:lang w:eastAsia="zh-CN"/>
        </w:rPr>
        <w:t>份被评定为“部分满意，需要一些改进”，</w:t>
      </w:r>
      <w:r w:rsidRPr="007D7B24">
        <w:rPr>
          <w:rFonts w:eastAsia="宋体" w:hint="eastAsia"/>
          <w:lang w:eastAsia="zh-CN"/>
        </w:rPr>
        <w:t xml:space="preserve">7 </w:t>
      </w:r>
      <w:r w:rsidRPr="007D7B24">
        <w:rPr>
          <w:rFonts w:eastAsia="宋体" w:hint="eastAsia"/>
          <w:lang w:eastAsia="zh-CN"/>
        </w:rPr>
        <w:t>份被评定为“部分满意，需要重大改进”，以及</w:t>
      </w:r>
      <w:r w:rsidRPr="007D7B24">
        <w:rPr>
          <w:rFonts w:eastAsia="宋体" w:hint="eastAsia"/>
          <w:lang w:eastAsia="zh-CN"/>
        </w:rPr>
        <w:t xml:space="preserve"> 1 </w:t>
      </w:r>
      <w:r w:rsidRPr="007D7B24">
        <w:rPr>
          <w:rFonts w:eastAsia="宋体" w:hint="eastAsia"/>
          <w:lang w:eastAsia="zh-CN"/>
        </w:rPr>
        <w:t>份被评定为“不</w:t>
      </w:r>
      <w:r w:rsidRPr="007D7B24">
        <w:rPr>
          <w:rFonts w:eastAsia="宋体"/>
          <w:lang w:eastAsia="zh-CN"/>
        </w:rPr>
        <w:br/>
      </w:r>
      <w:r w:rsidRPr="007D7B24">
        <w:rPr>
          <w:rFonts w:eastAsia="宋体" w:hint="eastAsia"/>
          <w:lang w:eastAsia="zh-CN"/>
        </w:rPr>
        <w:t>满意”。</w:t>
      </w:r>
    </w:p>
    <w:p w14:paraId="4531C38A" w14:textId="2AD41E96" w:rsidR="002213E0" w:rsidRPr="007D7B24" w:rsidRDefault="002213E0" w:rsidP="002213E0">
      <w:pPr>
        <w:pStyle w:val="Figure"/>
        <w:rPr>
          <w:rFonts w:eastAsia="宋体"/>
          <w:lang w:eastAsia="zh-CN"/>
        </w:rPr>
      </w:pPr>
      <w:r w:rsidRPr="007D7B24">
        <w:rPr>
          <w:rFonts w:eastAsia="宋体" w:hint="eastAsia"/>
          <w:bCs/>
          <w:lang w:eastAsia="zh-CN"/>
        </w:rPr>
        <w:t>表</w:t>
      </w:r>
      <w:r w:rsidRPr="007D7B24">
        <w:rPr>
          <w:rFonts w:eastAsia="宋体" w:hint="eastAsia"/>
          <w:bCs/>
          <w:lang w:eastAsia="zh-CN"/>
        </w:rPr>
        <w:t xml:space="preserve"> 3. 2023 </w:t>
      </w:r>
      <w:r w:rsidRPr="007D7B24">
        <w:rPr>
          <w:rFonts w:eastAsia="宋体" w:hint="eastAsia"/>
          <w:bCs/>
          <w:lang w:eastAsia="zh-CN"/>
        </w:rPr>
        <w:t>年审计结论分布情况</w:t>
      </w:r>
      <w:r w:rsidR="004D32F7" w:rsidRPr="007D7B24">
        <w:rPr>
          <w:rFonts w:eastAsia="宋体" w:hint="eastAsia"/>
          <w:bCs/>
          <w:lang w:eastAsia="zh-CN"/>
        </w:rPr>
        <w:t>(</w:t>
      </w:r>
      <w:r w:rsidRPr="007D7B24">
        <w:rPr>
          <w:rFonts w:eastAsia="宋体" w:hint="eastAsia"/>
          <w:bCs/>
          <w:lang w:eastAsia="zh-CN"/>
        </w:rPr>
        <w:t>按区域和主题领域分类</w:t>
      </w:r>
      <w:r w:rsidR="004D32F7" w:rsidRPr="007D7B24">
        <w:rPr>
          <w:rFonts w:eastAsia="宋体" w:hint="eastAsia"/>
          <w:bCs/>
          <w:lang w:eastAsia="zh-CN"/>
        </w:rPr>
        <w:t>)</w:t>
      </w:r>
    </w:p>
    <w:tbl>
      <w:tblPr>
        <w:tblW w:w="9127" w:type="dxa"/>
        <w:tblInd w:w="71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060"/>
        <w:gridCol w:w="899"/>
        <w:gridCol w:w="1169"/>
        <w:gridCol w:w="1324"/>
        <w:gridCol w:w="1316"/>
        <w:gridCol w:w="1359"/>
      </w:tblGrid>
      <w:tr w:rsidR="002213E0" w:rsidRPr="007D7B24" w14:paraId="5DAF6D4B" w14:textId="77777777" w:rsidTr="00CF6169">
        <w:trPr>
          <w:trHeight w:val="689"/>
          <w:tblHeader/>
        </w:trPr>
        <w:tc>
          <w:tcPr>
            <w:tcW w:w="3060" w:type="dxa"/>
            <w:shd w:val="clear" w:color="000000" w:fill="D9D9D9"/>
            <w:noWrap/>
            <w:vAlign w:val="bottom"/>
          </w:tcPr>
          <w:p w14:paraId="21275E3A" w14:textId="77777777" w:rsidR="002213E0" w:rsidRPr="007D7B24" w:rsidRDefault="002213E0" w:rsidP="00CF6169">
            <w:pPr>
              <w:keepNext/>
              <w:keepLines/>
              <w:spacing w:line="240" w:lineRule="auto"/>
              <w:rPr>
                <w:b/>
                <w:bCs/>
                <w:color w:val="000000"/>
                <w:sz w:val="18"/>
                <w:szCs w:val="18"/>
              </w:rPr>
            </w:pPr>
            <w:r w:rsidRPr="007D7B24">
              <w:rPr>
                <w:rFonts w:hint="eastAsia"/>
                <w:b/>
                <w:bCs/>
                <w:color w:val="000000"/>
                <w:sz w:val="18"/>
                <w:szCs w:val="18"/>
              </w:rPr>
              <w:t>审计领域</w:t>
            </w:r>
          </w:p>
        </w:tc>
        <w:tc>
          <w:tcPr>
            <w:tcW w:w="899" w:type="dxa"/>
            <w:shd w:val="clear" w:color="000000" w:fill="D9D9D9"/>
            <w:vAlign w:val="bottom"/>
          </w:tcPr>
          <w:p w14:paraId="7E56896B"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审计数量</w:t>
            </w:r>
          </w:p>
        </w:tc>
        <w:tc>
          <w:tcPr>
            <w:tcW w:w="1169" w:type="dxa"/>
            <w:shd w:val="clear" w:color="000000" w:fill="D9D9D9"/>
            <w:vAlign w:val="bottom"/>
          </w:tcPr>
          <w:p w14:paraId="58E2D078"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满意</w:t>
            </w:r>
          </w:p>
        </w:tc>
        <w:tc>
          <w:tcPr>
            <w:tcW w:w="1324" w:type="dxa"/>
            <w:shd w:val="clear" w:color="000000" w:fill="D9D9D9"/>
            <w:vAlign w:val="bottom"/>
          </w:tcPr>
          <w:p w14:paraId="10647C84"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部分满意，需要一些改进</w:t>
            </w:r>
            <w:r w:rsidRPr="007D7B24">
              <w:rPr>
                <w:rFonts w:hint="eastAsia"/>
                <w:b/>
                <w:bCs/>
                <w:color w:val="000000"/>
                <w:sz w:val="18"/>
                <w:szCs w:val="18"/>
              </w:rPr>
              <w:t xml:space="preserve"> </w:t>
            </w:r>
          </w:p>
        </w:tc>
        <w:tc>
          <w:tcPr>
            <w:tcW w:w="1316" w:type="dxa"/>
            <w:shd w:val="clear" w:color="000000" w:fill="D9D9D9"/>
            <w:vAlign w:val="bottom"/>
          </w:tcPr>
          <w:p w14:paraId="7A097D29"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部分满意，需要重大改进</w:t>
            </w:r>
          </w:p>
        </w:tc>
        <w:tc>
          <w:tcPr>
            <w:tcW w:w="1359" w:type="dxa"/>
            <w:shd w:val="clear" w:color="000000" w:fill="D9D9D9"/>
            <w:vAlign w:val="bottom"/>
          </w:tcPr>
          <w:p w14:paraId="59138A59"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不满意</w:t>
            </w:r>
          </w:p>
        </w:tc>
      </w:tr>
      <w:tr w:rsidR="002213E0" w:rsidRPr="007D7B24" w14:paraId="7070B10C" w14:textId="77777777" w:rsidTr="00CF6169">
        <w:trPr>
          <w:trHeight w:val="263"/>
        </w:trPr>
        <w:tc>
          <w:tcPr>
            <w:tcW w:w="3060" w:type="dxa"/>
            <w:shd w:val="clear" w:color="auto" w:fill="auto"/>
            <w:noWrap/>
            <w:vAlign w:val="bottom"/>
            <w:hideMark/>
          </w:tcPr>
          <w:p w14:paraId="2E00C4D7" w14:textId="77777777" w:rsidR="002213E0" w:rsidRPr="007D7B24" w:rsidRDefault="002213E0" w:rsidP="00CF6169">
            <w:pPr>
              <w:spacing w:line="240" w:lineRule="auto"/>
              <w:rPr>
                <w:b/>
                <w:bCs/>
                <w:color w:val="000000"/>
                <w:sz w:val="18"/>
                <w:szCs w:val="18"/>
              </w:rPr>
            </w:pPr>
            <w:r w:rsidRPr="007D7B24">
              <w:rPr>
                <w:rFonts w:hint="eastAsia"/>
                <w:b/>
                <w:bCs/>
                <w:color w:val="000000"/>
                <w:sz w:val="18"/>
                <w:szCs w:val="18"/>
              </w:rPr>
              <w:t>国家办事处审计</w:t>
            </w:r>
          </w:p>
        </w:tc>
        <w:tc>
          <w:tcPr>
            <w:tcW w:w="899" w:type="dxa"/>
            <w:shd w:val="clear" w:color="FFFFFF" w:fill="auto"/>
            <w:noWrap/>
            <w:vAlign w:val="bottom"/>
            <w:hideMark/>
          </w:tcPr>
          <w:p w14:paraId="6E8C49D7" w14:textId="77777777" w:rsidR="002213E0" w:rsidRPr="007D7B24" w:rsidRDefault="002213E0" w:rsidP="00CF6169">
            <w:pPr>
              <w:spacing w:line="240" w:lineRule="auto"/>
              <w:jc w:val="center"/>
              <w:rPr>
                <w:color w:val="000000"/>
                <w:sz w:val="18"/>
                <w:szCs w:val="18"/>
              </w:rPr>
            </w:pPr>
          </w:p>
        </w:tc>
        <w:tc>
          <w:tcPr>
            <w:tcW w:w="1169" w:type="dxa"/>
            <w:shd w:val="clear" w:color="FFFFFF" w:fill="auto"/>
            <w:noWrap/>
            <w:vAlign w:val="bottom"/>
          </w:tcPr>
          <w:p w14:paraId="16F99FDD" w14:textId="77777777" w:rsidR="002213E0" w:rsidRPr="007D7B24" w:rsidRDefault="002213E0" w:rsidP="00CF6169">
            <w:pPr>
              <w:spacing w:line="240" w:lineRule="auto"/>
              <w:jc w:val="center"/>
              <w:rPr>
                <w:color w:val="000000"/>
                <w:sz w:val="18"/>
                <w:szCs w:val="18"/>
              </w:rPr>
            </w:pPr>
          </w:p>
        </w:tc>
        <w:tc>
          <w:tcPr>
            <w:tcW w:w="1324" w:type="dxa"/>
            <w:shd w:val="clear" w:color="FFFFFF" w:fill="auto"/>
            <w:noWrap/>
            <w:vAlign w:val="bottom"/>
          </w:tcPr>
          <w:p w14:paraId="0176A45A" w14:textId="77777777" w:rsidR="002213E0" w:rsidRPr="007D7B24" w:rsidRDefault="002213E0" w:rsidP="00CF6169">
            <w:pPr>
              <w:spacing w:line="240" w:lineRule="auto"/>
              <w:jc w:val="center"/>
              <w:rPr>
                <w:color w:val="000000"/>
                <w:sz w:val="18"/>
                <w:szCs w:val="18"/>
              </w:rPr>
            </w:pPr>
          </w:p>
        </w:tc>
        <w:tc>
          <w:tcPr>
            <w:tcW w:w="1316" w:type="dxa"/>
            <w:shd w:val="clear" w:color="FFFFFF" w:fill="auto"/>
            <w:noWrap/>
            <w:vAlign w:val="bottom"/>
            <w:hideMark/>
          </w:tcPr>
          <w:p w14:paraId="3F8BB39D" w14:textId="77777777" w:rsidR="002213E0" w:rsidRPr="007D7B24" w:rsidRDefault="002213E0" w:rsidP="00CF6169">
            <w:pPr>
              <w:spacing w:line="240" w:lineRule="auto"/>
              <w:jc w:val="center"/>
              <w:rPr>
                <w:color w:val="000000"/>
                <w:sz w:val="18"/>
                <w:szCs w:val="18"/>
              </w:rPr>
            </w:pPr>
          </w:p>
        </w:tc>
        <w:tc>
          <w:tcPr>
            <w:tcW w:w="1359" w:type="dxa"/>
            <w:shd w:val="clear" w:color="FFFFFF" w:fill="auto"/>
            <w:noWrap/>
            <w:vAlign w:val="bottom"/>
          </w:tcPr>
          <w:p w14:paraId="6D765A3C" w14:textId="77777777" w:rsidR="002213E0" w:rsidRPr="007D7B24" w:rsidRDefault="002213E0" w:rsidP="00CF6169">
            <w:pPr>
              <w:spacing w:line="240" w:lineRule="auto"/>
              <w:jc w:val="center"/>
              <w:rPr>
                <w:color w:val="000000"/>
                <w:sz w:val="18"/>
                <w:szCs w:val="18"/>
              </w:rPr>
            </w:pPr>
          </w:p>
        </w:tc>
      </w:tr>
      <w:tr w:rsidR="002213E0" w:rsidRPr="007D7B24" w14:paraId="37D51564" w14:textId="77777777" w:rsidTr="00CF6169">
        <w:trPr>
          <w:trHeight w:val="263"/>
        </w:trPr>
        <w:tc>
          <w:tcPr>
            <w:tcW w:w="3060" w:type="dxa"/>
            <w:shd w:val="clear" w:color="auto" w:fill="auto"/>
            <w:noWrap/>
            <w:vAlign w:val="bottom"/>
            <w:hideMark/>
          </w:tcPr>
          <w:p w14:paraId="2E44FFF0" w14:textId="77777777" w:rsidR="002213E0" w:rsidRPr="007D7B24" w:rsidRDefault="002213E0" w:rsidP="00CF6169">
            <w:pPr>
              <w:spacing w:line="240" w:lineRule="auto"/>
              <w:rPr>
                <w:color w:val="000000"/>
                <w:sz w:val="18"/>
                <w:szCs w:val="18"/>
              </w:rPr>
            </w:pPr>
            <w:r w:rsidRPr="007D7B24">
              <w:rPr>
                <w:rFonts w:hint="eastAsia"/>
                <w:color w:val="000000"/>
                <w:sz w:val="18"/>
                <w:szCs w:val="18"/>
              </w:rPr>
              <w:t>阿拉伯国家</w:t>
            </w:r>
          </w:p>
        </w:tc>
        <w:tc>
          <w:tcPr>
            <w:tcW w:w="899" w:type="dxa"/>
            <w:shd w:val="clear" w:color="FFFFFF" w:fill="auto"/>
            <w:noWrap/>
            <w:vAlign w:val="bottom"/>
            <w:hideMark/>
          </w:tcPr>
          <w:p w14:paraId="281B674A"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2</w:t>
            </w:r>
          </w:p>
        </w:tc>
        <w:tc>
          <w:tcPr>
            <w:tcW w:w="1169" w:type="dxa"/>
            <w:shd w:val="clear" w:color="FFFFFF" w:fill="auto"/>
            <w:noWrap/>
            <w:vAlign w:val="bottom"/>
          </w:tcPr>
          <w:p w14:paraId="3E565833" w14:textId="77777777" w:rsidR="002213E0" w:rsidRPr="007D7B24" w:rsidRDefault="002213E0" w:rsidP="00CF6169">
            <w:pPr>
              <w:spacing w:line="240" w:lineRule="auto"/>
              <w:jc w:val="center"/>
              <w:rPr>
                <w:color w:val="000000"/>
                <w:sz w:val="18"/>
                <w:szCs w:val="18"/>
              </w:rPr>
            </w:pPr>
          </w:p>
        </w:tc>
        <w:tc>
          <w:tcPr>
            <w:tcW w:w="1324" w:type="dxa"/>
            <w:shd w:val="clear" w:color="FFFFFF" w:fill="auto"/>
            <w:noWrap/>
            <w:vAlign w:val="bottom"/>
          </w:tcPr>
          <w:p w14:paraId="11827FF6"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1</w:t>
            </w:r>
          </w:p>
        </w:tc>
        <w:tc>
          <w:tcPr>
            <w:tcW w:w="1316" w:type="dxa"/>
            <w:shd w:val="clear" w:color="FFFFFF" w:fill="auto"/>
            <w:noWrap/>
            <w:vAlign w:val="bottom"/>
            <w:hideMark/>
          </w:tcPr>
          <w:p w14:paraId="5673B544"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1</w:t>
            </w:r>
          </w:p>
        </w:tc>
        <w:tc>
          <w:tcPr>
            <w:tcW w:w="1359" w:type="dxa"/>
            <w:shd w:val="clear" w:color="FFFFFF" w:fill="auto"/>
            <w:noWrap/>
            <w:vAlign w:val="bottom"/>
          </w:tcPr>
          <w:p w14:paraId="2FFDD4AF" w14:textId="77777777" w:rsidR="002213E0" w:rsidRPr="007D7B24" w:rsidRDefault="002213E0" w:rsidP="00CF6169">
            <w:pPr>
              <w:spacing w:line="240" w:lineRule="auto"/>
              <w:jc w:val="center"/>
              <w:rPr>
                <w:color w:val="000000"/>
                <w:sz w:val="18"/>
                <w:szCs w:val="18"/>
              </w:rPr>
            </w:pPr>
          </w:p>
        </w:tc>
      </w:tr>
      <w:tr w:rsidR="002213E0" w:rsidRPr="007D7B24" w14:paraId="74FD922D" w14:textId="77777777" w:rsidTr="00CF6169">
        <w:trPr>
          <w:trHeight w:val="263"/>
        </w:trPr>
        <w:tc>
          <w:tcPr>
            <w:tcW w:w="3060" w:type="dxa"/>
            <w:shd w:val="clear" w:color="auto" w:fill="auto"/>
            <w:noWrap/>
            <w:vAlign w:val="bottom"/>
            <w:hideMark/>
          </w:tcPr>
          <w:p w14:paraId="04A272AD" w14:textId="77777777" w:rsidR="002213E0" w:rsidRPr="007D7B24" w:rsidRDefault="002213E0" w:rsidP="00CF6169">
            <w:pPr>
              <w:spacing w:line="240" w:lineRule="auto"/>
              <w:rPr>
                <w:color w:val="000000"/>
                <w:sz w:val="18"/>
                <w:szCs w:val="18"/>
              </w:rPr>
            </w:pPr>
            <w:r w:rsidRPr="007D7B24">
              <w:rPr>
                <w:rFonts w:hint="eastAsia"/>
                <w:color w:val="000000"/>
                <w:sz w:val="18"/>
                <w:szCs w:val="18"/>
              </w:rPr>
              <w:t>拉丁美洲和加勒比</w:t>
            </w:r>
          </w:p>
        </w:tc>
        <w:tc>
          <w:tcPr>
            <w:tcW w:w="899" w:type="dxa"/>
            <w:shd w:val="clear" w:color="FFFFFF" w:fill="auto"/>
            <w:noWrap/>
            <w:vAlign w:val="bottom"/>
            <w:hideMark/>
          </w:tcPr>
          <w:p w14:paraId="6716060D"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2</w:t>
            </w:r>
          </w:p>
        </w:tc>
        <w:tc>
          <w:tcPr>
            <w:tcW w:w="1169" w:type="dxa"/>
            <w:shd w:val="clear" w:color="FFFFFF" w:fill="auto"/>
            <w:noWrap/>
            <w:vAlign w:val="bottom"/>
          </w:tcPr>
          <w:p w14:paraId="52F30B32" w14:textId="77777777" w:rsidR="002213E0" w:rsidRPr="007D7B24" w:rsidRDefault="002213E0" w:rsidP="00CF6169">
            <w:pPr>
              <w:spacing w:line="240" w:lineRule="auto"/>
              <w:jc w:val="center"/>
              <w:rPr>
                <w:color w:val="000000"/>
                <w:sz w:val="18"/>
                <w:szCs w:val="18"/>
              </w:rPr>
            </w:pPr>
          </w:p>
        </w:tc>
        <w:tc>
          <w:tcPr>
            <w:tcW w:w="1324" w:type="dxa"/>
            <w:shd w:val="clear" w:color="FFFFFF" w:fill="auto"/>
            <w:noWrap/>
            <w:vAlign w:val="bottom"/>
            <w:hideMark/>
          </w:tcPr>
          <w:p w14:paraId="51015B46"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2</w:t>
            </w:r>
          </w:p>
        </w:tc>
        <w:tc>
          <w:tcPr>
            <w:tcW w:w="1316" w:type="dxa"/>
            <w:shd w:val="clear" w:color="FFFFFF" w:fill="auto"/>
            <w:noWrap/>
            <w:vAlign w:val="bottom"/>
            <w:hideMark/>
          </w:tcPr>
          <w:p w14:paraId="3C176BAA" w14:textId="77777777" w:rsidR="002213E0" w:rsidRPr="007D7B24" w:rsidRDefault="002213E0" w:rsidP="00CF6169">
            <w:pPr>
              <w:spacing w:line="240" w:lineRule="auto"/>
              <w:jc w:val="center"/>
              <w:rPr>
                <w:color w:val="000000"/>
                <w:sz w:val="18"/>
                <w:szCs w:val="18"/>
              </w:rPr>
            </w:pPr>
          </w:p>
        </w:tc>
        <w:tc>
          <w:tcPr>
            <w:tcW w:w="1359" w:type="dxa"/>
            <w:shd w:val="clear" w:color="FFFFFF" w:fill="auto"/>
            <w:noWrap/>
            <w:vAlign w:val="bottom"/>
          </w:tcPr>
          <w:p w14:paraId="698A2D6D" w14:textId="77777777" w:rsidR="002213E0" w:rsidRPr="007D7B24" w:rsidRDefault="002213E0" w:rsidP="00CF6169">
            <w:pPr>
              <w:spacing w:line="240" w:lineRule="auto"/>
              <w:jc w:val="center"/>
              <w:rPr>
                <w:color w:val="000000"/>
                <w:sz w:val="18"/>
                <w:szCs w:val="18"/>
              </w:rPr>
            </w:pPr>
          </w:p>
        </w:tc>
      </w:tr>
      <w:tr w:rsidR="002213E0" w:rsidRPr="007D7B24" w14:paraId="75CCBE98" w14:textId="77777777" w:rsidTr="00CF6169">
        <w:trPr>
          <w:trHeight w:val="263"/>
        </w:trPr>
        <w:tc>
          <w:tcPr>
            <w:tcW w:w="3060" w:type="dxa"/>
            <w:shd w:val="clear" w:color="auto" w:fill="auto"/>
            <w:noWrap/>
            <w:vAlign w:val="bottom"/>
            <w:hideMark/>
          </w:tcPr>
          <w:p w14:paraId="3EDDB18C" w14:textId="77777777" w:rsidR="002213E0" w:rsidRPr="007D7B24" w:rsidRDefault="002213E0" w:rsidP="00CF6169">
            <w:pPr>
              <w:spacing w:line="240" w:lineRule="auto"/>
              <w:rPr>
                <w:color w:val="000000"/>
                <w:sz w:val="18"/>
                <w:szCs w:val="18"/>
              </w:rPr>
            </w:pPr>
            <w:r w:rsidRPr="007D7B24">
              <w:rPr>
                <w:rFonts w:hint="eastAsia"/>
                <w:color w:val="000000"/>
                <w:sz w:val="18"/>
                <w:szCs w:val="18"/>
              </w:rPr>
              <w:t>东非和南部非洲</w:t>
            </w:r>
          </w:p>
        </w:tc>
        <w:tc>
          <w:tcPr>
            <w:tcW w:w="899" w:type="dxa"/>
            <w:shd w:val="clear" w:color="FFFFFF" w:fill="auto"/>
            <w:noWrap/>
            <w:vAlign w:val="bottom"/>
            <w:hideMark/>
          </w:tcPr>
          <w:p w14:paraId="59F12299"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5</w:t>
            </w:r>
          </w:p>
        </w:tc>
        <w:tc>
          <w:tcPr>
            <w:tcW w:w="1169" w:type="dxa"/>
            <w:shd w:val="clear" w:color="FFFFFF" w:fill="auto"/>
            <w:noWrap/>
            <w:vAlign w:val="center"/>
          </w:tcPr>
          <w:p w14:paraId="12C92026" w14:textId="77777777" w:rsidR="002213E0" w:rsidRPr="007D7B24" w:rsidRDefault="002213E0" w:rsidP="00CF6169">
            <w:pPr>
              <w:spacing w:line="240" w:lineRule="auto"/>
              <w:jc w:val="center"/>
              <w:rPr>
                <w:color w:val="000000"/>
                <w:sz w:val="18"/>
                <w:szCs w:val="18"/>
              </w:rPr>
            </w:pPr>
          </w:p>
        </w:tc>
        <w:tc>
          <w:tcPr>
            <w:tcW w:w="1324" w:type="dxa"/>
            <w:shd w:val="clear" w:color="FFFFFF" w:fill="auto"/>
            <w:noWrap/>
            <w:vAlign w:val="bottom"/>
            <w:hideMark/>
          </w:tcPr>
          <w:p w14:paraId="48E3201B"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3</w:t>
            </w:r>
          </w:p>
        </w:tc>
        <w:tc>
          <w:tcPr>
            <w:tcW w:w="1316" w:type="dxa"/>
            <w:shd w:val="clear" w:color="FFFFFF" w:fill="auto"/>
            <w:noWrap/>
            <w:vAlign w:val="bottom"/>
            <w:hideMark/>
          </w:tcPr>
          <w:p w14:paraId="4C537E87"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2</w:t>
            </w:r>
          </w:p>
        </w:tc>
        <w:tc>
          <w:tcPr>
            <w:tcW w:w="1359" w:type="dxa"/>
            <w:shd w:val="clear" w:color="FFFFFF" w:fill="auto"/>
            <w:noWrap/>
            <w:vAlign w:val="bottom"/>
          </w:tcPr>
          <w:p w14:paraId="3A29EF43" w14:textId="77777777" w:rsidR="002213E0" w:rsidRPr="007D7B24" w:rsidRDefault="002213E0" w:rsidP="00CF6169">
            <w:pPr>
              <w:spacing w:line="240" w:lineRule="auto"/>
              <w:jc w:val="center"/>
              <w:rPr>
                <w:color w:val="000000"/>
                <w:sz w:val="18"/>
                <w:szCs w:val="18"/>
              </w:rPr>
            </w:pPr>
          </w:p>
        </w:tc>
      </w:tr>
      <w:tr w:rsidR="002213E0" w:rsidRPr="007D7B24" w14:paraId="6301D24F" w14:textId="77777777" w:rsidTr="00CF6169">
        <w:trPr>
          <w:trHeight w:val="263"/>
        </w:trPr>
        <w:tc>
          <w:tcPr>
            <w:tcW w:w="3060" w:type="dxa"/>
            <w:shd w:val="clear" w:color="auto" w:fill="auto"/>
            <w:noWrap/>
            <w:vAlign w:val="bottom"/>
            <w:hideMark/>
          </w:tcPr>
          <w:p w14:paraId="4AB8C494" w14:textId="77777777" w:rsidR="002213E0" w:rsidRPr="007D7B24" w:rsidRDefault="002213E0" w:rsidP="00CF6169">
            <w:pPr>
              <w:spacing w:line="240" w:lineRule="auto"/>
              <w:rPr>
                <w:color w:val="000000"/>
                <w:sz w:val="18"/>
                <w:szCs w:val="18"/>
              </w:rPr>
            </w:pPr>
            <w:r w:rsidRPr="007D7B24">
              <w:rPr>
                <w:rFonts w:hint="eastAsia"/>
                <w:color w:val="000000"/>
                <w:sz w:val="18"/>
                <w:szCs w:val="18"/>
              </w:rPr>
              <w:t>亚洲及太平洋</w:t>
            </w:r>
          </w:p>
        </w:tc>
        <w:tc>
          <w:tcPr>
            <w:tcW w:w="899" w:type="dxa"/>
            <w:shd w:val="clear" w:color="FFFFFF" w:fill="auto"/>
            <w:noWrap/>
            <w:vAlign w:val="bottom"/>
            <w:hideMark/>
          </w:tcPr>
          <w:p w14:paraId="2D5A493E"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4</w:t>
            </w:r>
          </w:p>
        </w:tc>
        <w:tc>
          <w:tcPr>
            <w:tcW w:w="1169" w:type="dxa"/>
            <w:shd w:val="clear" w:color="FFFFFF" w:fill="auto"/>
            <w:noWrap/>
            <w:vAlign w:val="center"/>
          </w:tcPr>
          <w:p w14:paraId="7BB8A371"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2</w:t>
            </w:r>
          </w:p>
        </w:tc>
        <w:tc>
          <w:tcPr>
            <w:tcW w:w="1324" w:type="dxa"/>
            <w:shd w:val="clear" w:color="FFFFFF" w:fill="auto"/>
            <w:noWrap/>
            <w:vAlign w:val="bottom"/>
            <w:hideMark/>
          </w:tcPr>
          <w:p w14:paraId="756310AC"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2</w:t>
            </w:r>
          </w:p>
        </w:tc>
        <w:tc>
          <w:tcPr>
            <w:tcW w:w="1316" w:type="dxa"/>
            <w:shd w:val="clear" w:color="FFFFFF" w:fill="auto"/>
            <w:noWrap/>
            <w:vAlign w:val="bottom"/>
            <w:hideMark/>
          </w:tcPr>
          <w:p w14:paraId="7483829A" w14:textId="77777777" w:rsidR="002213E0" w:rsidRPr="007D7B24" w:rsidRDefault="002213E0" w:rsidP="00CF6169">
            <w:pPr>
              <w:spacing w:line="240" w:lineRule="auto"/>
              <w:jc w:val="center"/>
              <w:rPr>
                <w:color w:val="000000"/>
                <w:sz w:val="18"/>
                <w:szCs w:val="18"/>
              </w:rPr>
            </w:pPr>
          </w:p>
        </w:tc>
        <w:tc>
          <w:tcPr>
            <w:tcW w:w="1359" w:type="dxa"/>
            <w:shd w:val="clear" w:color="FFFFFF" w:fill="auto"/>
            <w:noWrap/>
            <w:vAlign w:val="bottom"/>
          </w:tcPr>
          <w:p w14:paraId="74365257" w14:textId="77777777" w:rsidR="002213E0" w:rsidRPr="007D7B24" w:rsidRDefault="002213E0" w:rsidP="00CF6169">
            <w:pPr>
              <w:spacing w:line="240" w:lineRule="auto"/>
              <w:jc w:val="center"/>
              <w:rPr>
                <w:color w:val="000000"/>
                <w:sz w:val="18"/>
                <w:szCs w:val="18"/>
              </w:rPr>
            </w:pPr>
          </w:p>
        </w:tc>
      </w:tr>
      <w:tr w:rsidR="002213E0" w:rsidRPr="007D7B24" w14:paraId="35D18BF3" w14:textId="77777777" w:rsidTr="00CF6169">
        <w:trPr>
          <w:trHeight w:val="263"/>
        </w:trPr>
        <w:tc>
          <w:tcPr>
            <w:tcW w:w="3060" w:type="dxa"/>
            <w:shd w:val="clear" w:color="auto" w:fill="auto"/>
            <w:noWrap/>
            <w:vAlign w:val="bottom"/>
          </w:tcPr>
          <w:p w14:paraId="57EE0088" w14:textId="77777777" w:rsidR="002213E0" w:rsidRPr="007D7B24" w:rsidRDefault="002213E0" w:rsidP="00CF6169">
            <w:pPr>
              <w:spacing w:line="240" w:lineRule="auto"/>
              <w:rPr>
                <w:color w:val="000000"/>
                <w:sz w:val="18"/>
                <w:szCs w:val="18"/>
              </w:rPr>
            </w:pPr>
            <w:r w:rsidRPr="007D7B24">
              <w:rPr>
                <w:rFonts w:hint="eastAsia"/>
                <w:color w:val="000000"/>
                <w:sz w:val="18"/>
                <w:szCs w:val="18"/>
              </w:rPr>
              <w:t>东欧和中亚</w:t>
            </w:r>
          </w:p>
        </w:tc>
        <w:tc>
          <w:tcPr>
            <w:tcW w:w="899" w:type="dxa"/>
            <w:shd w:val="clear" w:color="FFFFFF" w:fill="auto"/>
            <w:noWrap/>
            <w:vAlign w:val="bottom"/>
          </w:tcPr>
          <w:p w14:paraId="60974775"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2</w:t>
            </w:r>
          </w:p>
        </w:tc>
        <w:tc>
          <w:tcPr>
            <w:tcW w:w="1169" w:type="dxa"/>
            <w:shd w:val="clear" w:color="FFFFFF" w:fill="auto"/>
            <w:noWrap/>
            <w:vAlign w:val="center"/>
          </w:tcPr>
          <w:p w14:paraId="269D3C7B"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2</w:t>
            </w:r>
          </w:p>
        </w:tc>
        <w:tc>
          <w:tcPr>
            <w:tcW w:w="1324" w:type="dxa"/>
            <w:shd w:val="clear" w:color="FFFFFF" w:fill="auto"/>
            <w:noWrap/>
            <w:vAlign w:val="bottom"/>
          </w:tcPr>
          <w:p w14:paraId="79260083" w14:textId="77777777" w:rsidR="002213E0" w:rsidRPr="007D7B24" w:rsidRDefault="002213E0" w:rsidP="00CF6169">
            <w:pPr>
              <w:spacing w:line="240" w:lineRule="auto"/>
              <w:jc w:val="center"/>
              <w:rPr>
                <w:color w:val="000000"/>
                <w:sz w:val="18"/>
                <w:szCs w:val="18"/>
              </w:rPr>
            </w:pPr>
          </w:p>
        </w:tc>
        <w:tc>
          <w:tcPr>
            <w:tcW w:w="1316" w:type="dxa"/>
            <w:shd w:val="clear" w:color="FFFFFF" w:fill="auto"/>
            <w:noWrap/>
            <w:vAlign w:val="bottom"/>
          </w:tcPr>
          <w:p w14:paraId="41EEACE2" w14:textId="77777777" w:rsidR="002213E0" w:rsidRPr="007D7B24" w:rsidRDefault="002213E0" w:rsidP="00CF6169">
            <w:pPr>
              <w:spacing w:line="240" w:lineRule="auto"/>
              <w:jc w:val="center"/>
              <w:rPr>
                <w:color w:val="000000"/>
                <w:sz w:val="18"/>
                <w:szCs w:val="18"/>
              </w:rPr>
            </w:pPr>
          </w:p>
        </w:tc>
        <w:tc>
          <w:tcPr>
            <w:tcW w:w="1359" w:type="dxa"/>
            <w:shd w:val="clear" w:color="FFFFFF" w:fill="auto"/>
            <w:noWrap/>
            <w:vAlign w:val="bottom"/>
          </w:tcPr>
          <w:p w14:paraId="7C6B2759" w14:textId="77777777" w:rsidR="002213E0" w:rsidRPr="007D7B24" w:rsidRDefault="002213E0" w:rsidP="00CF6169">
            <w:pPr>
              <w:spacing w:line="240" w:lineRule="auto"/>
              <w:jc w:val="center"/>
              <w:rPr>
                <w:color w:val="000000"/>
                <w:sz w:val="18"/>
                <w:szCs w:val="18"/>
              </w:rPr>
            </w:pPr>
          </w:p>
        </w:tc>
      </w:tr>
      <w:tr w:rsidR="002213E0" w:rsidRPr="007D7B24" w14:paraId="5B91C977" w14:textId="77777777" w:rsidTr="00CF6169">
        <w:trPr>
          <w:trHeight w:val="263"/>
        </w:trPr>
        <w:tc>
          <w:tcPr>
            <w:tcW w:w="3060" w:type="dxa"/>
            <w:shd w:val="clear" w:color="auto" w:fill="auto"/>
            <w:noWrap/>
            <w:vAlign w:val="bottom"/>
            <w:hideMark/>
          </w:tcPr>
          <w:p w14:paraId="42F2C49D" w14:textId="77777777" w:rsidR="002213E0" w:rsidRPr="007D7B24" w:rsidRDefault="002213E0" w:rsidP="00CF6169">
            <w:pPr>
              <w:spacing w:line="240" w:lineRule="auto"/>
              <w:rPr>
                <w:color w:val="000000"/>
                <w:sz w:val="18"/>
                <w:szCs w:val="18"/>
              </w:rPr>
            </w:pPr>
            <w:r w:rsidRPr="007D7B24">
              <w:rPr>
                <w:rFonts w:hint="eastAsia"/>
                <w:color w:val="000000"/>
                <w:sz w:val="18"/>
                <w:szCs w:val="18"/>
              </w:rPr>
              <w:t>西非和中非</w:t>
            </w:r>
          </w:p>
        </w:tc>
        <w:tc>
          <w:tcPr>
            <w:tcW w:w="899" w:type="dxa"/>
            <w:shd w:val="clear" w:color="FFFFFF" w:fill="auto"/>
            <w:noWrap/>
            <w:vAlign w:val="bottom"/>
            <w:hideMark/>
          </w:tcPr>
          <w:p w14:paraId="766DA4FB"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3</w:t>
            </w:r>
          </w:p>
        </w:tc>
        <w:tc>
          <w:tcPr>
            <w:tcW w:w="1169" w:type="dxa"/>
            <w:shd w:val="clear" w:color="FFFFFF" w:fill="auto"/>
            <w:noWrap/>
            <w:vAlign w:val="center"/>
          </w:tcPr>
          <w:p w14:paraId="675F2B3D" w14:textId="77777777" w:rsidR="002213E0" w:rsidRPr="007D7B24" w:rsidRDefault="002213E0" w:rsidP="00CF6169">
            <w:pPr>
              <w:spacing w:line="240" w:lineRule="auto"/>
              <w:jc w:val="center"/>
              <w:rPr>
                <w:color w:val="000000"/>
                <w:sz w:val="18"/>
                <w:szCs w:val="18"/>
              </w:rPr>
            </w:pPr>
          </w:p>
        </w:tc>
        <w:tc>
          <w:tcPr>
            <w:tcW w:w="1324" w:type="dxa"/>
            <w:shd w:val="clear" w:color="FFFFFF" w:fill="auto"/>
            <w:noWrap/>
            <w:vAlign w:val="bottom"/>
            <w:hideMark/>
          </w:tcPr>
          <w:p w14:paraId="490ABF51" w14:textId="77777777" w:rsidR="002213E0" w:rsidRPr="007D7B24" w:rsidRDefault="002213E0" w:rsidP="00CF6169">
            <w:pPr>
              <w:spacing w:line="240" w:lineRule="auto"/>
              <w:jc w:val="center"/>
              <w:rPr>
                <w:color w:val="000000"/>
                <w:sz w:val="18"/>
                <w:szCs w:val="18"/>
              </w:rPr>
            </w:pPr>
          </w:p>
        </w:tc>
        <w:tc>
          <w:tcPr>
            <w:tcW w:w="1316" w:type="dxa"/>
            <w:shd w:val="clear" w:color="FFFFFF" w:fill="auto"/>
            <w:noWrap/>
            <w:vAlign w:val="bottom"/>
            <w:hideMark/>
          </w:tcPr>
          <w:p w14:paraId="3C5A5F71"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3</w:t>
            </w:r>
          </w:p>
        </w:tc>
        <w:tc>
          <w:tcPr>
            <w:tcW w:w="1359" w:type="dxa"/>
            <w:shd w:val="clear" w:color="FFFFFF" w:fill="auto"/>
            <w:noWrap/>
            <w:vAlign w:val="bottom"/>
          </w:tcPr>
          <w:p w14:paraId="720C43CB" w14:textId="77777777" w:rsidR="002213E0" w:rsidRPr="007D7B24" w:rsidRDefault="002213E0" w:rsidP="00CF6169">
            <w:pPr>
              <w:spacing w:line="240" w:lineRule="auto"/>
              <w:jc w:val="center"/>
              <w:rPr>
                <w:color w:val="000000"/>
                <w:sz w:val="18"/>
                <w:szCs w:val="18"/>
              </w:rPr>
            </w:pPr>
          </w:p>
        </w:tc>
      </w:tr>
      <w:tr w:rsidR="002213E0" w:rsidRPr="007D7B24" w14:paraId="66F32E39" w14:textId="77777777" w:rsidTr="00CF6169">
        <w:trPr>
          <w:trHeight w:val="263"/>
        </w:trPr>
        <w:tc>
          <w:tcPr>
            <w:tcW w:w="3060" w:type="dxa"/>
            <w:tcBorders>
              <w:bottom w:val="single" w:sz="2" w:space="0" w:color="auto"/>
            </w:tcBorders>
            <w:shd w:val="clear" w:color="000000" w:fill="F2F2F2"/>
            <w:noWrap/>
            <w:vAlign w:val="center"/>
            <w:hideMark/>
          </w:tcPr>
          <w:p w14:paraId="02EACADA" w14:textId="77777777" w:rsidR="002213E0" w:rsidRPr="007D7B24" w:rsidRDefault="002213E0" w:rsidP="00CF6169">
            <w:pPr>
              <w:spacing w:line="240" w:lineRule="auto"/>
              <w:rPr>
                <w:b/>
                <w:bCs/>
                <w:i/>
                <w:iCs/>
                <w:color w:val="000000"/>
                <w:sz w:val="18"/>
                <w:szCs w:val="18"/>
              </w:rPr>
            </w:pPr>
            <w:r w:rsidRPr="007D7B24">
              <w:rPr>
                <w:rFonts w:hint="eastAsia"/>
                <w:b/>
                <w:bCs/>
                <w:i/>
                <w:iCs/>
                <w:color w:val="000000"/>
                <w:sz w:val="18"/>
                <w:szCs w:val="18"/>
              </w:rPr>
              <w:t>小计</w:t>
            </w:r>
            <w:r w:rsidRPr="007D7B24">
              <w:rPr>
                <w:rFonts w:hint="eastAsia"/>
                <w:b/>
                <w:bCs/>
                <w:i/>
                <w:iCs/>
                <w:color w:val="000000"/>
                <w:sz w:val="18"/>
                <w:szCs w:val="18"/>
              </w:rPr>
              <w:t xml:space="preserve"> </w:t>
            </w:r>
            <w:r w:rsidRPr="007D7B24">
              <w:rPr>
                <w:rFonts w:hint="eastAsia"/>
                <w:b/>
                <w:bCs/>
                <w:i/>
                <w:iCs/>
                <w:color w:val="000000"/>
                <w:sz w:val="18"/>
                <w:szCs w:val="18"/>
              </w:rPr>
              <w:t>—</w:t>
            </w:r>
            <w:r w:rsidRPr="007D7B24">
              <w:rPr>
                <w:rFonts w:hint="eastAsia"/>
                <w:b/>
                <w:bCs/>
                <w:i/>
                <w:iCs/>
                <w:color w:val="000000"/>
                <w:sz w:val="18"/>
                <w:szCs w:val="18"/>
              </w:rPr>
              <w:t xml:space="preserve"> </w:t>
            </w:r>
            <w:r w:rsidRPr="007D7B24">
              <w:rPr>
                <w:rFonts w:hint="eastAsia"/>
                <w:b/>
                <w:bCs/>
                <w:i/>
                <w:iCs/>
                <w:color w:val="000000"/>
                <w:sz w:val="18"/>
                <w:szCs w:val="18"/>
              </w:rPr>
              <w:t>国家办事处审计</w:t>
            </w:r>
          </w:p>
        </w:tc>
        <w:tc>
          <w:tcPr>
            <w:tcW w:w="899" w:type="dxa"/>
            <w:tcBorders>
              <w:bottom w:val="single" w:sz="2" w:space="0" w:color="auto"/>
            </w:tcBorders>
            <w:shd w:val="clear" w:color="FFFFFF" w:fill="F2F2F2"/>
            <w:noWrap/>
            <w:vAlign w:val="center"/>
            <w:hideMark/>
          </w:tcPr>
          <w:p w14:paraId="0474C0E6" w14:textId="77777777" w:rsidR="002213E0" w:rsidRPr="007D7B24" w:rsidRDefault="002213E0" w:rsidP="00CF6169">
            <w:pPr>
              <w:spacing w:line="240" w:lineRule="auto"/>
              <w:jc w:val="center"/>
              <w:rPr>
                <w:b/>
                <w:bCs/>
                <w:i/>
                <w:iCs/>
                <w:color w:val="000000"/>
                <w:sz w:val="18"/>
                <w:szCs w:val="18"/>
              </w:rPr>
            </w:pPr>
            <w:r w:rsidRPr="007D7B24">
              <w:rPr>
                <w:rFonts w:hint="eastAsia"/>
                <w:b/>
                <w:bCs/>
                <w:i/>
                <w:iCs/>
                <w:color w:val="000000"/>
                <w:sz w:val="18"/>
                <w:szCs w:val="18"/>
              </w:rPr>
              <w:t>18</w:t>
            </w:r>
          </w:p>
        </w:tc>
        <w:tc>
          <w:tcPr>
            <w:tcW w:w="1169" w:type="dxa"/>
            <w:tcBorders>
              <w:bottom w:val="single" w:sz="2" w:space="0" w:color="auto"/>
            </w:tcBorders>
            <w:shd w:val="clear" w:color="FFFFFF" w:fill="F2F2F2"/>
            <w:noWrap/>
            <w:vAlign w:val="center"/>
          </w:tcPr>
          <w:p w14:paraId="0E18F7C6" w14:textId="77777777" w:rsidR="002213E0" w:rsidRPr="007D7B24" w:rsidRDefault="002213E0" w:rsidP="00CF6169">
            <w:pPr>
              <w:spacing w:line="240" w:lineRule="auto"/>
              <w:jc w:val="center"/>
              <w:rPr>
                <w:b/>
                <w:bCs/>
                <w:i/>
                <w:iCs/>
                <w:color w:val="000000"/>
                <w:sz w:val="18"/>
                <w:szCs w:val="18"/>
              </w:rPr>
            </w:pPr>
            <w:r w:rsidRPr="007D7B24">
              <w:rPr>
                <w:rFonts w:hint="eastAsia"/>
                <w:b/>
                <w:bCs/>
                <w:i/>
                <w:iCs/>
                <w:color w:val="000000"/>
                <w:sz w:val="18"/>
                <w:szCs w:val="18"/>
              </w:rPr>
              <w:t>4</w:t>
            </w:r>
          </w:p>
        </w:tc>
        <w:tc>
          <w:tcPr>
            <w:tcW w:w="1324" w:type="dxa"/>
            <w:tcBorders>
              <w:bottom w:val="single" w:sz="2" w:space="0" w:color="auto"/>
            </w:tcBorders>
            <w:shd w:val="clear" w:color="FFFFFF" w:fill="F2F2F2"/>
            <w:noWrap/>
            <w:vAlign w:val="center"/>
            <w:hideMark/>
          </w:tcPr>
          <w:p w14:paraId="6EE62495" w14:textId="77777777" w:rsidR="002213E0" w:rsidRPr="007D7B24" w:rsidRDefault="002213E0" w:rsidP="00CF6169">
            <w:pPr>
              <w:spacing w:line="240" w:lineRule="auto"/>
              <w:jc w:val="center"/>
              <w:rPr>
                <w:b/>
                <w:bCs/>
                <w:i/>
                <w:iCs/>
                <w:color w:val="000000"/>
                <w:sz w:val="18"/>
                <w:szCs w:val="18"/>
              </w:rPr>
            </w:pPr>
            <w:r w:rsidRPr="007D7B24">
              <w:rPr>
                <w:rFonts w:hint="eastAsia"/>
                <w:b/>
                <w:bCs/>
                <w:i/>
                <w:iCs/>
                <w:color w:val="000000"/>
                <w:sz w:val="18"/>
                <w:szCs w:val="18"/>
              </w:rPr>
              <w:t>8</w:t>
            </w:r>
          </w:p>
        </w:tc>
        <w:tc>
          <w:tcPr>
            <w:tcW w:w="1316" w:type="dxa"/>
            <w:tcBorders>
              <w:bottom w:val="single" w:sz="2" w:space="0" w:color="auto"/>
            </w:tcBorders>
            <w:shd w:val="clear" w:color="FFFFFF" w:fill="F2F2F2"/>
            <w:noWrap/>
            <w:vAlign w:val="center"/>
            <w:hideMark/>
          </w:tcPr>
          <w:p w14:paraId="0E166BE5" w14:textId="77777777" w:rsidR="002213E0" w:rsidRPr="007D7B24" w:rsidRDefault="002213E0" w:rsidP="00CF6169">
            <w:pPr>
              <w:spacing w:line="240" w:lineRule="auto"/>
              <w:jc w:val="center"/>
              <w:rPr>
                <w:b/>
                <w:bCs/>
                <w:i/>
                <w:iCs/>
                <w:color w:val="000000"/>
                <w:sz w:val="18"/>
                <w:szCs w:val="18"/>
              </w:rPr>
            </w:pPr>
            <w:r w:rsidRPr="007D7B24">
              <w:rPr>
                <w:rFonts w:hint="eastAsia"/>
                <w:b/>
                <w:bCs/>
                <w:i/>
                <w:iCs/>
                <w:color w:val="000000"/>
                <w:sz w:val="18"/>
                <w:szCs w:val="18"/>
              </w:rPr>
              <w:t>6</w:t>
            </w:r>
          </w:p>
        </w:tc>
        <w:tc>
          <w:tcPr>
            <w:tcW w:w="1359" w:type="dxa"/>
            <w:tcBorders>
              <w:bottom w:val="single" w:sz="2" w:space="0" w:color="auto"/>
            </w:tcBorders>
            <w:shd w:val="clear" w:color="FFFFFF" w:fill="F2F2F2"/>
            <w:noWrap/>
            <w:vAlign w:val="center"/>
          </w:tcPr>
          <w:p w14:paraId="0D35E086" w14:textId="77777777" w:rsidR="002213E0" w:rsidRPr="007D7B24" w:rsidRDefault="002213E0" w:rsidP="00CF6169">
            <w:pPr>
              <w:spacing w:line="240" w:lineRule="auto"/>
              <w:jc w:val="center"/>
              <w:rPr>
                <w:b/>
                <w:bCs/>
                <w:i/>
                <w:iCs/>
                <w:color w:val="000000"/>
                <w:sz w:val="18"/>
                <w:szCs w:val="18"/>
              </w:rPr>
            </w:pPr>
            <w:r w:rsidRPr="007D7B24">
              <w:rPr>
                <w:rFonts w:hint="eastAsia"/>
                <w:b/>
                <w:bCs/>
                <w:i/>
                <w:iCs/>
                <w:color w:val="000000"/>
                <w:sz w:val="18"/>
                <w:szCs w:val="18"/>
              </w:rPr>
              <w:t>-</w:t>
            </w:r>
          </w:p>
        </w:tc>
      </w:tr>
      <w:tr w:rsidR="002213E0" w:rsidRPr="007D7B24" w14:paraId="113F6755" w14:textId="77777777" w:rsidTr="00CF6169">
        <w:trPr>
          <w:trHeight w:val="263"/>
        </w:trPr>
        <w:tc>
          <w:tcPr>
            <w:tcW w:w="3060" w:type="dxa"/>
            <w:shd w:val="clear" w:color="auto" w:fill="auto"/>
            <w:noWrap/>
            <w:vAlign w:val="center"/>
          </w:tcPr>
          <w:p w14:paraId="1A412DBB" w14:textId="77777777" w:rsidR="002213E0" w:rsidRPr="007D7B24" w:rsidRDefault="002213E0" w:rsidP="00CF6169">
            <w:pPr>
              <w:spacing w:line="240" w:lineRule="auto"/>
              <w:rPr>
                <w:i/>
                <w:iCs/>
                <w:color w:val="000000"/>
                <w:sz w:val="18"/>
                <w:szCs w:val="18"/>
              </w:rPr>
            </w:pPr>
            <w:r w:rsidRPr="007D7B24">
              <w:rPr>
                <w:rFonts w:hint="eastAsia"/>
                <w:b/>
                <w:bCs/>
                <w:color w:val="000000"/>
                <w:sz w:val="18"/>
                <w:szCs w:val="18"/>
              </w:rPr>
              <w:t>区域办事处审计</w:t>
            </w:r>
          </w:p>
        </w:tc>
        <w:tc>
          <w:tcPr>
            <w:tcW w:w="899" w:type="dxa"/>
            <w:shd w:val="clear" w:color="auto" w:fill="auto"/>
            <w:noWrap/>
            <w:vAlign w:val="center"/>
          </w:tcPr>
          <w:p w14:paraId="51841D6C" w14:textId="77777777" w:rsidR="002213E0" w:rsidRPr="007D7B24" w:rsidRDefault="002213E0" w:rsidP="00CF6169">
            <w:pPr>
              <w:spacing w:line="240" w:lineRule="auto"/>
              <w:jc w:val="center"/>
              <w:rPr>
                <w:i/>
                <w:iCs/>
                <w:color w:val="000000"/>
                <w:sz w:val="18"/>
                <w:szCs w:val="18"/>
              </w:rPr>
            </w:pPr>
          </w:p>
        </w:tc>
        <w:tc>
          <w:tcPr>
            <w:tcW w:w="1169" w:type="dxa"/>
            <w:shd w:val="clear" w:color="auto" w:fill="auto"/>
            <w:noWrap/>
            <w:vAlign w:val="center"/>
          </w:tcPr>
          <w:p w14:paraId="5469A4CE" w14:textId="77777777" w:rsidR="002213E0" w:rsidRPr="007D7B24" w:rsidRDefault="002213E0" w:rsidP="00CF6169">
            <w:pPr>
              <w:spacing w:line="240" w:lineRule="auto"/>
              <w:jc w:val="center"/>
              <w:rPr>
                <w:color w:val="000000"/>
                <w:sz w:val="18"/>
                <w:szCs w:val="18"/>
              </w:rPr>
            </w:pPr>
          </w:p>
        </w:tc>
        <w:tc>
          <w:tcPr>
            <w:tcW w:w="1324" w:type="dxa"/>
            <w:shd w:val="clear" w:color="auto" w:fill="auto"/>
            <w:noWrap/>
            <w:vAlign w:val="center"/>
          </w:tcPr>
          <w:p w14:paraId="73E4543D" w14:textId="77777777" w:rsidR="002213E0" w:rsidRPr="007D7B24" w:rsidRDefault="002213E0" w:rsidP="00CF6169">
            <w:pPr>
              <w:spacing w:line="240" w:lineRule="auto"/>
              <w:jc w:val="center"/>
              <w:rPr>
                <w:color w:val="000000"/>
                <w:sz w:val="18"/>
                <w:szCs w:val="18"/>
              </w:rPr>
            </w:pPr>
          </w:p>
        </w:tc>
        <w:tc>
          <w:tcPr>
            <w:tcW w:w="1316" w:type="dxa"/>
            <w:shd w:val="clear" w:color="auto" w:fill="auto"/>
            <w:noWrap/>
            <w:vAlign w:val="center"/>
          </w:tcPr>
          <w:p w14:paraId="1980AD76" w14:textId="77777777" w:rsidR="002213E0" w:rsidRPr="007D7B24" w:rsidRDefault="002213E0" w:rsidP="00CF6169">
            <w:pPr>
              <w:spacing w:line="240" w:lineRule="auto"/>
              <w:jc w:val="center"/>
              <w:rPr>
                <w:color w:val="000000"/>
                <w:sz w:val="18"/>
                <w:szCs w:val="18"/>
              </w:rPr>
            </w:pPr>
          </w:p>
        </w:tc>
        <w:tc>
          <w:tcPr>
            <w:tcW w:w="1359" w:type="dxa"/>
            <w:shd w:val="clear" w:color="auto" w:fill="auto"/>
            <w:noWrap/>
            <w:vAlign w:val="center"/>
          </w:tcPr>
          <w:p w14:paraId="788B40BC" w14:textId="77777777" w:rsidR="002213E0" w:rsidRPr="007D7B24" w:rsidRDefault="002213E0" w:rsidP="00CF6169">
            <w:pPr>
              <w:spacing w:line="240" w:lineRule="auto"/>
              <w:jc w:val="center"/>
              <w:rPr>
                <w:color w:val="000000"/>
                <w:sz w:val="18"/>
                <w:szCs w:val="18"/>
              </w:rPr>
            </w:pPr>
          </w:p>
        </w:tc>
      </w:tr>
      <w:tr w:rsidR="002213E0" w:rsidRPr="007D7B24" w14:paraId="54DBC8B9" w14:textId="77777777" w:rsidTr="00CF6169">
        <w:trPr>
          <w:trHeight w:val="263"/>
        </w:trPr>
        <w:tc>
          <w:tcPr>
            <w:tcW w:w="3060" w:type="dxa"/>
            <w:shd w:val="clear" w:color="auto" w:fill="auto"/>
            <w:noWrap/>
            <w:vAlign w:val="center"/>
          </w:tcPr>
          <w:p w14:paraId="486BE53F" w14:textId="77777777" w:rsidR="002213E0" w:rsidRPr="007D7B24" w:rsidRDefault="002213E0" w:rsidP="00CF6169">
            <w:pPr>
              <w:spacing w:line="240" w:lineRule="auto"/>
              <w:rPr>
                <w:i/>
                <w:iCs/>
                <w:color w:val="000000"/>
                <w:sz w:val="18"/>
                <w:szCs w:val="18"/>
              </w:rPr>
            </w:pPr>
            <w:r w:rsidRPr="007D7B24">
              <w:rPr>
                <w:rFonts w:hint="eastAsia"/>
                <w:color w:val="000000"/>
                <w:sz w:val="18"/>
                <w:szCs w:val="18"/>
              </w:rPr>
              <w:t>拉丁美洲和加勒比</w:t>
            </w:r>
          </w:p>
        </w:tc>
        <w:tc>
          <w:tcPr>
            <w:tcW w:w="899" w:type="dxa"/>
            <w:shd w:val="clear" w:color="auto" w:fill="auto"/>
            <w:noWrap/>
            <w:vAlign w:val="center"/>
          </w:tcPr>
          <w:p w14:paraId="6E4672A8" w14:textId="77777777" w:rsidR="002213E0" w:rsidRPr="007D7B24" w:rsidRDefault="002213E0" w:rsidP="00CF6169">
            <w:pPr>
              <w:spacing w:line="240" w:lineRule="auto"/>
              <w:jc w:val="center"/>
              <w:rPr>
                <w:i/>
                <w:iCs/>
                <w:color w:val="000000"/>
                <w:sz w:val="18"/>
                <w:szCs w:val="18"/>
              </w:rPr>
            </w:pPr>
            <w:r w:rsidRPr="007D7B24">
              <w:rPr>
                <w:rFonts w:hint="eastAsia"/>
                <w:color w:val="000000"/>
                <w:sz w:val="18"/>
                <w:szCs w:val="18"/>
              </w:rPr>
              <w:t>1</w:t>
            </w:r>
          </w:p>
        </w:tc>
        <w:tc>
          <w:tcPr>
            <w:tcW w:w="1169" w:type="dxa"/>
            <w:shd w:val="clear" w:color="auto" w:fill="auto"/>
            <w:noWrap/>
            <w:vAlign w:val="center"/>
          </w:tcPr>
          <w:p w14:paraId="1FA98FE5" w14:textId="77777777" w:rsidR="002213E0" w:rsidRPr="007D7B24" w:rsidRDefault="002213E0" w:rsidP="00CF6169">
            <w:pPr>
              <w:spacing w:line="240" w:lineRule="auto"/>
              <w:jc w:val="center"/>
              <w:rPr>
                <w:color w:val="000000"/>
                <w:sz w:val="18"/>
                <w:szCs w:val="18"/>
              </w:rPr>
            </w:pPr>
          </w:p>
        </w:tc>
        <w:tc>
          <w:tcPr>
            <w:tcW w:w="1324" w:type="dxa"/>
            <w:shd w:val="clear" w:color="auto" w:fill="auto"/>
            <w:noWrap/>
            <w:vAlign w:val="center"/>
          </w:tcPr>
          <w:p w14:paraId="4701F738"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1</w:t>
            </w:r>
          </w:p>
        </w:tc>
        <w:tc>
          <w:tcPr>
            <w:tcW w:w="1316" w:type="dxa"/>
            <w:shd w:val="clear" w:color="auto" w:fill="auto"/>
            <w:noWrap/>
            <w:vAlign w:val="center"/>
          </w:tcPr>
          <w:p w14:paraId="3175ED92" w14:textId="77777777" w:rsidR="002213E0" w:rsidRPr="007D7B24" w:rsidRDefault="002213E0" w:rsidP="00CF6169">
            <w:pPr>
              <w:spacing w:line="240" w:lineRule="auto"/>
              <w:jc w:val="center"/>
              <w:rPr>
                <w:color w:val="000000"/>
                <w:sz w:val="18"/>
                <w:szCs w:val="18"/>
              </w:rPr>
            </w:pPr>
          </w:p>
        </w:tc>
        <w:tc>
          <w:tcPr>
            <w:tcW w:w="1359" w:type="dxa"/>
            <w:shd w:val="clear" w:color="auto" w:fill="auto"/>
            <w:noWrap/>
            <w:vAlign w:val="center"/>
          </w:tcPr>
          <w:p w14:paraId="1427C5CB" w14:textId="77777777" w:rsidR="002213E0" w:rsidRPr="007D7B24" w:rsidRDefault="002213E0" w:rsidP="00CF6169">
            <w:pPr>
              <w:spacing w:line="240" w:lineRule="auto"/>
              <w:jc w:val="center"/>
              <w:rPr>
                <w:color w:val="000000"/>
                <w:sz w:val="18"/>
                <w:szCs w:val="18"/>
              </w:rPr>
            </w:pPr>
          </w:p>
        </w:tc>
      </w:tr>
      <w:tr w:rsidR="002213E0" w:rsidRPr="007D7B24" w14:paraId="39DD1AF0" w14:textId="77777777" w:rsidTr="00CF6169">
        <w:trPr>
          <w:trHeight w:val="263"/>
        </w:trPr>
        <w:tc>
          <w:tcPr>
            <w:tcW w:w="3060" w:type="dxa"/>
            <w:shd w:val="clear" w:color="000000" w:fill="F2F2F2"/>
            <w:noWrap/>
            <w:vAlign w:val="center"/>
          </w:tcPr>
          <w:p w14:paraId="0EB04218" w14:textId="77777777" w:rsidR="002213E0" w:rsidRPr="007D7B24" w:rsidRDefault="002213E0" w:rsidP="00CF6169">
            <w:pPr>
              <w:spacing w:line="240" w:lineRule="auto"/>
              <w:rPr>
                <w:b/>
                <w:bCs/>
                <w:i/>
                <w:iCs/>
                <w:color w:val="000000"/>
                <w:sz w:val="18"/>
                <w:szCs w:val="18"/>
              </w:rPr>
            </w:pPr>
            <w:r w:rsidRPr="007D7B24">
              <w:rPr>
                <w:rFonts w:hint="eastAsia"/>
                <w:b/>
                <w:bCs/>
                <w:i/>
                <w:iCs/>
                <w:color w:val="000000"/>
                <w:sz w:val="18"/>
                <w:szCs w:val="18"/>
              </w:rPr>
              <w:t>小计</w:t>
            </w:r>
            <w:r w:rsidRPr="007D7B24">
              <w:rPr>
                <w:rFonts w:hint="eastAsia"/>
                <w:b/>
                <w:bCs/>
                <w:i/>
                <w:iCs/>
                <w:color w:val="000000"/>
                <w:sz w:val="18"/>
                <w:szCs w:val="18"/>
              </w:rPr>
              <w:t xml:space="preserve"> </w:t>
            </w:r>
            <w:r w:rsidRPr="007D7B24">
              <w:rPr>
                <w:rFonts w:hint="eastAsia"/>
                <w:b/>
                <w:bCs/>
                <w:i/>
                <w:iCs/>
                <w:color w:val="000000"/>
                <w:sz w:val="18"/>
                <w:szCs w:val="18"/>
              </w:rPr>
              <w:t>—</w:t>
            </w:r>
            <w:r w:rsidRPr="007D7B24">
              <w:rPr>
                <w:rFonts w:hint="eastAsia"/>
                <w:b/>
                <w:bCs/>
                <w:i/>
                <w:iCs/>
                <w:color w:val="000000"/>
                <w:sz w:val="18"/>
                <w:szCs w:val="18"/>
              </w:rPr>
              <w:t xml:space="preserve"> </w:t>
            </w:r>
            <w:r w:rsidRPr="007D7B24">
              <w:rPr>
                <w:rFonts w:hint="eastAsia"/>
                <w:b/>
                <w:bCs/>
                <w:i/>
                <w:iCs/>
                <w:color w:val="000000"/>
                <w:sz w:val="18"/>
                <w:szCs w:val="18"/>
              </w:rPr>
              <w:t>区域办事处审计</w:t>
            </w:r>
          </w:p>
        </w:tc>
        <w:tc>
          <w:tcPr>
            <w:tcW w:w="899" w:type="dxa"/>
            <w:shd w:val="clear" w:color="FFFFFF" w:fill="F2F2F2"/>
            <w:noWrap/>
            <w:vAlign w:val="center"/>
          </w:tcPr>
          <w:p w14:paraId="1AE440E1" w14:textId="77777777" w:rsidR="002213E0" w:rsidRPr="007D7B24" w:rsidRDefault="002213E0" w:rsidP="00CF6169">
            <w:pPr>
              <w:spacing w:line="240" w:lineRule="auto"/>
              <w:jc w:val="center"/>
              <w:rPr>
                <w:b/>
                <w:bCs/>
                <w:i/>
                <w:iCs/>
                <w:color w:val="000000"/>
                <w:sz w:val="18"/>
                <w:szCs w:val="18"/>
              </w:rPr>
            </w:pPr>
            <w:r w:rsidRPr="007D7B24">
              <w:rPr>
                <w:rFonts w:hint="eastAsia"/>
                <w:b/>
                <w:bCs/>
                <w:i/>
                <w:iCs/>
                <w:color w:val="000000"/>
                <w:sz w:val="18"/>
                <w:szCs w:val="18"/>
              </w:rPr>
              <w:t>1</w:t>
            </w:r>
          </w:p>
        </w:tc>
        <w:tc>
          <w:tcPr>
            <w:tcW w:w="1169" w:type="dxa"/>
            <w:shd w:val="clear" w:color="FFFFFF" w:fill="F2F2F2"/>
            <w:noWrap/>
            <w:vAlign w:val="center"/>
          </w:tcPr>
          <w:p w14:paraId="4199A705" w14:textId="77777777" w:rsidR="002213E0" w:rsidRPr="007D7B24" w:rsidRDefault="002213E0" w:rsidP="00CF6169">
            <w:pPr>
              <w:spacing w:line="240" w:lineRule="auto"/>
              <w:jc w:val="center"/>
              <w:rPr>
                <w:b/>
                <w:bCs/>
                <w:i/>
                <w:iCs/>
                <w:color w:val="000000"/>
                <w:sz w:val="18"/>
                <w:szCs w:val="18"/>
              </w:rPr>
            </w:pPr>
            <w:r w:rsidRPr="007D7B24">
              <w:rPr>
                <w:rFonts w:hint="eastAsia"/>
                <w:b/>
                <w:bCs/>
                <w:i/>
                <w:iCs/>
                <w:color w:val="000000"/>
                <w:sz w:val="18"/>
                <w:szCs w:val="18"/>
              </w:rPr>
              <w:t>-</w:t>
            </w:r>
          </w:p>
        </w:tc>
        <w:tc>
          <w:tcPr>
            <w:tcW w:w="1324" w:type="dxa"/>
            <w:shd w:val="clear" w:color="FFFFFF" w:fill="F2F2F2"/>
            <w:noWrap/>
            <w:vAlign w:val="center"/>
          </w:tcPr>
          <w:p w14:paraId="3EA935E5" w14:textId="77777777" w:rsidR="002213E0" w:rsidRPr="007D7B24" w:rsidRDefault="002213E0" w:rsidP="00CF6169">
            <w:pPr>
              <w:spacing w:line="240" w:lineRule="auto"/>
              <w:jc w:val="center"/>
              <w:rPr>
                <w:b/>
                <w:bCs/>
                <w:i/>
                <w:iCs/>
                <w:color w:val="000000"/>
                <w:sz w:val="18"/>
                <w:szCs w:val="18"/>
              </w:rPr>
            </w:pPr>
            <w:r w:rsidRPr="007D7B24">
              <w:rPr>
                <w:rFonts w:hint="eastAsia"/>
                <w:b/>
                <w:bCs/>
                <w:i/>
                <w:iCs/>
                <w:color w:val="000000"/>
                <w:sz w:val="18"/>
                <w:szCs w:val="18"/>
              </w:rPr>
              <w:t>1</w:t>
            </w:r>
          </w:p>
        </w:tc>
        <w:tc>
          <w:tcPr>
            <w:tcW w:w="1316" w:type="dxa"/>
            <w:shd w:val="clear" w:color="FFFFFF" w:fill="F2F2F2"/>
            <w:noWrap/>
            <w:vAlign w:val="center"/>
          </w:tcPr>
          <w:p w14:paraId="7C856C2D" w14:textId="77777777" w:rsidR="002213E0" w:rsidRPr="007D7B24" w:rsidRDefault="002213E0" w:rsidP="00CF6169">
            <w:pPr>
              <w:spacing w:line="240" w:lineRule="auto"/>
              <w:jc w:val="center"/>
              <w:rPr>
                <w:b/>
                <w:bCs/>
                <w:i/>
                <w:iCs/>
                <w:color w:val="000000"/>
                <w:sz w:val="18"/>
                <w:szCs w:val="18"/>
              </w:rPr>
            </w:pPr>
            <w:r w:rsidRPr="007D7B24">
              <w:rPr>
                <w:rFonts w:hint="eastAsia"/>
                <w:b/>
                <w:bCs/>
                <w:i/>
                <w:iCs/>
                <w:color w:val="000000"/>
                <w:sz w:val="18"/>
                <w:szCs w:val="18"/>
              </w:rPr>
              <w:t>-</w:t>
            </w:r>
          </w:p>
        </w:tc>
        <w:tc>
          <w:tcPr>
            <w:tcW w:w="1359" w:type="dxa"/>
            <w:shd w:val="clear" w:color="FFFFFF" w:fill="F2F2F2"/>
            <w:noWrap/>
            <w:vAlign w:val="center"/>
          </w:tcPr>
          <w:p w14:paraId="25940052" w14:textId="77777777" w:rsidR="002213E0" w:rsidRPr="007D7B24" w:rsidRDefault="002213E0" w:rsidP="00CF6169">
            <w:pPr>
              <w:spacing w:line="240" w:lineRule="auto"/>
              <w:jc w:val="center"/>
              <w:rPr>
                <w:b/>
                <w:bCs/>
                <w:i/>
                <w:iCs/>
                <w:color w:val="000000"/>
                <w:sz w:val="18"/>
                <w:szCs w:val="18"/>
              </w:rPr>
            </w:pPr>
            <w:r w:rsidRPr="007D7B24">
              <w:rPr>
                <w:rFonts w:hint="eastAsia"/>
                <w:b/>
                <w:bCs/>
                <w:i/>
                <w:iCs/>
                <w:color w:val="000000"/>
                <w:sz w:val="18"/>
                <w:szCs w:val="18"/>
              </w:rPr>
              <w:t>-</w:t>
            </w:r>
          </w:p>
        </w:tc>
      </w:tr>
      <w:tr w:rsidR="002213E0" w:rsidRPr="007D7B24" w14:paraId="49FA67F7" w14:textId="77777777" w:rsidTr="00CF6169">
        <w:trPr>
          <w:trHeight w:val="263"/>
        </w:trPr>
        <w:tc>
          <w:tcPr>
            <w:tcW w:w="9127" w:type="dxa"/>
            <w:gridSpan w:val="6"/>
            <w:shd w:val="clear" w:color="auto" w:fill="auto"/>
            <w:noWrap/>
            <w:vAlign w:val="center"/>
          </w:tcPr>
          <w:p w14:paraId="725F3829" w14:textId="77777777" w:rsidR="002213E0" w:rsidRPr="007D7B24" w:rsidRDefault="002213E0" w:rsidP="00CF6169">
            <w:pPr>
              <w:keepNext/>
              <w:keepLines/>
              <w:spacing w:line="240" w:lineRule="auto"/>
              <w:rPr>
                <w:color w:val="000000"/>
                <w:sz w:val="18"/>
                <w:szCs w:val="18"/>
              </w:rPr>
            </w:pPr>
            <w:r w:rsidRPr="007D7B24">
              <w:rPr>
                <w:rFonts w:hint="eastAsia"/>
                <w:b/>
                <w:bCs/>
                <w:color w:val="000000"/>
                <w:sz w:val="18"/>
                <w:szCs w:val="18"/>
              </w:rPr>
              <w:t>流程审计</w:t>
            </w:r>
          </w:p>
        </w:tc>
      </w:tr>
      <w:tr w:rsidR="002213E0" w:rsidRPr="007D7B24" w14:paraId="11676B4D" w14:textId="77777777" w:rsidTr="00CF6169">
        <w:trPr>
          <w:trHeight w:val="525"/>
        </w:trPr>
        <w:tc>
          <w:tcPr>
            <w:tcW w:w="3060" w:type="dxa"/>
            <w:shd w:val="clear" w:color="auto" w:fill="auto"/>
            <w:vAlign w:val="bottom"/>
          </w:tcPr>
          <w:p w14:paraId="26735E4D" w14:textId="77777777" w:rsidR="002213E0" w:rsidRPr="007D7B24" w:rsidRDefault="002213E0" w:rsidP="00CF6169">
            <w:pPr>
              <w:keepNext/>
              <w:keepLines/>
              <w:spacing w:line="240" w:lineRule="auto"/>
              <w:rPr>
                <w:color w:val="000000"/>
                <w:sz w:val="18"/>
                <w:szCs w:val="18"/>
              </w:rPr>
            </w:pPr>
            <w:r w:rsidRPr="007D7B24">
              <w:rPr>
                <w:rFonts w:hint="eastAsia"/>
                <w:color w:val="000000"/>
                <w:sz w:val="18"/>
                <w:szCs w:val="18"/>
              </w:rPr>
              <w:t>对人口基金人道主义供应品采购快速通道政策和程序的审计</w:t>
            </w:r>
          </w:p>
        </w:tc>
        <w:tc>
          <w:tcPr>
            <w:tcW w:w="899" w:type="dxa"/>
            <w:shd w:val="clear" w:color="FFFFFF" w:fill="auto"/>
            <w:noWrap/>
            <w:vAlign w:val="bottom"/>
          </w:tcPr>
          <w:p w14:paraId="32F57535"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w:t>
            </w:r>
          </w:p>
        </w:tc>
        <w:tc>
          <w:tcPr>
            <w:tcW w:w="1169" w:type="dxa"/>
            <w:shd w:val="clear" w:color="FFFFFF" w:fill="auto"/>
            <w:noWrap/>
            <w:vAlign w:val="center"/>
          </w:tcPr>
          <w:p w14:paraId="0D9E45CD" w14:textId="77777777" w:rsidR="002213E0" w:rsidRPr="007D7B24" w:rsidRDefault="002213E0" w:rsidP="00CF6169">
            <w:pPr>
              <w:keepNext/>
              <w:keepLines/>
              <w:spacing w:line="240" w:lineRule="auto"/>
              <w:jc w:val="center"/>
              <w:rPr>
                <w:color w:val="000000"/>
                <w:sz w:val="18"/>
                <w:szCs w:val="18"/>
              </w:rPr>
            </w:pPr>
          </w:p>
        </w:tc>
        <w:tc>
          <w:tcPr>
            <w:tcW w:w="1324" w:type="dxa"/>
            <w:shd w:val="clear" w:color="FFFFFF" w:fill="auto"/>
            <w:noWrap/>
            <w:vAlign w:val="bottom"/>
          </w:tcPr>
          <w:p w14:paraId="0BE89142" w14:textId="77777777" w:rsidR="002213E0" w:rsidRPr="007D7B24" w:rsidRDefault="002213E0" w:rsidP="00CF6169">
            <w:pPr>
              <w:keepNext/>
              <w:keepLines/>
              <w:spacing w:line="240" w:lineRule="auto"/>
              <w:jc w:val="center"/>
              <w:rPr>
                <w:color w:val="000000"/>
                <w:sz w:val="18"/>
                <w:szCs w:val="18"/>
              </w:rPr>
            </w:pPr>
          </w:p>
        </w:tc>
        <w:tc>
          <w:tcPr>
            <w:tcW w:w="1316" w:type="dxa"/>
            <w:shd w:val="clear" w:color="FFFFFF" w:fill="auto"/>
            <w:noWrap/>
            <w:vAlign w:val="bottom"/>
          </w:tcPr>
          <w:p w14:paraId="741944E6"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w:t>
            </w:r>
          </w:p>
        </w:tc>
        <w:tc>
          <w:tcPr>
            <w:tcW w:w="1359" w:type="dxa"/>
            <w:shd w:val="clear" w:color="FFFFFF" w:fill="auto"/>
            <w:noWrap/>
            <w:vAlign w:val="bottom"/>
          </w:tcPr>
          <w:p w14:paraId="0875270A" w14:textId="77777777" w:rsidR="002213E0" w:rsidRPr="007D7B24" w:rsidRDefault="002213E0" w:rsidP="00CF6169">
            <w:pPr>
              <w:keepNext/>
              <w:keepLines/>
              <w:spacing w:line="240" w:lineRule="auto"/>
              <w:jc w:val="center"/>
              <w:rPr>
                <w:color w:val="000000"/>
                <w:sz w:val="18"/>
                <w:szCs w:val="18"/>
              </w:rPr>
            </w:pPr>
          </w:p>
        </w:tc>
      </w:tr>
      <w:tr w:rsidR="002213E0" w:rsidRPr="007D7B24" w14:paraId="52422BE9" w14:textId="77777777" w:rsidTr="00CF6169">
        <w:trPr>
          <w:trHeight w:val="525"/>
        </w:trPr>
        <w:tc>
          <w:tcPr>
            <w:tcW w:w="3060" w:type="dxa"/>
            <w:shd w:val="clear" w:color="auto" w:fill="auto"/>
            <w:vAlign w:val="bottom"/>
          </w:tcPr>
          <w:p w14:paraId="478C1315" w14:textId="77777777" w:rsidR="002213E0" w:rsidRPr="007D7B24" w:rsidRDefault="002213E0" w:rsidP="00CF6169">
            <w:pPr>
              <w:keepNext/>
              <w:keepLines/>
              <w:spacing w:line="240" w:lineRule="auto"/>
              <w:rPr>
                <w:color w:val="000000"/>
                <w:sz w:val="18"/>
                <w:szCs w:val="18"/>
              </w:rPr>
            </w:pPr>
            <w:r w:rsidRPr="007D7B24">
              <w:rPr>
                <w:rFonts w:hint="eastAsia"/>
                <w:color w:val="000000"/>
                <w:sz w:val="18"/>
                <w:szCs w:val="18"/>
              </w:rPr>
              <w:t>对人口基金用品预置程序的审计</w:t>
            </w:r>
          </w:p>
        </w:tc>
        <w:tc>
          <w:tcPr>
            <w:tcW w:w="899" w:type="dxa"/>
            <w:shd w:val="clear" w:color="FFFFFF" w:fill="auto"/>
            <w:noWrap/>
            <w:vAlign w:val="bottom"/>
          </w:tcPr>
          <w:p w14:paraId="63C4E99D"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w:t>
            </w:r>
          </w:p>
        </w:tc>
        <w:tc>
          <w:tcPr>
            <w:tcW w:w="1169" w:type="dxa"/>
            <w:shd w:val="clear" w:color="FFFFFF" w:fill="auto"/>
            <w:noWrap/>
            <w:vAlign w:val="center"/>
          </w:tcPr>
          <w:p w14:paraId="144315D6" w14:textId="77777777" w:rsidR="002213E0" w:rsidRPr="007D7B24" w:rsidRDefault="002213E0" w:rsidP="00CF6169">
            <w:pPr>
              <w:keepNext/>
              <w:keepLines/>
              <w:spacing w:line="240" w:lineRule="auto"/>
              <w:jc w:val="center"/>
              <w:rPr>
                <w:color w:val="000000"/>
                <w:sz w:val="18"/>
                <w:szCs w:val="18"/>
              </w:rPr>
            </w:pPr>
          </w:p>
        </w:tc>
        <w:tc>
          <w:tcPr>
            <w:tcW w:w="1324" w:type="dxa"/>
            <w:shd w:val="clear" w:color="FFFFFF" w:fill="auto"/>
            <w:noWrap/>
            <w:vAlign w:val="bottom"/>
          </w:tcPr>
          <w:p w14:paraId="6CA9787F" w14:textId="77777777" w:rsidR="002213E0" w:rsidRPr="007D7B24" w:rsidRDefault="002213E0" w:rsidP="00CF6169">
            <w:pPr>
              <w:keepNext/>
              <w:keepLines/>
              <w:spacing w:line="240" w:lineRule="auto"/>
              <w:jc w:val="center"/>
              <w:rPr>
                <w:color w:val="000000"/>
                <w:sz w:val="18"/>
                <w:szCs w:val="18"/>
              </w:rPr>
            </w:pPr>
          </w:p>
        </w:tc>
        <w:tc>
          <w:tcPr>
            <w:tcW w:w="1316" w:type="dxa"/>
            <w:shd w:val="clear" w:color="FFFFFF" w:fill="auto"/>
            <w:noWrap/>
            <w:vAlign w:val="bottom"/>
          </w:tcPr>
          <w:p w14:paraId="3C80A476" w14:textId="77777777" w:rsidR="002213E0" w:rsidRPr="007D7B24" w:rsidRDefault="002213E0" w:rsidP="00CF6169">
            <w:pPr>
              <w:keepNext/>
              <w:keepLines/>
              <w:spacing w:line="240" w:lineRule="auto"/>
              <w:jc w:val="center"/>
              <w:rPr>
                <w:color w:val="000000"/>
                <w:sz w:val="18"/>
                <w:szCs w:val="18"/>
              </w:rPr>
            </w:pPr>
          </w:p>
        </w:tc>
        <w:tc>
          <w:tcPr>
            <w:tcW w:w="1359" w:type="dxa"/>
            <w:shd w:val="clear" w:color="FFFFFF" w:fill="auto"/>
            <w:noWrap/>
            <w:vAlign w:val="bottom"/>
          </w:tcPr>
          <w:p w14:paraId="2E321451"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w:t>
            </w:r>
          </w:p>
        </w:tc>
      </w:tr>
      <w:tr w:rsidR="002213E0" w:rsidRPr="007D7B24" w14:paraId="011000E7" w14:textId="77777777" w:rsidTr="00CF6169">
        <w:trPr>
          <w:trHeight w:val="525"/>
        </w:trPr>
        <w:tc>
          <w:tcPr>
            <w:tcW w:w="3060" w:type="dxa"/>
            <w:shd w:val="clear" w:color="auto" w:fill="auto"/>
            <w:vAlign w:val="bottom"/>
          </w:tcPr>
          <w:p w14:paraId="4F9B643B" w14:textId="77777777" w:rsidR="002213E0" w:rsidRPr="007D7B24" w:rsidRDefault="002213E0" w:rsidP="00CF6169">
            <w:pPr>
              <w:keepNext/>
              <w:keepLines/>
              <w:spacing w:line="240" w:lineRule="auto"/>
              <w:rPr>
                <w:color w:val="000000"/>
                <w:sz w:val="18"/>
                <w:szCs w:val="18"/>
              </w:rPr>
            </w:pPr>
            <w:r w:rsidRPr="007D7B24">
              <w:rPr>
                <w:rFonts w:hint="eastAsia"/>
                <w:color w:val="000000"/>
                <w:sz w:val="18"/>
                <w:szCs w:val="18"/>
              </w:rPr>
              <w:t>对第三方采购的审计</w:t>
            </w:r>
          </w:p>
        </w:tc>
        <w:tc>
          <w:tcPr>
            <w:tcW w:w="899" w:type="dxa"/>
            <w:shd w:val="clear" w:color="FFFFFF" w:fill="auto"/>
            <w:noWrap/>
            <w:vAlign w:val="bottom"/>
          </w:tcPr>
          <w:p w14:paraId="17611C6E"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w:t>
            </w:r>
          </w:p>
        </w:tc>
        <w:tc>
          <w:tcPr>
            <w:tcW w:w="1169" w:type="dxa"/>
            <w:shd w:val="clear" w:color="FFFFFF" w:fill="auto"/>
            <w:noWrap/>
            <w:vAlign w:val="center"/>
          </w:tcPr>
          <w:p w14:paraId="038C5825" w14:textId="77777777" w:rsidR="002213E0" w:rsidRPr="007D7B24" w:rsidRDefault="002213E0" w:rsidP="00CF6169">
            <w:pPr>
              <w:keepNext/>
              <w:keepLines/>
              <w:spacing w:line="240" w:lineRule="auto"/>
              <w:jc w:val="center"/>
              <w:rPr>
                <w:color w:val="000000"/>
                <w:sz w:val="18"/>
                <w:szCs w:val="18"/>
              </w:rPr>
            </w:pPr>
          </w:p>
        </w:tc>
        <w:tc>
          <w:tcPr>
            <w:tcW w:w="1324" w:type="dxa"/>
            <w:shd w:val="clear" w:color="FFFFFF" w:fill="auto"/>
            <w:noWrap/>
            <w:vAlign w:val="bottom"/>
          </w:tcPr>
          <w:p w14:paraId="3A1E2F0D"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w:t>
            </w:r>
          </w:p>
        </w:tc>
        <w:tc>
          <w:tcPr>
            <w:tcW w:w="1316" w:type="dxa"/>
            <w:shd w:val="clear" w:color="FFFFFF" w:fill="auto"/>
            <w:noWrap/>
            <w:vAlign w:val="bottom"/>
          </w:tcPr>
          <w:p w14:paraId="32FFD4A0" w14:textId="77777777" w:rsidR="002213E0" w:rsidRPr="007D7B24" w:rsidRDefault="002213E0" w:rsidP="00CF6169">
            <w:pPr>
              <w:keepNext/>
              <w:keepLines/>
              <w:spacing w:line="240" w:lineRule="auto"/>
              <w:jc w:val="center"/>
              <w:rPr>
                <w:color w:val="000000"/>
                <w:sz w:val="18"/>
                <w:szCs w:val="18"/>
              </w:rPr>
            </w:pPr>
          </w:p>
        </w:tc>
        <w:tc>
          <w:tcPr>
            <w:tcW w:w="1359" w:type="dxa"/>
            <w:shd w:val="clear" w:color="FFFFFF" w:fill="auto"/>
            <w:noWrap/>
            <w:vAlign w:val="bottom"/>
          </w:tcPr>
          <w:p w14:paraId="1B8CBBDE" w14:textId="77777777" w:rsidR="002213E0" w:rsidRPr="007D7B24" w:rsidRDefault="002213E0" w:rsidP="00CF6169">
            <w:pPr>
              <w:keepNext/>
              <w:keepLines/>
              <w:spacing w:line="240" w:lineRule="auto"/>
              <w:jc w:val="center"/>
              <w:rPr>
                <w:color w:val="000000"/>
                <w:sz w:val="18"/>
                <w:szCs w:val="18"/>
              </w:rPr>
            </w:pPr>
          </w:p>
        </w:tc>
      </w:tr>
      <w:tr w:rsidR="002213E0" w:rsidRPr="007D7B24" w14:paraId="5BC2182F" w14:textId="77777777" w:rsidTr="00CF6169">
        <w:trPr>
          <w:trHeight w:val="270"/>
        </w:trPr>
        <w:tc>
          <w:tcPr>
            <w:tcW w:w="3060" w:type="dxa"/>
            <w:shd w:val="clear" w:color="auto" w:fill="auto"/>
            <w:noWrap/>
            <w:vAlign w:val="bottom"/>
          </w:tcPr>
          <w:p w14:paraId="5DFF5BCF" w14:textId="77777777" w:rsidR="002213E0" w:rsidRPr="007D7B24" w:rsidRDefault="002213E0" w:rsidP="00CF6169">
            <w:pPr>
              <w:keepNext/>
              <w:keepLines/>
              <w:spacing w:line="240" w:lineRule="auto"/>
              <w:rPr>
                <w:i/>
                <w:iCs/>
                <w:color w:val="000000"/>
                <w:sz w:val="18"/>
                <w:szCs w:val="18"/>
              </w:rPr>
            </w:pPr>
            <w:bookmarkStart w:id="34" w:name="_Hlk161086424"/>
            <w:r w:rsidRPr="007D7B24">
              <w:rPr>
                <w:rFonts w:hint="eastAsia"/>
                <w:color w:val="000000"/>
                <w:sz w:val="18"/>
                <w:szCs w:val="18"/>
              </w:rPr>
              <w:t>对人口基金聚光灯倡议的审计</w:t>
            </w:r>
            <w:bookmarkEnd w:id="34"/>
          </w:p>
        </w:tc>
        <w:tc>
          <w:tcPr>
            <w:tcW w:w="899" w:type="dxa"/>
            <w:shd w:val="clear" w:color="FFFFFF" w:fill="auto"/>
            <w:noWrap/>
            <w:vAlign w:val="bottom"/>
          </w:tcPr>
          <w:p w14:paraId="2871EF64" w14:textId="77777777" w:rsidR="002213E0" w:rsidRPr="007D7B24" w:rsidRDefault="002213E0" w:rsidP="00CF6169">
            <w:pPr>
              <w:keepNext/>
              <w:keepLines/>
              <w:spacing w:line="240" w:lineRule="auto"/>
              <w:jc w:val="center"/>
              <w:rPr>
                <w:i/>
                <w:iCs/>
                <w:color w:val="000000"/>
                <w:sz w:val="18"/>
                <w:szCs w:val="18"/>
              </w:rPr>
            </w:pPr>
            <w:r w:rsidRPr="007D7B24">
              <w:rPr>
                <w:rFonts w:hint="eastAsia"/>
                <w:color w:val="000000"/>
                <w:sz w:val="18"/>
                <w:szCs w:val="18"/>
              </w:rPr>
              <w:t>1</w:t>
            </w:r>
          </w:p>
        </w:tc>
        <w:tc>
          <w:tcPr>
            <w:tcW w:w="1169" w:type="dxa"/>
            <w:shd w:val="clear" w:color="FFFFFF" w:fill="auto"/>
            <w:noWrap/>
            <w:vAlign w:val="center"/>
          </w:tcPr>
          <w:p w14:paraId="35F99071" w14:textId="77777777" w:rsidR="002213E0" w:rsidRPr="007D7B24" w:rsidRDefault="002213E0" w:rsidP="00CF6169">
            <w:pPr>
              <w:keepNext/>
              <w:keepLines/>
              <w:spacing w:line="240" w:lineRule="auto"/>
              <w:jc w:val="center"/>
              <w:rPr>
                <w:color w:val="000000"/>
                <w:sz w:val="18"/>
                <w:szCs w:val="18"/>
              </w:rPr>
            </w:pPr>
          </w:p>
        </w:tc>
        <w:tc>
          <w:tcPr>
            <w:tcW w:w="1324" w:type="dxa"/>
            <w:shd w:val="clear" w:color="FFFFFF" w:fill="auto"/>
            <w:noWrap/>
            <w:vAlign w:val="bottom"/>
          </w:tcPr>
          <w:p w14:paraId="422712F8"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w:t>
            </w:r>
          </w:p>
        </w:tc>
        <w:tc>
          <w:tcPr>
            <w:tcW w:w="1316" w:type="dxa"/>
            <w:shd w:val="clear" w:color="FFFFFF" w:fill="auto"/>
            <w:noWrap/>
            <w:vAlign w:val="bottom"/>
          </w:tcPr>
          <w:p w14:paraId="700F9EB7" w14:textId="77777777" w:rsidR="002213E0" w:rsidRPr="007D7B24" w:rsidRDefault="002213E0" w:rsidP="00CF6169">
            <w:pPr>
              <w:keepNext/>
              <w:keepLines/>
              <w:spacing w:line="240" w:lineRule="auto"/>
              <w:jc w:val="center"/>
              <w:rPr>
                <w:color w:val="000000"/>
                <w:sz w:val="18"/>
                <w:szCs w:val="18"/>
              </w:rPr>
            </w:pPr>
          </w:p>
        </w:tc>
        <w:tc>
          <w:tcPr>
            <w:tcW w:w="1359" w:type="dxa"/>
            <w:shd w:val="clear" w:color="FFFFFF" w:fill="auto"/>
            <w:noWrap/>
            <w:vAlign w:val="bottom"/>
          </w:tcPr>
          <w:p w14:paraId="2248BE87" w14:textId="77777777" w:rsidR="002213E0" w:rsidRPr="007D7B24" w:rsidRDefault="002213E0" w:rsidP="00CF6169">
            <w:pPr>
              <w:keepNext/>
              <w:keepLines/>
              <w:spacing w:line="240" w:lineRule="auto"/>
              <w:jc w:val="center"/>
              <w:rPr>
                <w:color w:val="000000"/>
                <w:sz w:val="18"/>
                <w:szCs w:val="18"/>
              </w:rPr>
            </w:pPr>
          </w:p>
        </w:tc>
      </w:tr>
      <w:tr w:rsidR="002213E0" w:rsidRPr="007D7B24" w14:paraId="5BF3CEB6" w14:textId="77777777" w:rsidTr="00CF6169">
        <w:trPr>
          <w:trHeight w:val="270"/>
        </w:trPr>
        <w:tc>
          <w:tcPr>
            <w:tcW w:w="3060" w:type="dxa"/>
            <w:shd w:val="clear" w:color="auto" w:fill="auto"/>
            <w:noWrap/>
            <w:vAlign w:val="bottom"/>
          </w:tcPr>
          <w:p w14:paraId="4026A66E" w14:textId="77777777" w:rsidR="002213E0" w:rsidRPr="007D7B24" w:rsidRDefault="002213E0" w:rsidP="00CF6169">
            <w:pPr>
              <w:keepNext/>
              <w:keepLines/>
              <w:spacing w:line="240" w:lineRule="auto"/>
              <w:rPr>
                <w:i/>
                <w:iCs/>
                <w:color w:val="000000"/>
                <w:sz w:val="18"/>
                <w:szCs w:val="18"/>
              </w:rPr>
            </w:pPr>
            <w:r w:rsidRPr="007D7B24">
              <w:rPr>
                <w:rFonts w:hint="eastAsia"/>
                <w:color w:val="000000"/>
                <w:sz w:val="18"/>
                <w:szCs w:val="18"/>
              </w:rPr>
              <w:t>对人口基金执行伙伴管理的审计</w:t>
            </w:r>
          </w:p>
        </w:tc>
        <w:tc>
          <w:tcPr>
            <w:tcW w:w="899" w:type="dxa"/>
            <w:shd w:val="clear" w:color="FFFFFF" w:fill="auto"/>
            <w:noWrap/>
            <w:vAlign w:val="bottom"/>
          </w:tcPr>
          <w:p w14:paraId="25CB9E42" w14:textId="77777777" w:rsidR="002213E0" w:rsidRPr="007D7B24" w:rsidRDefault="002213E0" w:rsidP="00CF6169">
            <w:pPr>
              <w:keepNext/>
              <w:keepLines/>
              <w:spacing w:line="240" w:lineRule="auto"/>
              <w:jc w:val="center"/>
              <w:rPr>
                <w:i/>
                <w:iCs/>
                <w:color w:val="000000"/>
                <w:sz w:val="18"/>
                <w:szCs w:val="18"/>
              </w:rPr>
            </w:pPr>
            <w:r w:rsidRPr="007D7B24">
              <w:rPr>
                <w:rFonts w:hint="eastAsia"/>
                <w:color w:val="000000"/>
                <w:sz w:val="18"/>
                <w:szCs w:val="18"/>
              </w:rPr>
              <w:t>1</w:t>
            </w:r>
          </w:p>
        </w:tc>
        <w:tc>
          <w:tcPr>
            <w:tcW w:w="1169" w:type="dxa"/>
            <w:shd w:val="clear" w:color="FFFFFF" w:fill="auto"/>
            <w:noWrap/>
            <w:vAlign w:val="center"/>
          </w:tcPr>
          <w:p w14:paraId="0F830AB8" w14:textId="77777777" w:rsidR="002213E0" w:rsidRPr="007D7B24" w:rsidRDefault="002213E0" w:rsidP="00CF6169">
            <w:pPr>
              <w:keepNext/>
              <w:keepLines/>
              <w:spacing w:line="240" w:lineRule="auto"/>
              <w:jc w:val="center"/>
              <w:rPr>
                <w:color w:val="000000"/>
                <w:sz w:val="18"/>
                <w:szCs w:val="18"/>
              </w:rPr>
            </w:pPr>
          </w:p>
        </w:tc>
        <w:tc>
          <w:tcPr>
            <w:tcW w:w="1324" w:type="dxa"/>
            <w:shd w:val="clear" w:color="FFFFFF" w:fill="auto"/>
            <w:noWrap/>
            <w:vAlign w:val="bottom"/>
          </w:tcPr>
          <w:p w14:paraId="313EE5EC" w14:textId="77777777" w:rsidR="002213E0" w:rsidRPr="007D7B24" w:rsidRDefault="002213E0" w:rsidP="00CF6169">
            <w:pPr>
              <w:keepNext/>
              <w:keepLines/>
              <w:spacing w:line="240" w:lineRule="auto"/>
              <w:jc w:val="center"/>
              <w:rPr>
                <w:color w:val="000000"/>
                <w:sz w:val="18"/>
                <w:szCs w:val="18"/>
              </w:rPr>
            </w:pPr>
            <w:r w:rsidRPr="007D7B24">
              <w:rPr>
                <w:rFonts w:hint="eastAsia"/>
                <w:color w:val="000000"/>
                <w:sz w:val="18"/>
                <w:szCs w:val="18"/>
              </w:rPr>
              <w:t>1</w:t>
            </w:r>
          </w:p>
        </w:tc>
        <w:tc>
          <w:tcPr>
            <w:tcW w:w="1316" w:type="dxa"/>
            <w:shd w:val="clear" w:color="FFFFFF" w:fill="auto"/>
            <w:noWrap/>
            <w:vAlign w:val="bottom"/>
          </w:tcPr>
          <w:p w14:paraId="55076799" w14:textId="77777777" w:rsidR="002213E0" w:rsidRPr="007D7B24" w:rsidRDefault="002213E0" w:rsidP="00CF6169">
            <w:pPr>
              <w:keepNext/>
              <w:keepLines/>
              <w:spacing w:line="240" w:lineRule="auto"/>
              <w:jc w:val="center"/>
              <w:rPr>
                <w:color w:val="000000"/>
                <w:sz w:val="18"/>
                <w:szCs w:val="18"/>
              </w:rPr>
            </w:pPr>
          </w:p>
        </w:tc>
        <w:tc>
          <w:tcPr>
            <w:tcW w:w="1359" w:type="dxa"/>
            <w:shd w:val="clear" w:color="FFFFFF" w:fill="auto"/>
            <w:noWrap/>
            <w:vAlign w:val="bottom"/>
          </w:tcPr>
          <w:p w14:paraId="181E42C2" w14:textId="77777777" w:rsidR="002213E0" w:rsidRPr="007D7B24" w:rsidRDefault="002213E0" w:rsidP="00CF6169">
            <w:pPr>
              <w:keepNext/>
              <w:keepLines/>
              <w:spacing w:line="240" w:lineRule="auto"/>
              <w:jc w:val="center"/>
              <w:rPr>
                <w:color w:val="000000"/>
                <w:sz w:val="18"/>
                <w:szCs w:val="18"/>
              </w:rPr>
            </w:pPr>
          </w:p>
        </w:tc>
      </w:tr>
      <w:tr w:rsidR="002213E0" w:rsidRPr="007D7B24" w14:paraId="6E3B4A45" w14:textId="77777777" w:rsidTr="00CF6169">
        <w:trPr>
          <w:trHeight w:val="270"/>
        </w:trPr>
        <w:tc>
          <w:tcPr>
            <w:tcW w:w="3060" w:type="dxa"/>
            <w:shd w:val="clear" w:color="000000" w:fill="F2F2F2"/>
            <w:noWrap/>
            <w:vAlign w:val="center"/>
          </w:tcPr>
          <w:p w14:paraId="334E0BD6" w14:textId="77777777" w:rsidR="002213E0" w:rsidRPr="007D7B24" w:rsidRDefault="002213E0" w:rsidP="00CF6169">
            <w:pPr>
              <w:keepNext/>
              <w:keepLines/>
              <w:spacing w:line="240" w:lineRule="auto"/>
              <w:rPr>
                <w:b/>
                <w:bCs/>
                <w:i/>
                <w:iCs/>
                <w:color w:val="000000"/>
                <w:sz w:val="18"/>
                <w:szCs w:val="18"/>
              </w:rPr>
            </w:pPr>
            <w:r w:rsidRPr="007D7B24">
              <w:rPr>
                <w:rFonts w:hint="eastAsia"/>
                <w:b/>
                <w:bCs/>
                <w:i/>
                <w:iCs/>
                <w:color w:val="000000"/>
                <w:sz w:val="18"/>
                <w:szCs w:val="18"/>
              </w:rPr>
              <w:t>小计</w:t>
            </w:r>
            <w:r w:rsidRPr="007D7B24">
              <w:rPr>
                <w:rFonts w:hint="eastAsia"/>
                <w:b/>
                <w:bCs/>
                <w:i/>
                <w:iCs/>
                <w:color w:val="000000"/>
                <w:sz w:val="18"/>
                <w:szCs w:val="18"/>
              </w:rPr>
              <w:t xml:space="preserve"> </w:t>
            </w:r>
            <w:r w:rsidRPr="007D7B24">
              <w:rPr>
                <w:rFonts w:hint="eastAsia"/>
                <w:b/>
                <w:bCs/>
                <w:i/>
                <w:iCs/>
                <w:color w:val="000000"/>
                <w:sz w:val="18"/>
                <w:szCs w:val="18"/>
              </w:rPr>
              <w:t>—</w:t>
            </w:r>
            <w:r w:rsidRPr="007D7B24">
              <w:rPr>
                <w:rFonts w:hint="eastAsia"/>
                <w:b/>
                <w:bCs/>
                <w:i/>
                <w:iCs/>
                <w:color w:val="000000"/>
                <w:sz w:val="18"/>
                <w:szCs w:val="18"/>
              </w:rPr>
              <w:t xml:space="preserve"> </w:t>
            </w:r>
            <w:r w:rsidRPr="007D7B24">
              <w:rPr>
                <w:rFonts w:hint="eastAsia"/>
                <w:b/>
                <w:bCs/>
                <w:i/>
                <w:iCs/>
                <w:color w:val="000000"/>
                <w:sz w:val="18"/>
                <w:szCs w:val="18"/>
              </w:rPr>
              <w:t>流程审计</w:t>
            </w:r>
          </w:p>
        </w:tc>
        <w:tc>
          <w:tcPr>
            <w:tcW w:w="899" w:type="dxa"/>
            <w:shd w:val="clear" w:color="FFFFFF" w:fill="F2F2F2"/>
            <w:noWrap/>
            <w:vAlign w:val="center"/>
          </w:tcPr>
          <w:p w14:paraId="5428E3E9" w14:textId="77777777" w:rsidR="002213E0" w:rsidRPr="007D7B24" w:rsidRDefault="002213E0" w:rsidP="00CF6169">
            <w:pPr>
              <w:keepNext/>
              <w:keepLines/>
              <w:spacing w:line="240" w:lineRule="auto"/>
              <w:jc w:val="center"/>
              <w:rPr>
                <w:b/>
                <w:bCs/>
                <w:i/>
                <w:iCs/>
                <w:color w:val="000000"/>
                <w:sz w:val="18"/>
                <w:szCs w:val="18"/>
              </w:rPr>
            </w:pPr>
            <w:r w:rsidRPr="007D7B24">
              <w:rPr>
                <w:rFonts w:hint="eastAsia"/>
                <w:b/>
                <w:bCs/>
                <w:i/>
                <w:iCs/>
                <w:color w:val="000000"/>
                <w:sz w:val="18"/>
                <w:szCs w:val="18"/>
              </w:rPr>
              <w:t>5</w:t>
            </w:r>
          </w:p>
        </w:tc>
        <w:tc>
          <w:tcPr>
            <w:tcW w:w="1169" w:type="dxa"/>
            <w:shd w:val="clear" w:color="FFFFFF" w:fill="F2F2F2"/>
            <w:noWrap/>
            <w:vAlign w:val="center"/>
          </w:tcPr>
          <w:p w14:paraId="3FBC5350" w14:textId="77777777" w:rsidR="002213E0" w:rsidRPr="007D7B24" w:rsidRDefault="002213E0" w:rsidP="00CF6169">
            <w:pPr>
              <w:keepNext/>
              <w:keepLines/>
              <w:spacing w:line="240" w:lineRule="auto"/>
              <w:jc w:val="center"/>
              <w:rPr>
                <w:b/>
                <w:bCs/>
                <w:i/>
                <w:iCs/>
                <w:color w:val="000000"/>
                <w:sz w:val="18"/>
                <w:szCs w:val="18"/>
              </w:rPr>
            </w:pPr>
            <w:r w:rsidRPr="007D7B24">
              <w:rPr>
                <w:rFonts w:hint="eastAsia"/>
                <w:b/>
                <w:bCs/>
                <w:i/>
                <w:iCs/>
                <w:color w:val="000000"/>
                <w:sz w:val="18"/>
                <w:szCs w:val="18"/>
              </w:rPr>
              <w:t>-</w:t>
            </w:r>
          </w:p>
        </w:tc>
        <w:tc>
          <w:tcPr>
            <w:tcW w:w="1324" w:type="dxa"/>
            <w:shd w:val="clear" w:color="FFFFFF" w:fill="F2F2F2"/>
            <w:noWrap/>
            <w:vAlign w:val="center"/>
          </w:tcPr>
          <w:p w14:paraId="36D4EC98" w14:textId="77777777" w:rsidR="002213E0" w:rsidRPr="007D7B24" w:rsidRDefault="002213E0" w:rsidP="00CF6169">
            <w:pPr>
              <w:keepNext/>
              <w:keepLines/>
              <w:spacing w:line="240" w:lineRule="auto"/>
              <w:jc w:val="center"/>
              <w:rPr>
                <w:b/>
                <w:bCs/>
                <w:i/>
                <w:iCs/>
                <w:color w:val="000000"/>
                <w:sz w:val="18"/>
                <w:szCs w:val="18"/>
              </w:rPr>
            </w:pPr>
            <w:r w:rsidRPr="007D7B24">
              <w:rPr>
                <w:rFonts w:hint="eastAsia"/>
                <w:b/>
                <w:bCs/>
                <w:i/>
                <w:iCs/>
                <w:color w:val="000000"/>
                <w:sz w:val="18"/>
                <w:szCs w:val="18"/>
              </w:rPr>
              <w:t>1</w:t>
            </w:r>
          </w:p>
        </w:tc>
        <w:tc>
          <w:tcPr>
            <w:tcW w:w="1316" w:type="dxa"/>
            <w:shd w:val="clear" w:color="FFFFFF" w:fill="F2F2F2"/>
            <w:noWrap/>
            <w:vAlign w:val="center"/>
          </w:tcPr>
          <w:p w14:paraId="21855677" w14:textId="77777777" w:rsidR="002213E0" w:rsidRPr="007D7B24" w:rsidRDefault="002213E0" w:rsidP="00CF6169">
            <w:pPr>
              <w:keepNext/>
              <w:keepLines/>
              <w:spacing w:line="240" w:lineRule="auto"/>
              <w:jc w:val="center"/>
              <w:rPr>
                <w:b/>
                <w:bCs/>
                <w:i/>
                <w:iCs/>
                <w:color w:val="000000"/>
                <w:sz w:val="18"/>
                <w:szCs w:val="18"/>
              </w:rPr>
            </w:pPr>
            <w:r w:rsidRPr="007D7B24">
              <w:rPr>
                <w:rFonts w:hint="eastAsia"/>
                <w:b/>
                <w:bCs/>
                <w:i/>
                <w:iCs/>
                <w:color w:val="000000"/>
                <w:sz w:val="18"/>
                <w:szCs w:val="18"/>
              </w:rPr>
              <w:t>-</w:t>
            </w:r>
          </w:p>
        </w:tc>
        <w:tc>
          <w:tcPr>
            <w:tcW w:w="1359" w:type="dxa"/>
            <w:shd w:val="clear" w:color="FFFFFF" w:fill="F2F2F2"/>
            <w:noWrap/>
            <w:vAlign w:val="center"/>
          </w:tcPr>
          <w:p w14:paraId="1352E581" w14:textId="77777777" w:rsidR="002213E0" w:rsidRPr="007D7B24" w:rsidRDefault="002213E0" w:rsidP="00CF6169">
            <w:pPr>
              <w:keepNext/>
              <w:keepLines/>
              <w:spacing w:line="240" w:lineRule="auto"/>
              <w:jc w:val="center"/>
              <w:rPr>
                <w:b/>
                <w:bCs/>
                <w:i/>
                <w:iCs/>
                <w:color w:val="000000"/>
                <w:sz w:val="18"/>
                <w:szCs w:val="18"/>
              </w:rPr>
            </w:pPr>
            <w:r w:rsidRPr="007D7B24">
              <w:rPr>
                <w:rFonts w:hint="eastAsia"/>
                <w:b/>
                <w:bCs/>
                <w:i/>
                <w:iCs/>
                <w:color w:val="000000"/>
                <w:sz w:val="18"/>
                <w:szCs w:val="18"/>
              </w:rPr>
              <w:t>1</w:t>
            </w:r>
          </w:p>
        </w:tc>
      </w:tr>
      <w:tr w:rsidR="002213E0" w:rsidRPr="007D7B24" w14:paraId="17340309" w14:textId="77777777" w:rsidTr="00CF6169">
        <w:trPr>
          <w:trHeight w:val="263"/>
        </w:trPr>
        <w:tc>
          <w:tcPr>
            <w:tcW w:w="3060" w:type="dxa"/>
            <w:tcBorders>
              <w:bottom w:val="single" w:sz="2" w:space="0" w:color="auto"/>
            </w:tcBorders>
            <w:shd w:val="clear" w:color="auto" w:fill="auto"/>
            <w:noWrap/>
            <w:vAlign w:val="center"/>
          </w:tcPr>
          <w:p w14:paraId="739D330C" w14:textId="77777777" w:rsidR="002213E0" w:rsidRPr="007D7B24" w:rsidRDefault="002213E0" w:rsidP="00CF6169">
            <w:pPr>
              <w:keepNext/>
              <w:keepLines/>
              <w:spacing w:line="240" w:lineRule="auto"/>
              <w:rPr>
                <w:b/>
                <w:bCs/>
                <w:color w:val="000000"/>
                <w:sz w:val="18"/>
                <w:szCs w:val="18"/>
              </w:rPr>
            </w:pPr>
            <w:r w:rsidRPr="007D7B24">
              <w:rPr>
                <w:rFonts w:hint="eastAsia"/>
                <w:b/>
                <w:bCs/>
                <w:color w:val="000000"/>
                <w:sz w:val="18"/>
                <w:szCs w:val="18"/>
              </w:rPr>
              <w:t>总计</w:t>
            </w:r>
          </w:p>
        </w:tc>
        <w:tc>
          <w:tcPr>
            <w:tcW w:w="899" w:type="dxa"/>
            <w:tcBorders>
              <w:bottom w:val="single" w:sz="2" w:space="0" w:color="auto"/>
            </w:tcBorders>
            <w:shd w:val="clear" w:color="FFFFFF" w:fill="auto"/>
            <w:noWrap/>
            <w:vAlign w:val="center"/>
          </w:tcPr>
          <w:p w14:paraId="70BC4878"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24</w:t>
            </w:r>
          </w:p>
        </w:tc>
        <w:tc>
          <w:tcPr>
            <w:tcW w:w="1169" w:type="dxa"/>
            <w:tcBorders>
              <w:bottom w:val="single" w:sz="2" w:space="0" w:color="auto"/>
            </w:tcBorders>
            <w:shd w:val="clear" w:color="FFFFFF" w:fill="auto"/>
            <w:noWrap/>
            <w:vAlign w:val="center"/>
          </w:tcPr>
          <w:p w14:paraId="02352034"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4</w:t>
            </w:r>
          </w:p>
        </w:tc>
        <w:tc>
          <w:tcPr>
            <w:tcW w:w="1324" w:type="dxa"/>
            <w:tcBorders>
              <w:bottom w:val="single" w:sz="2" w:space="0" w:color="auto"/>
            </w:tcBorders>
            <w:shd w:val="clear" w:color="FFFFFF" w:fill="auto"/>
            <w:noWrap/>
            <w:vAlign w:val="center"/>
          </w:tcPr>
          <w:p w14:paraId="4B212110"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12</w:t>
            </w:r>
          </w:p>
        </w:tc>
        <w:tc>
          <w:tcPr>
            <w:tcW w:w="1316" w:type="dxa"/>
            <w:tcBorders>
              <w:bottom w:val="single" w:sz="2" w:space="0" w:color="auto"/>
            </w:tcBorders>
            <w:shd w:val="clear" w:color="FFFFFF" w:fill="auto"/>
            <w:noWrap/>
            <w:vAlign w:val="center"/>
          </w:tcPr>
          <w:p w14:paraId="50FE492B"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7</w:t>
            </w:r>
          </w:p>
        </w:tc>
        <w:tc>
          <w:tcPr>
            <w:tcW w:w="1359" w:type="dxa"/>
            <w:tcBorders>
              <w:bottom w:val="single" w:sz="2" w:space="0" w:color="auto"/>
            </w:tcBorders>
            <w:shd w:val="clear" w:color="FFFFFF" w:fill="auto"/>
            <w:noWrap/>
            <w:vAlign w:val="center"/>
          </w:tcPr>
          <w:p w14:paraId="4649C5BF"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1</w:t>
            </w:r>
          </w:p>
        </w:tc>
      </w:tr>
    </w:tbl>
    <w:p w14:paraId="41653128" w14:textId="77777777" w:rsidR="002213E0" w:rsidRPr="007D7B24" w:rsidRDefault="002213E0" w:rsidP="002213E0">
      <w:pPr>
        <w:pStyle w:val="Subheading"/>
        <w:ind w:hanging="551"/>
        <w:rPr>
          <w:rFonts w:eastAsia="宋体"/>
          <w:lang w:eastAsia="zh-CN"/>
        </w:rPr>
      </w:pPr>
      <w:r w:rsidRPr="007D7B24">
        <w:rPr>
          <w:rFonts w:eastAsia="宋体" w:hint="eastAsia"/>
          <w:bCs/>
          <w:lang w:eastAsia="zh-CN"/>
        </w:rPr>
        <w:t>业务单位审计</w:t>
      </w:r>
    </w:p>
    <w:p w14:paraId="621BB0E8" w14:textId="77777777" w:rsidR="002213E0" w:rsidRPr="007D7B24" w:rsidRDefault="002213E0" w:rsidP="002213E0">
      <w:pPr>
        <w:pStyle w:val="Para1"/>
        <w:ind w:hanging="11"/>
        <w:rPr>
          <w:rFonts w:eastAsia="宋体"/>
          <w:lang w:eastAsia="zh-CN"/>
        </w:rPr>
      </w:pPr>
      <w:r w:rsidRPr="007D7B24">
        <w:rPr>
          <w:rFonts w:eastAsia="宋体" w:hint="eastAsia"/>
          <w:lang w:eastAsia="zh-CN"/>
        </w:rPr>
        <w:t xml:space="preserve">2023 </w:t>
      </w:r>
      <w:r w:rsidRPr="007D7B24">
        <w:rPr>
          <w:rFonts w:eastAsia="宋体" w:hint="eastAsia"/>
          <w:lang w:eastAsia="zh-CN"/>
        </w:rPr>
        <w:t>年，审计和调查处完成了对</w:t>
      </w:r>
      <w:r w:rsidRPr="007D7B24">
        <w:rPr>
          <w:rFonts w:eastAsia="宋体" w:hint="eastAsia"/>
          <w:lang w:eastAsia="zh-CN"/>
        </w:rPr>
        <w:t xml:space="preserve"> 18 </w:t>
      </w:r>
      <w:r w:rsidRPr="007D7B24">
        <w:rPr>
          <w:rFonts w:eastAsia="宋体" w:hint="eastAsia"/>
          <w:lang w:eastAsia="zh-CN"/>
        </w:rPr>
        <w:t>个国家办事处和一个区域办事处的审计。审计结果表明，接受审计的各办事处的审计问题和建议中有一些共同主题，按主题领域概述如下。</w:t>
      </w:r>
    </w:p>
    <w:p w14:paraId="5B5EAB44" w14:textId="77777777" w:rsidR="002213E0" w:rsidRPr="007D7B24" w:rsidRDefault="002213E0" w:rsidP="002213E0">
      <w:pPr>
        <w:pStyle w:val="Para1"/>
        <w:ind w:hanging="11"/>
        <w:rPr>
          <w:rFonts w:eastAsia="宋体"/>
          <w:lang w:eastAsia="zh-CN"/>
        </w:rPr>
      </w:pPr>
      <w:bookmarkStart w:id="35" w:name="_Hlk130983627"/>
      <w:r w:rsidRPr="007D7B24">
        <w:rPr>
          <w:rFonts w:eastAsia="宋体" w:hint="eastAsia"/>
          <w:lang w:eastAsia="zh-CN"/>
        </w:rPr>
        <w:t>在治理领域：</w:t>
      </w:r>
    </w:p>
    <w:p w14:paraId="59DD3AA0" w14:textId="77777777" w:rsidR="002213E0" w:rsidRPr="007D7B24" w:rsidRDefault="002213E0" w:rsidP="002213E0">
      <w:pPr>
        <w:pStyle w:val="Paraa"/>
        <w:numPr>
          <w:ilvl w:val="1"/>
          <w:numId w:val="19"/>
        </w:numPr>
        <w:ind w:left="720" w:right="43" w:hanging="11"/>
        <w:rPr>
          <w:rFonts w:eastAsia="宋体"/>
          <w:lang w:eastAsia="zh-CN"/>
        </w:rPr>
      </w:pPr>
      <w:r w:rsidRPr="007D7B24">
        <w:rPr>
          <w:rFonts w:eastAsia="宋体" w:hint="eastAsia"/>
          <w:lang w:eastAsia="zh-CN"/>
        </w:rPr>
        <w:t>对人员进行成果规划、监测和报告方面的培训，加强质量保证程序，以制定高质量的成果规划并改进监测和报告工作；</w:t>
      </w:r>
    </w:p>
    <w:p w14:paraId="171EEDAF" w14:textId="77777777" w:rsidR="002213E0" w:rsidRPr="007D7B24" w:rsidRDefault="002213E0" w:rsidP="002213E0">
      <w:pPr>
        <w:pStyle w:val="Paraa"/>
        <w:numPr>
          <w:ilvl w:val="1"/>
          <w:numId w:val="19"/>
        </w:numPr>
        <w:ind w:left="720" w:hanging="11"/>
        <w:rPr>
          <w:rFonts w:eastAsia="宋体"/>
          <w:lang w:eastAsia="zh-CN"/>
        </w:rPr>
      </w:pPr>
      <w:r w:rsidRPr="007D7B24">
        <w:rPr>
          <w:rFonts w:eastAsia="宋体" w:hint="eastAsia"/>
          <w:lang w:eastAsia="zh-CN"/>
        </w:rPr>
        <w:t>加强成果问责制，使工作人员的个人绩效目标与办事处成果规划保持一致；</w:t>
      </w:r>
    </w:p>
    <w:p w14:paraId="18911916" w14:textId="77777777" w:rsidR="002213E0" w:rsidRPr="007D7B24" w:rsidRDefault="002213E0" w:rsidP="002213E0">
      <w:pPr>
        <w:pStyle w:val="Paraa"/>
        <w:numPr>
          <w:ilvl w:val="1"/>
          <w:numId w:val="19"/>
        </w:numPr>
        <w:ind w:left="720" w:hanging="11"/>
        <w:rPr>
          <w:rFonts w:eastAsia="宋体"/>
          <w:lang w:eastAsia="zh-CN"/>
        </w:rPr>
      </w:pPr>
      <w:r w:rsidRPr="007D7B24">
        <w:rPr>
          <w:rFonts w:eastAsia="宋体" w:hint="eastAsia"/>
          <w:lang w:eastAsia="zh-CN"/>
        </w:rPr>
        <w:lastRenderedPageBreak/>
        <w:t>国家办事处应及时审查其组织结构和人员配备安排，使其符合新方案周期的方案交付和业务要求，并加快空缺职位的征聘进程；以及</w:t>
      </w:r>
    </w:p>
    <w:p w14:paraId="117C118D" w14:textId="77777777" w:rsidR="002213E0" w:rsidRPr="007D7B24" w:rsidRDefault="002213E0" w:rsidP="002213E0">
      <w:pPr>
        <w:pStyle w:val="Paraa"/>
        <w:numPr>
          <w:ilvl w:val="1"/>
          <w:numId w:val="19"/>
        </w:numPr>
        <w:ind w:left="720" w:hanging="11"/>
        <w:rPr>
          <w:rFonts w:eastAsia="宋体"/>
          <w:lang w:eastAsia="zh-CN"/>
        </w:rPr>
      </w:pPr>
      <w:r w:rsidRPr="007D7B24">
        <w:rPr>
          <w:rFonts w:eastAsia="宋体" w:hint="eastAsia"/>
          <w:lang w:eastAsia="zh-CN"/>
        </w:rPr>
        <w:t>制定、实施和报告行动计划，以利用企业风险管理工具确定、评估和降低关键风险或高风险。</w:t>
      </w:r>
    </w:p>
    <w:p w14:paraId="5FB9F64F" w14:textId="77777777" w:rsidR="002213E0" w:rsidRPr="007D7B24" w:rsidRDefault="002213E0" w:rsidP="002213E0">
      <w:pPr>
        <w:pStyle w:val="Para1"/>
        <w:ind w:hanging="11"/>
        <w:rPr>
          <w:rFonts w:eastAsia="宋体"/>
          <w:lang w:eastAsia="zh-CN"/>
        </w:rPr>
      </w:pPr>
      <w:r w:rsidRPr="007D7B24">
        <w:rPr>
          <w:rFonts w:eastAsia="宋体" w:hint="eastAsia"/>
          <w:lang w:eastAsia="zh-CN"/>
        </w:rPr>
        <w:t>在方案管理领域：</w:t>
      </w:r>
    </w:p>
    <w:p w14:paraId="7C2B155A" w14:textId="77777777" w:rsidR="002213E0" w:rsidRPr="007D7B24" w:rsidRDefault="002213E0" w:rsidP="002213E0">
      <w:pPr>
        <w:pStyle w:val="Paraa"/>
        <w:numPr>
          <w:ilvl w:val="1"/>
          <w:numId w:val="38"/>
        </w:numPr>
        <w:ind w:left="709" w:right="58" w:hanging="11"/>
        <w:rPr>
          <w:rFonts w:eastAsia="宋体"/>
          <w:lang w:eastAsia="zh-CN"/>
        </w:rPr>
      </w:pPr>
      <w:r w:rsidRPr="007D7B24">
        <w:rPr>
          <w:rFonts w:eastAsia="宋体" w:hint="eastAsia"/>
          <w:lang w:eastAsia="zh-CN"/>
        </w:rPr>
        <w:t>培训人员如何根据适用的准则编制高质量的工作计划，以及修订项目预算和工作计划；</w:t>
      </w:r>
    </w:p>
    <w:p w14:paraId="1BDF2A0A" w14:textId="77777777" w:rsidR="002213E0" w:rsidRPr="007D7B24" w:rsidRDefault="002213E0" w:rsidP="002213E0">
      <w:pPr>
        <w:pStyle w:val="Paraa"/>
        <w:numPr>
          <w:ilvl w:val="1"/>
          <w:numId w:val="38"/>
        </w:numPr>
        <w:ind w:left="709" w:right="58" w:hanging="11"/>
        <w:rPr>
          <w:rFonts w:eastAsia="宋体"/>
          <w:lang w:eastAsia="zh-CN"/>
        </w:rPr>
      </w:pPr>
      <w:r w:rsidRPr="007D7B24">
        <w:rPr>
          <w:rFonts w:eastAsia="宋体" w:hint="eastAsia"/>
          <w:lang w:eastAsia="zh-CN"/>
        </w:rPr>
        <w:t>通过编制监测计划或日历以及跟踪监测结果至得出合理结论来改进方案监测工作；</w:t>
      </w:r>
    </w:p>
    <w:p w14:paraId="5B5C7D59" w14:textId="77777777" w:rsidR="002213E0" w:rsidRPr="007D7B24" w:rsidRDefault="002213E0" w:rsidP="002213E0">
      <w:pPr>
        <w:pStyle w:val="Paraa"/>
        <w:numPr>
          <w:ilvl w:val="1"/>
          <w:numId w:val="38"/>
        </w:numPr>
        <w:ind w:left="709" w:right="58" w:hanging="11"/>
        <w:rPr>
          <w:rFonts w:eastAsia="宋体"/>
          <w:lang w:eastAsia="zh-CN"/>
        </w:rPr>
      </w:pPr>
      <w:r w:rsidRPr="007D7B24">
        <w:rPr>
          <w:rFonts w:eastAsia="宋体" w:hint="eastAsia"/>
          <w:lang w:eastAsia="zh-CN"/>
        </w:rPr>
        <w:t>通过采用竞争方式选择非政府组织执行伙伴，以及利用联合国伙伴门户网站登记和管理执行伙伴来加强对执行伙伴的管理；</w:t>
      </w:r>
    </w:p>
    <w:p w14:paraId="0641B69F" w14:textId="77777777" w:rsidR="002213E0" w:rsidRPr="007D7B24" w:rsidRDefault="002213E0" w:rsidP="002213E0">
      <w:pPr>
        <w:pStyle w:val="Paraa"/>
        <w:numPr>
          <w:ilvl w:val="1"/>
          <w:numId w:val="38"/>
        </w:numPr>
        <w:ind w:left="709" w:right="58" w:hanging="11"/>
        <w:rPr>
          <w:rFonts w:eastAsia="宋体"/>
          <w:lang w:eastAsia="zh-CN"/>
        </w:rPr>
      </w:pPr>
      <w:r w:rsidRPr="007D7B24">
        <w:rPr>
          <w:rFonts w:eastAsia="宋体" w:hint="eastAsia"/>
          <w:lang w:eastAsia="zh-CN"/>
        </w:rPr>
        <w:t>及时向执行伙伴转账；</w:t>
      </w:r>
    </w:p>
    <w:p w14:paraId="2207ABD5" w14:textId="509D319F" w:rsidR="002213E0" w:rsidRPr="007D7B24" w:rsidRDefault="002213E0" w:rsidP="002213E0">
      <w:pPr>
        <w:pStyle w:val="Paraa"/>
        <w:numPr>
          <w:ilvl w:val="1"/>
          <w:numId w:val="38"/>
        </w:numPr>
        <w:ind w:left="709" w:right="58" w:hanging="11"/>
        <w:rPr>
          <w:rFonts w:eastAsia="宋体"/>
          <w:lang w:eastAsia="zh-CN"/>
        </w:rPr>
      </w:pPr>
      <w:r w:rsidRPr="007D7B24">
        <w:rPr>
          <w:rFonts w:eastAsia="宋体" w:hint="eastAsia"/>
          <w:lang w:eastAsia="zh-CN"/>
        </w:rPr>
        <w:t>以详细和有条理的方式记录统一现金转移方式</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HACT</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微观评估和保证活动的结果，以便采取有效的后续行动；以及</w:t>
      </w:r>
      <w:r w:rsidRPr="007D7B24">
        <w:rPr>
          <w:rFonts w:eastAsia="宋体" w:hint="eastAsia"/>
          <w:lang w:eastAsia="zh-CN"/>
        </w:rPr>
        <w:t xml:space="preserve"> </w:t>
      </w:r>
    </w:p>
    <w:p w14:paraId="1B57DB74" w14:textId="77777777" w:rsidR="002213E0" w:rsidRPr="007D7B24" w:rsidRDefault="002213E0" w:rsidP="002213E0">
      <w:pPr>
        <w:pStyle w:val="Paraa"/>
        <w:numPr>
          <w:ilvl w:val="1"/>
          <w:numId w:val="38"/>
        </w:numPr>
        <w:ind w:left="709" w:right="58" w:hanging="11"/>
        <w:rPr>
          <w:rFonts w:eastAsia="宋体"/>
          <w:lang w:eastAsia="zh-CN"/>
        </w:rPr>
      </w:pPr>
      <w:r w:rsidRPr="007D7B24">
        <w:rPr>
          <w:rFonts w:eastAsia="宋体" w:hint="eastAsia"/>
          <w:lang w:eastAsia="zh-CN"/>
        </w:rPr>
        <w:t>加强方案用品的管理，培训人员制定与方案用品有关的产出并将其纳入办事处成果规划中；根据需求评估分配用品；改善商品储存条件。</w:t>
      </w:r>
    </w:p>
    <w:p w14:paraId="148AB926" w14:textId="77777777" w:rsidR="002213E0" w:rsidRPr="007D7B24" w:rsidRDefault="002213E0" w:rsidP="002213E0">
      <w:pPr>
        <w:pStyle w:val="Para1"/>
        <w:ind w:hanging="11"/>
        <w:rPr>
          <w:rFonts w:eastAsia="宋体"/>
          <w:lang w:eastAsia="zh-CN"/>
        </w:rPr>
      </w:pPr>
      <w:r w:rsidRPr="007D7B24">
        <w:rPr>
          <w:rFonts w:eastAsia="宋体" w:hint="eastAsia"/>
          <w:lang w:eastAsia="zh-CN"/>
        </w:rPr>
        <w:t>在业务管理领域：</w:t>
      </w:r>
    </w:p>
    <w:p w14:paraId="28EDAFA3" w14:textId="77777777" w:rsidR="002213E0" w:rsidRPr="007D7B24" w:rsidRDefault="002213E0" w:rsidP="002213E0">
      <w:pPr>
        <w:pStyle w:val="Paraa"/>
        <w:numPr>
          <w:ilvl w:val="1"/>
          <w:numId w:val="39"/>
        </w:numPr>
        <w:ind w:left="709" w:right="58" w:hanging="11"/>
        <w:rPr>
          <w:rFonts w:eastAsia="宋体"/>
          <w:lang w:eastAsia="zh-CN"/>
        </w:rPr>
      </w:pPr>
      <w:r w:rsidRPr="007D7B24">
        <w:rPr>
          <w:rFonts w:eastAsia="宋体" w:hint="eastAsia"/>
          <w:lang w:eastAsia="zh-CN"/>
        </w:rPr>
        <w:t>加强对采购程序的遵守，特别是与以下方面相关的程序：制定全面采购计划，使用正确的政策规定的报告对货物的验收进行适当记录，以及为定期采购的货物和服务建立长期协议；</w:t>
      </w:r>
    </w:p>
    <w:p w14:paraId="4177C8F8" w14:textId="77777777" w:rsidR="002213E0" w:rsidRPr="007D7B24" w:rsidRDefault="002213E0" w:rsidP="002213E0">
      <w:pPr>
        <w:pStyle w:val="Paraa"/>
        <w:numPr>
          <w:ilvl w:val="1"/>
          <w:numId w:val="39"/>
        </w:numPr>
        <w:ind w:left="709" w:right="58" w:hanging="11"/>
        <w:rPr>
          <w:rFonts w:eastAsia="宋体"/>
          <w:lang w:eastAsia="zh-CN"/>
        </w:rPr>
      </w:pPr>
      <w:r w:rsidRPr="007D7B24">
        <w:rPr>
          <w:rFonts w:eastAsia="宋体" w:hint="eastAsia"/>
          <w:lang w:eastAsia="zh-CN"/>
        </w:rPr>
        <w:t>培训工作人员正确记录财务交易事项，并实施监督控制措施，防止将费用记入错误的账户代码。</w:t>
      </w:r>
    </w:p>
    <w:p w14:paraId="2B65BA3F" w14:textId="77777777" w:rsidR="002213E0" w:rsidRPr="007D7B24" w:rsidRDefault="002213E0" w:rsidP="002213E0">
      <w:pPr>
        <w:pStyle w:val="Para1"/>
        <w:ind w:left="709" w:hanging="11"/>
        <w:rPr>
          <w:rFonts w:eastAsia="宋体"/>
          <w:lang w:eastAsia="zh-CN"/>
        </w:rPr>
      </w:pPr>
      <w:r w:rsidRPr="007D7B24">
        <w:rPr>
          <w:rFonts w:eastAsia="宋体" w:hint="eastAsia"/>
          <w:lang w:eastAsia="zh-CN"/>
        </w:rPr>
        <w:t>除了上述审计问题和建议中的共同主题外，在</w:t>
      </w:r>
      <w:r w:rsidRPr="007D7B24">
        <w:rPr>
          <w:rFonts w:eastAsia="宋体" w:hint="eastAsia"/>
          <w:lang w:eastAsia="zh-CN"/>
        </w:rPr>
        <w:t xml:space="preserve"> 2023 </w:t>
      </w:r>
      <w:r w:rsidRPr="007D7B24">
        <w:rPr>
          <w:rFonts w:eastAsia="宋体" w:hint="eastAsia"/>
          <w:lang w:eastAsia="zh-CN"/>
        </w:rPr>
        <w:t>年完成的审计中还发现了一些需要执行局特别关注其他的高风险问题，这些问题主要与个别业务单位有关，具体问题如下：</w:t>
      </w:r>
    </w:p>
    <w:p w14:paraId="78A6C8CB" w14:textId="77777777" w:rsidR="002213E0" w:rsidRPr="007D7B24" w:rsidRDefault="002213E0" w:rsidP="002213E0">
      <w:pPr>
        <w:pStyle w:val="Paraa"/>
        <w:numPr>
          <w:ilvl w:val="1"/>
          <w:numId w:val="40"/>
        </w:numPr>
        <w:ind w:left="709" w:right="43" w:hanging="11"/>
        <w:rPr>
          <w:rFonts w:eastAsia="宋体"/>
          <w:lang w:eastAsia="zh-CN"/>
        </w:rPr>
      </w:pPr>
      <w:r w:rsidRPr="007D7B24">
        <w:rPr>
          <w:rFonts w:eastAsia="宋体" w:hint="eastAsia"/>
          <w:lang w:eastAsia="zh-CN"/>
        </w:rPr>
        <w:t>人口基金指导人道主义应急行动的政策和标准操作程序主要侧重于在紧急情况开始时立即做出反应的行动。在现有的国家方案文件中，没有一个指导国家办事处充分整合和实施人道主义应急干预措施的总体框架，而这些干预措施在时间和范围上通常是不可预测的。管理层着手制定指南，将指导人道主义应急计划运作的框架纳入国家办事处的整体方案流程中；</w:t>
      </w:r>
    </w:p>
    <w:p w14:paraId="3171FFA5" w14:textId="77777777" w:rsidR="002213E0" w:rsidRPr="007D7B24" w:rsidRDefault="002213E0" w:rsidP="002213E0">
      <w:pPr>
        <w:pStyle w:val="Paraa"/>
        <w:numPr>
          <w:ilvl w:val="1"/>
          <w:numId w:val="40"/>
        </w:numPr>
        <w:ind w:left="709" w:right="43" w:hanging="11"/>
        <w:rPr>
          <w:rFonts w:eastAsia="宋体"/>
          <w:lang w:eastAsia="zh-CN"/>
        </w:rPr>
      </w:pPr>
      <w:r w:rsidRPr="007D7B24">
        <w:rPr>
          <w:rFonts w:eastAsia="宋体" w:hint="eastAsia"/>
          <w:lang w:eastAsia="zh-CN"/>
        </w:rPr>
        <w:t>在萨尔瓦多和其他</w:t>
      </w:r>
      <w:r w:rsidRPr="007D7B24">
        <w:rPr>
          <w:rFonts w:eastAsia="宋体" w:hint="eastAsia"/>
          <w:lang w:eastAsia="zh-CN"/>
        </w:rPr>
        <w:t xml:space="preserve"> 18 </w:t>
      </w:r>
      <w:r w:rsidRPr="007D7B24">
        <w:rPr>
          <w:rFonts w:eastAsia="宋体" w:hint="eastAsia"/>
          <w:lang w:eastAsia="zh-CN"/>
        </w:rPr>
        <w:t>个国家存在受污染的水基润滑剂，原因是制造商的质量管理系统和生产方法不符合国际准则。尽管所有相关国家办事处都根据各自的国家法律处理了受污染的批次，但这一事件使人口基金面临声誉和财务风险。人口基金管理层对有关生产地点和其他润滑剂生产地点进行了现场检查，并采取了纠正和预防行动以防止问题再次发生；</w:t>
      </w:r>
    </w:p>
    <w:p w14:paraId="7D6925FE" w14:textId="77777777" w:rsidR="002213E0" w:rsidRPr="007D7B24" w:rsidRDefault="002213E0" w:rsidP="002213E0">
      <w:pPr>
        <w:pStyle w:val="Paraa"/>
        <w:numPr>
          <w:ilvl w:val="1"/>
          <w:numId w:val="40"/>
        </w:numPr>
        <w:ind w:left="709" w:right="43" w:hanging="11"/>
        <w:rPr>
          <w:rFonts w:eastAsia="宋体"/>
          <w:lang w:eastAsia="zh-CN"/>
        </w:rPr>
      </w:pPr>
      <w:r w:rsidRPr="007D7B24">
        <w:rPr>
          <w:rFonts w:eastAsia="宋体" w:hint="eastAsia"/>
          <w:lang w:eastAsia="zh-CN"/>
        </w:rPr>
        <w:t>人口基金内部需要加强业务和战略框架，特别是在人道主义准备、响应和用品预置方面；</w:t>
      </w:r>
    </w:p>
    <w:p w14:paraId="45E3854C" w14:textId="77777777" w:rsidR="002213E0" w:rsidRPr="007D7B24" w:rsidRDefault="002213E0" w:rsidP="002213E0">
      <w:pPr>
        <w:pStyle w:val="Paraa"/>
        <w:numPr>
          <w:ilvl w:val="1"/>
          <w:numId w:val="40"/>
        </w:numPr>
        <w:ind w:left="709" w:right="43" w:hanging="11"/>
        <w:rPr>
          <w:rFonts w:eastAsia="宋体"/>
          <w:lang w:eastAsia="zh-CN"/>
        </w:rPr>
      </w:pPr>
      <w:r w:rsidRPr="007D7B24">
        <w:rPr>
          <w:rFonts w:eastAsia="宋体" w:hint="eastAsia"/>
          <w:lang w:eastAsia="zh-CN"/>
        </w:rPr>
        <w:t>人口基金需要加快执行人道主义能力发展倡议和人道主义供应品战略。这将需要相关部门和委员会协调努力，修订和制定政策，并制定明确的战略和问责机制，以落实重要的准备和响应流程；</w:t>
      </w:r>
    </w:p>
    <w:p w14:paraId="447D908C" w14:textId="77777777" w:rsidR="002213E0" w:rsidRPr="007D7B24" w:rsidRDefault="002213E0" w:rsidP="002213E0">
      <w:pPr>
        <w:pStyle w:val="Paraa"/>
        <w:numPr>
          <w:ilvl w:val="1"/>
          <w:numId w:val="40"/>
        </w:numPr>
        <w:ind w:left="709" w:right="43" w:hanging="11"/>
        <w:rPr>
          <w:rFonts w:eastAsia="宋体"/>
          <w:lang w:eastAsia="zh-CN"/>
        </w:rPr>
      </w:pPr>
      <w:r w:rsidRPr="007D7B24">
        <w:rPr>
          <w:rFonts w:eastAsia="宋体" w:hint="eastAsia"/>
          <w:lang w:eastAsia="zh-CN"/>
        </w:rPr>
        <w:t>亟需采用结构化方法制定关键绩效指标和报告看板，以监测和报告人道主义应急活动的有效性，并对照关键绩效指标报告结果。</w:t>
      </w:r>
    </w:p>
    <w:p w14:paraId="201F1FD5" w14:textId="77777777" w:rsidR="002213E0" w:rsidRPr="007D7B24" w:rsidRDefault="002213E0" w:rsidP="002213E0">
      <w:pPr>
        <w:pStyle w:val="Para1"/>
        <w:ind w:left="709" w:hanging="11"/>
        <w:rPr>
          <w:rFonts w:eastAsia="宋体"/>
          <w:lang w:eastAsia="zh-CN"/>
        </w:rPr>
      </w:pPr>
      <w:r w:rsidRPr="007D7B24">
        <w:rPr>
          <w:rFonts w:eastAsia="宋体" w:hint="eastAsia"/>
          <w:lang w:eastAsia="zh-CN"/>
        </w:rPr>
        <w:t>常见和高风险问题及建议的详细信息请参见附件</w:t>
      </w:r>
      <w:r w:rsidRPr="007D7B24">
        <w:rPr>
          <w:rFonts w:eastAsia="宋体" w:hint="eastAsia"/>
          <w:lang w:eastAsia="zh-CN"/>
        </w:rPr>
        <w:t xml:space="preserve"> 3</w:t>
      </w:r>
      <w:r w:rsidRPr="007D7B24">
        <w:rPr>
          <w:rFonts w:eastAsia="宋体" w:hint="eastAsia"/>
          <w:lang w:eastAsia="zh-CN"/>
        </w:rPr>
        <w:t>。</w:t>
      </w:r>
    </w:p>
    <w:p w14:paraId="6514E11A" w14:textId="77777777" w:rsidR="002213E0" w:rsidRPr="007D7B24" w:rsidRDefault="002213E0" w:rsidP="002213E0">
      <w:pPr>
        <w:pStyle w:val="Subheading"/>
        <w:tabs>
          <w:tab w:val="left" w:pos="1134"/>
        </w:tabs>
        <w:ind w:left="709"/>
        <w:rPr>
          <w:rFonts w:eastAsia="宋体"/>
          <w:lang w:eastAsia="zh-CN"/>
        </w:rPr>
      </w:pPr>
      <w:r w:rsidRPr="007D7B24">
        <w:rPr>
          <w:rFonts w:eastAsia="宋体" w:hint="eastAsia"/>
          <w:bCs/>
          <w:lang w:eastAsia="zh-CN"/>
        </w:rPr>
        <w:t>流程和方案审计</w:t>
      </w:r>
    </w:p>
    <w:bookmarkEnd w:id="35"/>
    <w:p w14:paraId="6D0CA185" w14:textId="21C113EC" w:rsidR="002213E0" w:rsidRPr="007D7B24" w:rsidRDefault="002213E0" w:rsidP="002213E0">
      <w:pPr>
        <w:pStyle w:val="Para1"/>
        <w:ind w:hanging="11"/>
        <w:rPr>
          <w:rFonts w:eastAsia="宋体"/>
          <w:lang w:eastAsia="zh-CN"/>
        </w:rPr>
      </w:pPr>
      <w:r w:rsidRPr="007D7B24">
        <w:rPr>
          <w:rFonts w:eastAsia="宋体" w:hint="eastAsia"/>
          <w:lang w:eastAsia="zh-CN"/>
        </w:rPr>
        <w:t>审计和调查处在</w:t>
      </w:r>
      <w:r w:rsidRPr="007D7B24">
        <w:rPr>
          <w:rFonts w:eastAsia="宋体" w:hint="eastAsia"/>
          <w:lang w:eastAsia="zh-CN"/>
        </w:rPr>
        <w:t xml:space="preserve"> 2023 </w:t>
      </w:r>
      <w:r w:rsidRPr="007D7B24">
        <w:rPr>
          <w:rFonts w:eastAsia="宋体" w:hint="eastAsia"/>
          <w:lang w:eastAsia="zh-CN"/>
        </w:rPr>
        <w:t>年完成了四项业务流程和一个方案审计项目。这些审计涉及人口基金采购人道主义供应品的快速通道政策和程序、人口基金用品预置程序、第三方采购、人口基金对执行伙伴的管理以及人口基金的聚光灯倡议</w:t>
      </w:r>
      <w:r w:rsidR="004D32F7" w:rsidRPr="007D7B24">
        <w:rPr>
          <w:rFonts w:eastAsia="宋体" w:hint="eastAsia"/>
          <w:lang w:eastAsia="zh-CN"/>
        </w:rPr>
        <w:t>(</w:t>
      </w:r>
      <w:r w:rsidRPr="007D7B24">
        <w:rPr>
          <w:rFonts w:eastAsia="宋体" w:hint="eastAsia"/>
          <w:lang w:eastAsia="zh-CN"/>
        </w:rPr>
        <w:t>方案审计</w:t>
      </w:r>
      <w:r w:rsidR="004D32F7" w:rsidRPr="007D7B24">
        <w:rPr>
          <w:rFonts w:eastAsia="宋体" w:hint="eastAsia"/>
          <w:lang w:eastAsia="zh-CN"/>
        </w:rPr>
        <w:t>)</w:t>
      </w:r>
      <w:r w:rsidRPr="007D7B24">
        <w:rPr>
          <w:rFonts w:eastAsia="宋体" w:hint="eastAsia"/>
          <w:lang w:eastAsia="zh-CN"/>
        </w:rPr>
        <w:t>。</w:t>
      </w:r>
    </w:p>
    <w:p w14:paraId="189D6DEB" w14:textId="77777777" w:rsidR="002213E0" w:rsidRPr="007D7B24" w:rsidRDefault="002213E0" w:rsidP="002213E0">
      <w:pPr>
        <w:pStyle w:val="Para1"/>
        <w:ind w:hanging="11"/>
        <w:rPr>
          <w:rFonts w:eastAsia="宋体"/>
          <w:lang w:eastAsia="zh-CN"/>
        </w:rPr>
      </w:pPr>
      <w:r w:rsidRPr="007D7B24">
        <w:rPr>
          <w:rFonts w:eastAsia="宋体" w:hint="eastAsia"/>
          <w:lang w:eastAsia="zh-CN"/>
        </w:rPr>
        <w:t>对人口基金人道主义供应品采购快速通道政策和程序的审计</w:t>
      </w:r>
      <w:r w:rsidRPr="007D7B24">
        <w:rPr>
          <w:rFonts w:eastAsia="宋体" w:hint="eastAsia"/>
          <w:sz w:val="21"/>
          <w:vertAlign w:val="superscript"/>
          <w:lang w:eastAsia="zh-CN"/>
        </w:rPr>
        <w:footnoteReference w:id="9"/>
      </w:r>
      <w:r w:rsidRPr="007D7B24">
        <w:rPr>
          <w:rFonts w:eastAsia="宋体" w:hint="eastAsia"/>
          <w:lang w:eastAsia="zh-CN"/>
        </w:rPr>
        <w:t>结果是，总体评级为“部分满意，需要重大改进”，在提出的总共四项建议中，有三项高优先级建议。审计和调查处建议人口基金在有时限和具体里程碑的计划内，加快执行人道主义能力发展倡议和人道主义供应品战略。人口基金应制定有基</w:t>
      </w:r>
      <w:r w:rsidRPr="007D7B24">
        <w:rPr>
          <w:rFonts w:eastAsia="宋体" w:hint="eastAsia"/>
          <w:lang w:eastAsia="zh-CN"/>
        </w:rPr>
        <w:lastRenderedPageBreak/>
        <w:t>线和目标的关键绩效指标，以衡量快速通道政策和程序的启动情况，解决信息技术系统和数据要求方面的差距，为快速通道政策和程序用户开发一个报告结果的看板，并制定解决服务交付问题的行动计划。</w:t>
      </w:r>
    </w:p>
    <w:p w14:paraId="6A8E9AEC" w14:textId="77777777" w:rsidR="002213E0" w:rsidRPr="007D7B24" w:rsidRDefault="002213E0" w:rsidP="002213E0">
      <w:pPr>
        <w:pStyle w:val="Para1"/>
        <w:ind w:hanging="11"/>
        <w:rPr>
          <w:rFonts w:eastAsia="宋体"/>
          <w:lang w:eastAsia="zh-CN"/>
        </w:rPr>
      </w:pPr>
      <w:r w:rsidRPr="007D7B24">
        <w:rPr>
          <w:rFonts w:eastAsia="宋体" w:hint="eastAsia"/>
          <w:lang w:eastAsia="zh-CN"/>
        </w:rPr>
        <w:t>对人口基金用品预置程序</w:t>
      </w:r>
      <w:r w:rsidRPr="007D7B24">
        <w:rPr>
          <w:rFonts w:eastAsia="宋体" w:hint="eastAsia"/>
          <w:sz w:val="21"/>
          <w:vertAlign w:val="superscript"/>
          <w:lang w:eastAsia="zh-CN"/>
        </w:rPr>
        <w:footnoteReference w:id="10"/>
      </w:r>
      <w:r w:rsidRPr="007D7B24">
        <w:rPr>
          <w:rFonts w:eastAsia="宋体" w:hint="eastAsia"/>
          <w:lang w:eastAsia="zh-CN"/>
        </w:rPr>
        <w:t>的审计结果是总体评级为“不满意”。审计提出了</w:t>
      </w:r>
      <w:r w:rsidRPr="007D7B24">
        <w:rPr>
          <w:rFonts w:eastAsia="宋体" w:hint="eastAsia"/>
          <w:lang w:eastAsia="zh-CN"/>
        </w:rPr>
        <w:t xml:space="preserve"> 24 </w:t>
      </w:r>
      <w:r w:rsidRPr="007D7B24">
        <w:rPr>
          <w:rFonts w:eastAsia="宋体" w:hint="eastAsia"/>
          <w:lang w:eastAsia="zh-CN"/>
        </w:rPr>
        <w:t>项建议，旨在帮助人口基金改进其方案交付和业务活动。在</w:t>
      </w:r>
      <w:r w:rsidRPr="007D7B24">
        <w:rPr>
          <w:rFonts w:eastAsia="宋体" w:hint="eastAsia"/>
          <w:lang w:eastAsia="zh-CN"/>
        </w:rPr>
        <w:t xml:space="preserve"> 24 </w:t>
      </w:r>
      <w:r w:rsidRPr="007D7B24">
        <w:rPr>
          <w:rFonts w:eastAsia="宋体" w:hint="eastAsia"/>
          <w:lang w:eastAsia="zh-CN"/>
        </w:rPr>
        <w:t>项建议中，有</w:t>
      </w:r>
      <w:r w:rsidRPr="007D7B24">
        <w:rPr>
          <w:rFonts w:eastAsia="宋体" w:hint="eastAsia"/>
          <w:lang w:eastAsia="zh-CN"/>
        </w:rPr>
        <w:t xml:space="preserve"> 16 </w:t>
      </w:r>
      <w:r w:rsidRPr="007D7B24">
        <w:rPr>
          <w:rFonts w:eastAsia="宋体" w:hint="eastAsia"/>
          <w:lang w:eastAsia="zh-CN"/>
        </w:rPr>
        <w:t>项为高优先级建议。从战略角度看，审计和调查处建议人口基金人道主义应急司需要制定关于用品预置的政策和程序。还需要界定和区分预置用品与其他方案和非方案用品。有必要根据人口基金应急准备和反应行动中记录的经验教训定期更新政策和程序。在筹资政策和战略方面，要求人道主义应急司明确战略和问责机制，以在国家、地区和总部各级筹集资金用于用品预置。在业务方面，人道主义应急司应制定用品预置执行计划。</w:t>
      </w:r>
    </w:p>
    <w:p w14:paraId="7BDA45AB" w14:textId="77777777" w:rsidR="002213E0" w:rsidRPr="007D7B24" w:rsidRDefault="002213E0" w:rsidP="002213E0">
      <w:pPr>
        <w:pStyle w:val="Para1"/>
        <w:ind w:hanging="11"/>
        <w:rPr>
          <w:rFonts w:eastAsia="宋体"/>
          <w:lang w:eastAsia="zh-CN"/>
        </w:rPr>
      </w:pPr>
      <w:r w:rsidRPr="007D7B24">
        <w:rPr>
          <w:rFonts w:eastAsia="宋体" w:hint="eastAsia"/>
          <w:lang w:eastAsia="zh-CN"/>
        </w:rPr>
        <w:t>对第三方采购</w:t>
      </w:r>
      <w:r w:rsidRPr="007D7B24">
        <w:rPr>
          <w:rFonts w:eastAsia="宋体" w:hint="eastAsia"/>
          <w:sz w:val="21"/>
          <w:vertAlign w:val="superscript"/>
          <w:lang w:eastAsia="zh-CN"/>
        </w:rPr>
        <w:footnoteReference w:id="11"/>
      </w:r>
      <w:r w:rsidRPr="007D7B24">
        <w:rPr>
          <w:rFonts w:eastAsia="宋体" w:hint="eastAsia"/>
          <w:lang w:eastAsia="zh-CN"/>
        </w:rPr>
        <w:t>的审计结果是“部分满意，需要一些改进”。提出了六项高优先级的建议，帮助实现人口基金的战略目标。审计和调查处建议人口基金完善第三方采购服务的战略目标，并使其与人口基金的战略计划和任务保持一致，以展示对内部和外部利益攸关方的价值，并为评价该模式的有效性和效率提供一个框架。在风险管理方面，对第三方采购服务进行战略层面的风险评估，以确定关键风险并制定相应的缓解措施。最后，需要紧急评估、批准并立即实施一个合适的信息技术解决方案，以满足第三方采购业务运营的需要。</w:t>
      </w:r>
    </w:p>
    <w:p w14:paraId="7FAFAD93" w14:textId="750F4E94" w:rsidR="002213E0" w:rsidRPr="007D7B24" w:rsidRDefault="002213E0" w:rsidP="002213E0">
      <w:pPr>
        <w:pStyle w:val="Para1"/>
        <w:ind w:hanging="11"/>
        <w:rPr>
          <w:rFonts w:eastAsia="宋体"/>
          <w:lang w:eastAsia="zh-CN"/>
        </w:rPr>
      </w:pPr>
      <w:r w:rsidRPr="007D7B24">
        <w:rPr>
          <w:rFonts w:eastAsia="宋体" w:hint="eastAsia"/>
          <w:lang w:eastAsia="zh-CN"/>
        </w:rPr>
        <w:t>对人口基金执行伙伴管理</w:t>
      </w:r>
      <w:r w:rsidRPr="007D7B24">
        <w:rPr>
          <w:rFonts w:eastAsia="宋体" w:hint="eastAsia"/>
          <w:sz w:val="21"/>
          <w:vertAlign w:val="superscript"/>
          <w:lang w:eastAsia="zh-CN"/>
        </w:rPr>
        <w:footnoteReference w:id="12"/>
      </w:r>
      <w:r w:rsidRPr="007D7B24">
        <w:rPr>
          <w:rFonts w:eastAsia="宋体" w:hint="eastAsia"/>
          <w:lang w:eastAsia="zh-CN"/>
        </w:rPr>
        <w:t>的审计结果是，总体评级为“部分满意，需要一些改进”。在总共四项建议中，提出了两项高优先级建议，分以下三部分概述：</w:t>
      </w:r>
      <w:r w:rsidR="004D32F7" w:rsidRPr="007D7B24">
        <w:rPr>
          <w:rFonts w:eastAsia="宋体" w:hint="eastAsia"/>
          <w:lang w:eastAsia="zh-CN"/>
        </w:rPr>
        <w:t>(</w:t>
      </w:r>
      <w:r w:rsidRPr="007D7B24">
        <w:rPr>
          <w:rFonts w:eastAsia="宋体" w:hint="eastAsia"/>
          <w:lang w:eastAsia="zh-CN"/>
        </w:rPr>
        <w:t>a</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人口基金应对执行伙伴管理流程进行审查，以加强其治理结构，并通过采用一个框架来加强跨职能合作，促进负责该流程的所有业务单位进行风险分析和采取应对措施，从而促进采取更有凝聚力的办法；</w:t>
      </w:r>
      <w:r w:rsidR="004D32F7" w:rsidRPr="007D7B24">
        <w:rPr>
          <w:rFonts w:eastAsia="宋体" w:hint="eastAsia"/>
          <w:lang w:eastAsia="zh-CN"/>
        </w:rPr>
        <w:t>(</w:t>
      </w:r>
      <w:r w:rsidRPr="007D7B24">
        <w:rPr>
          <w:rFonts w:eastAsia="宋体" w:hint="eastAsia"/>
          <w:lang w:eastAsia="zh-CN"/>
        </w:rPr>
        <w:t>b</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整合现有工具和旧系统，以创建一个统一的执行伙伴管理流程，支持全面管理框架；</w:t>
      </w:r>
      <w:r w:rsidR="004D32F7" w:rsidRPr="007D7B24">
        <w:rPr>
          <w:rFonts w:eastAsia="宋体" w:hint="eastAsia"/>
          <w:lang w:eastAsia="zh-CN"/>
        </w:rPr>
        <w:t>(</w:t>
      </w:r>
      <w:r w:rsidRPr="007D7B24">
        <w:rPr>
          <w:rFonts w:eastAsia="宋体" w:hint="eastAsia"/>
          <w:lang w:eastAsia="zh-CN"/>
        </w:rPr>
        <w:t>c</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确保进行一致和全面的风险监测和精简、高效的二线控制。此外，审计和调查处建议制定一个动态、可定制的微观评估问卷，可以根据执行伙伴的情况、业务规模和活动类型进行调整。</w:t>
      </w:r>
    </w:p>
    <w:p w14:paraId="11A2D55E" w14:textId="77777777" w:rsidR="002213E0" w:rsidRPr="007D7B24" w:rsidRDefault="002213E0" w:rsidP="002213E0">
      <w:pPr>
        <w:pStyle w:val="Para1"/>
        <w:ind w:hanging="11"/>
        <w:rPr>
          <w:rFonts w:eastAsia="宋体"/>
          <w:lang w:eastAsia="zh-CN"/>
        </w:rPr>
      </w:pPr>
      <w:r w:rsidRPr="007D7B24">
        <w:rPr>
          <w:rFonts w:eastAsia="宋体" w:hint="eastAsia"/>
          <w:lang w:eastAsia="zh-CN"/>
        </w:rPr>
        <w:t>对人口基金聚光灯倡议</w:t>
      </w:r>
      <w:r w:rsidRPr="007D7B24">
        <w:rPr>
          <w:rFonts w:eastAsia="宋体" w:hint="eastAsia"/>
          <w:sz w:val="21"/>
          <w:vertAlign w:val="superscript"/>
          <w:lang w:eastAsia="zh-CN"/>
        </w:rPr>
        <w:footnoteReference w:id="13"/>
      </w:r>
      <w:r w:rsidRPr="007D7B24">
        <w:rPr>
          <w:rFonts w:eastAsia="宋体" w:hint="eastAsia"/>
          <w:lang w:eastAsia="zh-CN"/>
        </w:rPr>
        <w:t>的审计结果是“部分满意，需要一些改进”。提出了三项高优先级建议。建议进行更严格的针对具体方案的风险评估，并与联合国其他组织合作制定全面的协调计划，以支持国家和区域方案。方案应包含一个业务案例，其中详细说明调整战略和行动计划，供执行该倡议的所有人口基金业务单位执行。最后，有必要加强性别暴力问题全球中央平台，将聚光灯倡议的良好做法和经验纳入其中。</w:t>
      </w:r>
    </w:p>
    <w:p w14:paraId="2EE03F75" w14:textId="77777777" w:rsidR="002213E0" w:rsidRPr="007D7B24" w:rsidRDefault="002213E0" w:rsidP="002213E0">
      <w:pPr>
        <w:pStyle w:val="Para1"/>
        <w:ind w:hanging="11"/>
        <w:rPr>
          <w:rFonts w:eastAsia="宋体"/>
          <w:lang w:eastAsia="zh-CN"/>
        </w:rPr>
      </w:pPr>
      <w:r w:rsidRPr="007D7B24">
        <w:rPr>
          <w:rFonts w:eastAsia="宋体" w:hint="eastAsia"/>
          <w:lang w:eastAsia="zh-CN"/>
        </w:rPr>
        <w:t xml:space="preserve">2023 </w:t>
      </w:r>
      <w:r w:rsidRPr="007D7B24">
        <w:rPr>
          <w:rFonts w:eastAsia="宋体" w:hint="eastAsia"/>
          <w:lang w:eastAsia="zh-CN"/>
        </w:rPr>
        <w:t>年，管理层采取行动处理了</w:t>
      </w:r>
      <w:r w:rsidRPr="007D7B24">
        <w:rPr>
          <w:rFonts w:eastAsia="宋体" w:hint="eastAsia"/>
          <w:lang w:eastAsia="zh-CN"/>
        </w:rPr>
        <w:t xml:space="preserve"> 2022 </w:t>
      </w:r>
      <w:r w:rsidRPr="007D7B24">
        <w:rPr>
          <w:rFonts w:eastAsia="宋体" w:hint="eastAsia"/>
          <w:lang w:eastAsia="zh-CN"/>
        </w:rPr>
        <w:t>年审计和调查处关于组织治理、风险管理和控制流程的意见中提出的事项，以及</w:t>
      </w:r>
      <w:r w:rsidRPr="007D7B24">
        <w:rPr>
          <w:rFonts w:eastAsia="宋体" w:hint="eastAsia"/>
          <w:lang w:eastAsia="zh-CN"/>
        </w:rPr>
        <w:t xml:space="preserve"> 2023 </w:t>
      </w:r>
      <w:r w:rsidRPr="007D7B24">
        <w:rPr>
          <w:rFonts w:eastAsia="宋体" w:hint="eastAsia"/>
          <w:lang w:eastAsia="zh-CN"/>
        </w:rPr>
        <w:t>年发布的内部审计报告中提出的建议。应在</w:t>
      </w:r>
      <w:r w:rsidRPr="007D7B24">
        <w:rPr>
          <w:rFonts w:eastAsia="宋体" w:hint="eastAsia"/>
          <w:lang w:eastAsia="zh-CN"/>
        </w:rPr>
        <w:t xml:space="preserve"> 2023 </w:t>
      </w:r>
      <w:r w:rsidRPr="007D7B24">
        <w:rPr>
          <w:rFonts w:eastAsia="宋体" w:hint="eastAsia"/>
          <w:lang w:eastAsia="zh-CN"/>
        </w:rPr>
        <w:t>年落实的几项建议已在年底前落实完毕。管理层在</w:t>
      </w:r>
      <w:r w:rsidRPr="007D7B24">
        <w:rPr>
          <w:rFonts w:eastAsia="宋体" w:hint="eastAsia"/>
          <w:lang w:eastAsia="zh-CN"/>
        </w:rPr>
        <w:t xml:space="preserve"> 2023 </w:t>
      </w:r>
      <w:r w:rsidRPr="007D7B24">
        <w:rPr>
          <w:rFonts w:eastAsia="宋体" w:hint="eastAsia"/>
          <w:lang w:eastAsia="zh-CN"/>
        </w:rPr>
        <w:t>年采取的行动详情见附件</w:t>
      </w:r>
      <w:r w:rsidRPr="007D7B24">
        <w:rPr>
          <w:rFonts w:eastAsia="宋体" w:hint="eastAsia"/>
          <w:lang w:eastAsia="zh-CN"/>
        </w:rPr>
        <w:t xml:space="preserve"> 2</w:t>
      </w:r>
      <w:r w:rsidRPr="007D7B24">
        <w:rPr>
          <w:rFonts w:eastAsia="宋体" w:hint="eastAsia"/>
          <w:lang w:eastAsia="zh-CN"/>
        </w:rPr>
        <w:t>。</w:t>
      </w:r>
    </w:p>
    <w:p w14:paraId="6BEF29D8" w14:textId="77777777" w:rsidR="002213E0" w:rsidRPr="007D7B24" w:rsidRDefault="002213E0" w:rsidP="002213E0">
      <w:pPr>
        <w:pStyle w:val="Subheading"/>
        <w:tabs>
          <w:tab w:val="clear" w:pos="1620"/>
          <w:tab w:val="left" w:pos="1134"/>
        </w:tabs>
        <w:ind w:left="709"/>
        <w:rPr>
          <w:rFonts w:eastAsia="宋体"/>
          <w:lang w:eastAsia="zh-CN"/>
        </w:rPr>
      </w:pPr>
      <w:r w:rsidRPr="007D7B24">
        <w:rPr>
          <w:rFonts w:eastAsia="宋体" w:hint="eastAsia"/>
          <w:bCs/>
          <w:lang w:eastAsia="zh-CN"/>
        </w:rPr>
        <w:t>内部审计战略</w:t>
      </w:r>
    </w:p>
    <w:p w14:paraId="5125221A" w14:textId="4FF26596" w:rsidR="002213E0" w:rsidRPr="007D7B24" w:rsidRDefault="002213E0" w:rsidP="002213E0">
      <w:pPr>
        <w:pStyle w:val="Para1"/>
        <w:ind w:hanging="11"/>
        <w:rPr>
          <w:rFonts w:eastAsia="宋体"/>
          <w:lang w:eastAsia="zh-CN"/>
        </w:rPr>
      </w:pPr>
      <w:r w:rsidRPr="007D7B24">
        <w:rPr>
          <w:rFonts w:eastAsia="宋体" w:hint="eastAsia"/>
          <w:lang w:eastAsia="zh-CN"/>
        </w:rPr>
        <w:t>根据在执行</w:t>
      </w:r>
      <w:r w:rsidRPr="007D7B24">
        <w:rPr>
          <w:rFonts w:eastAsia="宋体" w:hint="eastAsia"/>
          <w:lang w:eastAsia="zh-CN"/>
        </w:rPr>
        <w:t xml:space="preserve"> 2023 </w:t>
      </w:r>
      <w:r w:rsidRPr="007D7B24">
        <w:rPr>
          <w:rFonts w:eastAsia="宋体" w:hint="eastAsia"/>
          <w:lang w:eastAsia="zh-CN"/>
        </w:rPr>
        <w:t>年审计计划过程中完成的工作的结果，并按照《准则》，</w:t>
      </w:r>
      <w:r w:rsidRPr="007D7B24">
        <w:rPr>
          <w:rFonts w:eastAsia="宋体" w:hint="eastAsia"/>
          <w:sz w:val="21"/>
          <w:vertAlign w:val="superscript"/>
          <w:lang w:eastAsia="zh-CN"/>
        </w:rPr>
        <w:footnoteReference w:id="14"/>
      </w:r>
      <w:r w:rsidRPr="007D7B24">
        <w:rPr>
          <w:rFonts w:eastAsia="宋体" w:hint="eastAsia"/>
          <w:lang w:eastAsia="zh-CN"/>
        </w:rPr>
        <w:t>审计和调查处在拟定其关于人口基金治理、风险管理和控制流程的总体意见时，考虑了其在单个业务层面对发布的</w:t>
      </w:r>
      <w:r w:rsidRPr="007D7B24">
        <w:rPr>
          <w:rFonts w:eastAsia="宋体" w:hint="eastAsia"/>
          <w:lang w:eastAsia="zh-CN"/>
        </w:rPr>
        <w:t xml:space="preserve"> 24 </w:t>
      </w:r>
      <w:r w:rsidRPr="007D7B24">
        <w:rPr>
          <w:rFonts w:eastAsia="宋体" w:hint="eastAsia"/>
          <w:lang w:eastAsia="zh-CN"/>
        </w:rPr>
        <w:t>份内部审计报告的评级。尽管</w:t>
      </w:r>
      <w:r w:rsidRPr="007D7B24">
        <w:rPr>
          <w:rFonts w:eastAsia="宋体" w:hint="eastAsia"/>
          <w:lang w:eastAsia="zh-CN"/>
        </w:rPr>
        <w:t xml:space="preserve"> 24 </w:t>
      </w:r>
      <w:r w:rsidRPr="007D7B24">
        <w:rPr>
          <w:rFonts w:eastAsia="宋体" w:hint="eastAsia"/>
          <w:lang w:eastAsia="zh-CN"/>
        </w:rPr>
        <w:t>份报告中有</w:t>
      </w:r>
      <w:r w:rsidRPr="007D7B24">
        <w:rPr>
          <w:rFonts w:eastAsia="宋体" w:hint="eastAsia"/>
          <w:lang w:eastAsia="zh-CN"/>
        </w:rPr>
        <w:t xml:space="preserve"> 4%</w:t>
      </w:r>
      <w:r w:rsidRPr="007D7B24">
        <w:rPr>
          <w:rFonts w:eastAsia="宋体" w:hint="eastAsia"/>
          <w:lang w:eastAsia="zh-CN"/>
        </w:rPr>
        <w:t>的评级为“不满意”</w:t>
      </w:r>
      <w:r w:rsidR="004D32F7" w:rsidRPr="007D7B24">
        <w:rPr>
          <w:rFonts w:eastAsia="宋体" w:hint="eastAsia"/>
          <w:lang w:eastAsia="zh-CN"/>
        </w:rPr>
        <w:t>(</w:t>
      </w:r>
      <w:r w:rsidRPr="007D7B24">
        <w:rPr>
          <w:rFonts w:eastAsia="宋体" w:hint="eastAsia"/>
          <w:lang w:eastAsia="zh-CN"/>
        </w:rPr>
        <w:t xml:space="preserve">2022 </w:t>
      </w:r>
      <w:r w:rsidRPr="007D7B24">
        <w:rPr>
          <w:rFonts w:eastAsia="宋体" w:hint="eastAsia"/>
          <w:lang w:eastAsia="zh-CN"/>
        </w:rPr>
        <w:t>年为零</w:t>
      </w:r>
      <w:r w:rsidR="004D32F7" w:rsidRPr="007D7B24">
        <w:rPr>
          <w:rFonts w:eastAsia="宋体" w:hint="eastAsia"/>
          <w:lang w:eastAsia="zh-CN"/>
        </w:rPr>
        <w:t>)</w:t>
      </w:r>
      <w:r w:rsidRPr="007D7B24">
        <w:rPr>
          <w:rFonts w:eastAsia="宋体" w:hint="eastAsia"/>
          <w:lang w:eastAsia="zh-CN"/>
        </w:rPr>
        <w:t>，</w:t>
      </w:r>
      <w:r w:rsidRPr="007D7B24">
        <w:rPr>
          <w:rFonts w:eastAsia="宋体" w:hint="eastAsia"/>
          <w:lang w:eastAsia="zh-CN"/>
        </w:rPr>
        <w:t xml:space="preserve">33% </w:t>
      </w:r>
      <w:r w:rsidRPr="007D7B24">
        <w:rPr>
          <w:rFonts w:eastAsia="宋体" w:hint="eastAsia"/>
          <w:lang w:eastAsia="zh-CN"/>
        </w:rPr>
        <w:t>的评级为“部分满意，需要重大改进”</w:t>
      </w:r>
      <w:r w:rsidR="004D32F7" w:rsidRPr="007D7B24">
        <w:rPr>
          <w:rFonts w:eastAsia="宋体" w:hint="eastAsia"/>
          <w:lang w:eastAsia="zh-CN"/>
        </w:rPr>
        <w:t>(</w:t>
      </w:r>
      <w:r w:rsidRPr="007D7B24">
        <w:rPr>
          <w:rFonts w:eastAsia="宋体" w:hint="eastAsia"/>
          <w:lang w:eastAsia="zh-CN"/>
        </w:rPr>
        <w:t xml:space="preserve">2022 </w:t>
      </w:r>
      <w:r w:rsidRPr="007D7B24">
        <w:rPr>
          <w:rFonts w:eastAsia="宋体" w:hint="eastAsia"/>
          <w:lang w:eastAsia="zh-CN"/>
        </w:rPr>
        <w:t>年为</w:t>
      </w:r>
      <w:r w:rsidRPr="007D7B24">
        <w:rPr>
          <w:rFonts w:eastAsia="宋体" w:hint="eastAsia"/>
          <w:lang w:eastAsia="zh-CN"/>
        </w:rPr>
        <w:t xml:space="preserve"> 33%</w:t>
      </w:r>
      <w:r w:rsidR="004D32F7" w:rsidRPr="007D7B24">
        <w:rPr>
          <w:rFonts w:eastAsia="宋体" w:hint="eastAsia"/>
          <w:lang w:eastAsia="zh-CN"/>
        </w:rPr>
        <w:t>)</w:t>
      </w:r>
      <w:r w:rsidRPr="007D7B24">
        <w:rPr>
          <w:rFonts w:eastAsia="宋体" w:hint="eastAsia"/>
          <w:lang w:eastAsia="zh-CN"/>
        </w:rPr>
        <w:t>，但报告中发现的问题</w:t>
      </w:r>
      <w:r w:rsidR="004D32F7" w:rsidRPr="007D7B24">
        <w:rPr>
          <w:rFonts w:eastAsia="宋体" w:hint="eastAsia"/>
          <w:lang w:eastAsia="zh-CN"/>
        </w:rPr>
        <w:t>(</w:t>
      </w:r>
      <w:r w:rsidRPr="007D7B24">
        <w:rPr>
          <w:rFonts w:eastAsia="宋体" w:hint="eastAsia"/>
          <w:lang w:eastAsia="zh-CN"/>
        </w:rPr>
        <w:t>其中较普遍的问题在上文各分节中已重点说明</w:t>
      </w:r>
      <w:r w:rsidR="004D32F7" w:rsidRPr="007D7B24">
        <w:rPr>
          <w:rFonts w:eastAsia="宋体" w:hint="eastAsia"/>
          <w:lang w:eastAsia="zh-CN"/>
        </w:rPr>
        <w:t>)</w:t>
      </w:r>
      <w:r w:rsidRPr="007D7B24">
        <w:rPr>
          <w:rFonts w:eastAsia="宋体" w:hint="eastAsia"/>
          <w:lang w:eastAsia="zh-CN"/>
        </w:rPr>
        <w:t>没有一个被评估为足以严重影响人口基金目标的实现。</w:t>
      </w:r>
    </w:p>
    <w:p w14:paraId="189A292C" w14:textId="77777777" w:rsidR="002213E0" w:rsidRPr="007D7B24" w:rsidRDefault="002213E0" w:rsidP="002213E0">
      <w:pPr>
        <w:pStyle w:val="Para1"/>
        <w:ind w:hanging="11"/>
        <w:rPr>
          <w:rFonts w:eastAsia="宋体"/>
          <w:lang w:eastAsia="zh-CN"/>
        </w:rPr>
      </w:pPr>
      <w:r w:rsidRPr="007D7B24">
        <w:rPr>
          <w:rFonts w:eastAsia="宋体" w:hint="eastAsia"/>
          <w:lang w:eastAsia="zh-CN"/>
        </w:rPr>
        <w:t>下图</w:t>
      </w:r>
      <w:r w:rsidRPr="007D7B24">
        <w:rPr>
          <w:rFonts w:eastAsia="宋体" w:hint="eastAsia"/>
          <w:lang w:eastAsia="zh-CN"/>
        </w:rPr>
        <w:t xml:space="preserve"> 1 </w:t>
      </w:r>
      <w:r w:rsidRPr="007D7B24">
        <w:rPr>
          <w:rFonts w:eastAsia="宋体" w:hint="eastAsia"/>
          <w:lang w:eastAsia="zh-CN"/>
        </w:rPr>
        <w:t>显示了</w:t>
      </w:r>
      <w:r w:rsidRPr="007D7B24">
        <w:rPr>
          <w:rFonts w:eastAsia="宋体" w:hint="eastAsia"/>
          <w:lang w:eastAsia="zh-CN"/>
        </w:rPr>
        <w:t xml:space="preserve"> 2017-2023 </w:t>
      </w:r>
      <w:r w:rsidRPr="007D7B24">
        <w:rPr>
          <w:rFonts w:eastAsia="宋体" w:hint="eastAsia"/>
          <w:lang w:eastAsia="zh-CN"/>
        </w:rPr>
        <w:t>年发布的审计报告的内部审计评级概况。</w:t>
      </w:r>
    </w:p>
    <w:p w14:paraId="6D2A3BC6" w14:textId="77777777" w:rsidR="002213E0" w:rsidRPr="007D7B24" w:rsidRDefault="002213E0" w:rsidP="002213E0">
      <w:pPr>
        <w:pStyle w:val="Figure"/>
        <w:rPr>
          <w:rFonts w:eastAsia="宋体"/>
          <w:lang w:eastAsia="zh-CN"/>
        </w:rPr>
      </w:pPr>
      <w:r w:rsidRPr="007D7B24">
        <w:rPr>
          <w:rFonts w:eastAsia="宋体" w:hint="eastAsia"/>
          <w:bCs/>
          <w:lang w:eastAsia="zh-CN"/>
        </w:rPr>
        <w:lastRenderedPageBreak/>
        <w:t>图</w:t>
      </w:r>
      <w:r w:rsidRPr="007D7B24">
        <w:rPr>
          <w:rFonts w:eastAsia="宋体" w:hint="eastAsia"/>
          <w:bCs/>
          <w:lang w:eastAsia="zh-CN"/>
        </w:rPr>
        <w:t xml:space="preserve"> 1. 2017-2023 </w:t>
      </w:r>
      <w:r w:rsidRPr="007D7B24">
        <w:rPr>
          <w:rFonts w:eastAsia="宋体" w:hint="eastAsia"/>
          <w:bCs/>
          <w:lang w:eastAsia="zh-CN"/>
        </w:rPr>
        <w:t>年内部审计评级概况</w:t>
      </w:r>
      <w:r w:rsidRPr="007D7B24">
        <w:rPr>
          <w:rFonts w:eastAsia="宋体" w:hint="eastAsia"/>
          <w:b w:val="0"/>
          <w:lang w:eastAsia="zh-CN"/>
        </w:rPr>
        <w:br/>
      </w:r>
      <w:r w:rsidRPr="007D7B24">
        <w:rPr>
          <w:rFonts w:eastAsia="宋体" w:hint="eastAsia"/>
          <w:b w:val="0"/>
          <w:noProof/>
          <w:lang w:eastAsia="zh-CN"/>
        </w:rPr>
        <w:drawing>
          <wp:inline distT="0" distB="0" distL="0" distR="0" wp14:anchorId="45BC1BB3" wp14:editId="5C7F792B">
            <wp:extent cx="5643245" cy="2381250"/>
            <wp:effectExtent l="0" t="0" r="14605" b="0"/>
            <wp:docPr id="258841167" name="Chart 1">
              <a:extLst xmlns:a="http://schemas.openxmlformats.org/drawingml/2006/main">
                <a:ext uri="{FF2B5EF4-FFF2-40B4-BE49-F238E27FC236}">
                  <a16:creationId xmlns:a16="http://schemas.microsoft.com/office/drawing/2014/main" id="{A92DAC08-C15C-FBDD-71CF-C90A25EF02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843FD04" w14:textId="77777777" w:rsidR="002213E0" w:rsidRPr="007D7B24" w:rsidRDefault="002213E0" w:rsidP="002213E0">
      <w:pPr>
        <w:pStyle w:val="Subheading"/>
        <w:tabs>
          <w:tab w:val="clear" w:pos="1620"/>
          <w:tab w:val="left" w:pos="1134"/>
        </w:tabs>
        <w:ind w:left="709"/>
        <w:rPr>
          <w:rFonts w:eastAsia="宋体"/>
          <w:lang w:eastAsia="zh-CN"/>
        </w:rPr>
      </w:pPr>
      <w:r w:rsidRPr="007D7B24">
        <w:rPr>
          <w:rFonts w:eastAsia="宋体" w:hint="eastAsia"/>
          <w:bCs/>
          <w:lang w:eastAsia="zh-CN"/>
        </w:rPr>
        <w:t>新的内部审计建议</w:t>
      </w:r>
    </w:p>
    <w:p w14:paraId="334E2D17" w14:textId="499CE74F" w:rsidR="002213E0" w:rsidRPr="007D7B24" w:rsidRDefault="002213E0" w:rsidP="002213E0">
      <w:pPr>
        <w:pStyle w:val="Para1"/>
        <w:ind w:hanging="11"/>
        <w:rPr>
          <w:rFonts w:eastAsia="宋体"/>
          <w:lang w:eastAsia="zh-CN"/>
        </w:rPr>
      </w:pPr>
      <w:r w:rsidRPr="007D7B24">
        <w:rPr>
          <w:rFonts w:eastAsia="宋体" w:hint="eastAsia"/>
          <w:lang w:eastAsia="zh-CN"/>
        </w:rPr>
        <w:t xml:space="preserve">2023 </w:t>
      </w:r>
      <w:r w:rsidRPr="007D7B24">
        <w:rPr>
          <w:rFonts w:eastAsia="宋体" w:hint="eastAsia"/>
          <w:lang w:eastAsia="zh-CN"/>
        </w:rPr>
        <w:t>年发布的</w:t>
      </w:r>
      <w:r w:rsidRPr="007D7B24">
        <w:rPr>
          <w:rFonts w:eastAsia="宋体" w:hint="eastAsia"/>
          <w:lang w:eastAsia="zh-CN"/>
        </w:rPr>
        <w:t xml:space="preserve"> 24 </w:t>
      </w:r>
      <w:r w:rsidRPr="007D7B24">
        <w:rPr>
          <w:rFonts w:eastAsia="宋体" w:hint="eastAsia"/>
          <w:lang w:eastAsia="zh-CN"/>
        </w:rPr>
        <w:t>份审计报告提出了</w:t>
      </w:r>
      <w:r w:rsidRPr="007D7B24">
        <w:rPr>
          <w:rFonts w:eastAsia="宋体" w:hint="eastAsia"/>
          <w:lang w:eastAsia="zh-CN"/>
        </w:rPr>
        <w:t xml:space="preserve"> 235 </w:t>
      </w:r>
      <w:r w:rsidRPr="007D7B24">
        <w:rPr>
          <w:rFonts w:eastAsia="宋体" w:hint="eastAsia"/>
          <w:lang w:eastAsia="zh-CN"/>
        </w:rPr>
        <w:t>项建议，其中</w:t>
      </w:r>
      <w:r w:rsidRPr="007D7B24">
        <w:rPr>
          <w:rFonts w:eastAsia="宋体" w:hint="eastAsia"/>
          <w:lang w:eastAsia="zh-CN"/>
        </w:rPr>
        <w:t xml:space="preserve"> 123 </w:t>
      </w:r>
      <w:r w:rsidRPr="007D7B24">
        <w:rPr>
          <w:rFonts w:eastAsia="宋体" w:hint="eastAsia"/>
          <w:lang w:eastAsia="zh-CN"/>
        </w:rPr>
        <w:t>项</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52%</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被列为“高优先级”。</w:t>
      </w:r>
    </w:p>
    <w:p w14:paraId="59248C64" w14:textId="1789A250" w:rsidR="002213E0" w:rsidRPr="007D7B24" w:rsidRDefault="002213E0" w:rsidP="002213E0">
      <w:pPr>
        <w:pStyle w:val="Para1"/>
        <w:ind w:hanging="11"/>
        <w:rPr>
          <w:rFonts w:eastAsia="宋体"/>
          <w:lang w:eastAsia="zh-CN"/>
        </w:rPr>
      </w:pPr>
      <w:r w:rsidRPr="007D7B24">
        <w:rPr>
          <w:rFonts w:eastAsia="宋体" w:hint="eastAsia"/>
          <w:lang w:eastAsia="zh-CN"/>
        </w:rPr>
        <w:t>总体而言，</w:t>
      </w:r>
      <w:r w:rsidRPr="007D7B24">
        <w:rPr>
          <w:rFonts w:eastAsia="宋体" w:hint="eastAsia"/>
          <w:lang w:eastAsia="zh-CN"/>
        </w:rPr>
        <w:t xml:space="preserve">2023 </w:t>
      </w:r>
      <w:r w:rsidRPr="007D7B24">
        <w:rPr>
          <w:rFonts w:eastAsia="宋体" w:hint="eastAsia"/>
          <w:lang w:eastAsia="zh-CN"/>
        </w:rPr>
        <w:t>年向国家办事处提出了</w:t>
      </w:r>
      <w:r w:rsidRPr="007D7B24">
        <w:rPr>
          <w:rFonts w:eastAsia="宋体" w:hint="eastAsia"/>
          <w:lang w:eastAsia="zh-CN"/>
        </w:rPr>
        <w:t xml:space="preserve"> 174 </w:t>
      </w:r>
      <w:r w:rsidRPr="007D7B24">
        <w:rPr>
          <w:rFonts w:eastAsia="宋体" w:hint="eastAsia"/>
          <w:lang w:eastAsia="zh-CN"/>
        </w:rPr>
        <w:t>项建议</w:t>
      </w:r>
      <w:r w:rsidR="004D32F7" w:rsidRPr="007D7B24">
        <w:rPr>
          <w:rFonts w:eastAsia="宋体" w:hint="eastAsia"/>
          <w:lang w:eastAsia="zh-CN"/>
        </w:rPr>
        <w:t>(</w:t>
      </w:r>
      <w:r w:rsidRPr="007D7B24">
        <w:rPr>
          <w:rFonts w:eastAsia="宋体" w:hint="eastAsia"/>
          <w:lang w:eastAsia="zh-CN"/>
        </w:rPr>
        <w:t xml:space="preserve">2022 </w:t>
      </w:r>
      <w:r w:rsidRPr="007D7B24">
        <w:rPr>
          <w:rFonts w:eastAsia="宋体" w:hint="eastAsia"/>
          <w:lang w:eastAsia="zh-CN"/>
        </w:rPr>
        <w:t>年为</w:t>
      </w:r>
      <w:r w:rsidRPr="007D7B24">
        <w:rPr>
          <w:rFonts w:eastAsia="宋体" w:hint="eastAsia"/>
          <w:lang w:eastAsia="zh-CN"/>
        </w:rPr>
        <w:t xml:space="preserve"> 95 </w:t>
      </w:r>
      <w:r w:rsidRPr="007D7B24">
        <w:rPr>
          <w:rFonts w:eastAsia="宋体" w:hint="eastAsia"/>
          <w:lang w:eastAsia="zh-CN"/>
        </w:rPr>
        <w:t>项</w:t>
      </w:r>
      <w:r w:rsidR="004D32F7" w:rsidRPr="007D7B24">
        <w:rPr>
          <w:rFonts w:eastAsia="宋体" w:hint="eastAsia"/>
          <w:lang w:eastAsia="zh-CN"/>
        </w:rPr>
        <w:t>)</w:t>
      </w:r>
      <w:r w:rsidRPr="007D7B24">
        <w:rPr>
          <w:rFonts w:eastAsia="宋体" w:hint="eastAsia"/>
          <w:lang w:eastAsia="zh-CN"/>
        </w:rPr>
        <w:t>。</w:t>
      </w:r>
      <w:r w:rsidRPr="007D7B24">
        <w:rPr>
          <w:rFonts w:eastAsia="宋体" w:hint="eastAsia"/>
          <w:lang w:eastAsia="zh-CN"/>
        </w:rPr>
        <w:t xml:space="preserve">2023 </w:t>
      </w:r>
      <w:r w:rsidRPr="007D7B24">
        <w:rPr>
          <w:rFonts w:eastAsia="宋体" w:hint="eastAsia"/>
          <w:lang w:eastAsia="zh-CN"/>
        </w:rPr>
        <w:t>年的模式与</w:t>
      </w:r>
      <w:r w:rsidRPr="007D7B24">
        <w:rPr>
          <w:rFonts w:eastAsia="宋体" w:hint="eastAsia"/>
          <w:lang w:eastAsia="zh-CN"/>
        </w:rPr>
        <w:t xml:space="preserve"> 2022 </w:t>
      </w:r>
      <w:r w:rsidRPr="007D7B24">
        <w:rPr>
          <w:rFonts w:eastAsia="宋体" w:hint="eastAsia"/>
          <w:lang w:eastAsia="zh-CN"/>
        </w:rPr>
        <w:t>年一致，其中“方案管理”为最大类别，其次是“治理”。与</w:t>
      </w:r>
      <w:r w:rsidRPr="007D7B24">
        <w:rPr>
          <w:rFonts w:eastAsia="宋体" w:hint="eastAsia"/>
          <w:lang w:eastAsia="zh-CN"/>
        </w:rPr>
        <w:t xml:space="preserve"> 2022 </w:t>
      </w:r>
      <w:r w:rsidRPr="007D7B24">
        <w:rPr>
          <w:rFonts w:eastAsia="宋体" w:hint="eastAsia"/>
          <w:lang w:eastAsia="zh-CN"/>
        </w:rPr>
        <w:t>年相比，</w:t>
      </w:r>
      <w:r w:rsidRPr="007D7B24">
        <w:rPr>
          <w:rFonts w:eastAsia="宋体" w:hint="eastAsia"/>
          <w:lang w:eastAsia="zh-CN"/>
        </w:rPr>
        <w:t xml:space="preserve">2023 </w:t>
      </w:r>
      <w:r w:rsidRPr="007D7B24">
        <w:rPr>
          <w:rFonts w:eastAsia="宋体" w:hint="eastAsia"/>
          <w:lang w:eastAsia="zh-CN"/>
        </w:rPr>
        <w:t>年“高”优先级建议的比例有所下降</w:t>
      </w:r>
      <w:r w:rsidR="004D32F7" w:rsidRPr="007D7B24">
        <w:rPr>
          <w:rFonts w:eastAsia="宋体" w:hint="eastAsia"/>
          <w:lang w:eastAsia="zh-CN"/>
        </w:rPr>
        <w:t>(</w:t>
      </w:r>
      <w:r w:rsidRPr="007D7B24">
        <w:rPr>
          <w:rFonts w:eastAsia="宋体" w:hint="eastAsia"/>
          <w:lang w:eastAsia="zh-CN"/>
        </w:rPr>
        <w:t>见图</w:t>
      </w:r>
      <w:r w:rsidRPr="007D7B24">
        <w:rPr>
          <w:rFonts w:eastAsia="宋体" w:hint="eastAsia"/>
          <w:lang w:eastAsia="zh-CN"/>
        </w:rPr>
        <w:t xml:space="preserve"> 2</w:t>
      </w:r>
      <w:r w:rsidR="004D32F7" w:rsidRPr="007D7B24">
        <w:rPr>
          <w:rFonts w:eastAsia="宋体" w:hint="eastAsia"/>
          <w:lang w:eastAsia="zh-CN"/>
        </w:rPr>
        <w:t>)</w:t>
      </w:r>
      <w:r w:rsidRPr="007D7B24">
        <w:rPr>
          <w:rFonts w:eastAsia="宋体" w:hint="eastAsia"/>
          <w:lang w:eastAsia="zh-CN"/>
        </w:rPr>
        <w:t>。</w:t>
      </w:r>
    </w:p>
    <w:p w14:paraId="6A2ACBA4" w14:textId="77777777" w:rsidR="002213E0" w:rsidRPr="007D7B24" w:rsidRDefault="002213E0" w:rsidP="002213E0">
      <w:pPr>
        <w:pStyle w:val="Para1"/>
        <w:numPr>
          <w:ilvl w:val="0"/>
          <w:numId w:val="0"/>
        </w:numPr>
        <w:tabs>
          <w:tab w:val="clear" w:pos="1260"/>
          <w:tab w:val="left" w:pos="720"/>
        </w:tabs>
        <w:spacing w:after="120"/>
        <w:ind w:left="720" w:right="43"/>
        <w:jc w:val="center"/>
        <w:rPr>
          <w:rStyle w:val="FigureChar"/>
          <w:rFonts w:eastAsia="宋体"/>
          <w:lang w:eastAsia="zh-CN"/>
        </w:rPr>
      </w:pPr>
      <w:r w:rsidRPr="007D7B24">
        <w:rPr>
          <w:rStyle w:val="FigureChar"/>
          <w:rFonts w:eastAsia="宋体" w:hint="eastAsia"/>
          <w:bCs/>
          <w:lang w:eastAsia="zh-CN"/>
        </w:rPr>
        <w:t>图</w:t>
      </w:r>
      <w:r w:rsidRPr="007D7B24">
        <w:rPr>
          <w:rStyle w:val="FigureChar"/>
          <w:rFonts w:eastAsia="宋体" w:hint="eastAsia"/>
          <w:bCs/>
          <w:lang w:eastAsia="zh-CN"/>
        </w:rPr>
        <w:t xml:space="preserve"> 2. </w:t>
      </w:r>
      <w:r w:rsidRPr="007D7B24">
        <w:rPr>
          <w:rStyle w:val="FigureChar"/>
          <w:rFonts w:eastAsia="宋体" w:hint="eastAsia"/>
          <w:bCs/>
          <w:lang w:eastAsia="zh-CN"/>
        </w:rPr>
        <w:t>国家办事处建议</w:t>
      </w:r>
      <w:r w:rsidRPr="007D7B24">
        <w:rPr>
          <w:rStyle w:val="FigureChar"/>
          <w:rFonts w:eastAsia="宋体" w:hint="eastAsia"/>
          <w:bCs/>
          <w:lang w:eastAsia="zh-CN"/>
        </w:rPr>
        <w:t xml:space="preserve"> </w:t>
      </w:r>
      <w:r w:rsidRPr="007D7B24">
        <w:rPr>
          <w:rStyle w:val="FigureChar"/>
          <w:rFonts w:eastAsia="宋体" w:hint="eastAsia"/>
          <w:bCs/>
          <w:lang w:eastAsia="zh-CN"/>
        </w:rPr>
        <w:t>—</w:t>
      </w:r>
      <w:r w:rsidRPr="007D7B24">
        <w:rPr>
          <w:rStyle w:val="FigureChar"/>
          <w:rFonts w:eastAsia="宋体" w:hint="eastAsia"/>
          <w:bCs/>
          <w:lang w:eastAsia="zh-CN"/>
        </w:rPr>
        <w:t xml:space="preserve"> </w:t>
      </w:r>
      <w:r w:rsidRPr="007D7B24">
        <w:rPr>
          <w:rStyle w:val="FigureChar"/>
          <w:rFonts w:eastAsia="宋体" w:hint="eastAsia"/>
          <w:bCs/>
          <w:lang w:eastAsia="zh-CN"/>
        </w:rPr>
        <w:t>按优先级</w:t>
      </w:r>
    </w:p>
    <w:tbl>
      <w:tblPr>
        <w:tblStyle w:val="aff9"/>
        <w:tblW w:w="9434" w:type="dxa"/>
        <w:tblInd w:w="720" w:type="dxa"/>
        <w:tblLook w:val="04A0" w:firstRow="1" w:lastRow="0" w:firstColumn="1" w:lastColumn="0" w:noHBand="0" w:noVBand="1"/>
      </w:tblPr>
      <w:tblGrid>
        <w:gridCol w:w="9434"/>
      </w:tblGrid>
      <w:tr w:rsidR="002213E0" w:rsidRPr="007D7B24" w14:paraId="717DD275" w14:textId="77777777" w:rsidTr="00CF6169">
        <w:trPr>
          <w:trHeight w:val="3234"/>
        </w:trPr>
        <w:tc>
          <w:tcPr>
            <w:tcW w:w="9434" w:type="dxa"/>
          </w:tcPr>
          <w:p w14:paraId="06D34153" w14:textId="77777777" w:rsidR="002213E0" w:rsidRPr="007D7B24" w:rsidRDefault="002213E0" w:rsidP="00CF6169">
            <w:pPr>
              <w:pStyle w:val="Para1"/>
              <w:numPr>
                <w:ilvl w:val="0"/>
                <w:numId w:val="0"/>
              </w:numPr>
              <w:pBdr>
                <w:top w:val="none" w:sz="0" w:space="0" w:color="auto"/>
                <w:left w:val="none" w:sz="0" w:space="0" w:color="auto"/>
                <w:bottom w:val="none" w:sz="0" w:space="0" w:color="auto"/>
                <w:right w:val="none" w:sz="0" w:space="0" w:color="auto"/>
                <w:between w:val="none" w:sz="0" w:space="0" w:color="auto"/>
              </w:pBdr>
              <w:tabs>
                <w:tab w:val="clear" w:pos="1260"/>
                <w:tab w:val="left" w:pos="720"/>
              </w:tabs>
              <w:jc w:val="center"/>
              <w:rPr>
                <w:rFonts w:eastAsia="宋体"/>
                <w:lang w:eastAsia="zh-CN"/>
              </w:rPr>
            </w:pPr>
            <w:r w:rsidRPr="007D7B24">
              <w:rPr>
                <w:rFonts w:eastAsia="宋体" w:hint="eastAsia"/>
                <w:noProof/>
                <w:lang w:eastAsia="zh-CN"/>
              </w:rPr>
              <w:drawing>
                <wp:anchor distT="0" distB="0" distL="114300" distR="114300" simplePos="0" relativeHeight="251665408" behindDoc="1" locked="0" layoutInCell="1" allowOverlap="1" wp14:anchorId="215849FA" wp14:editId="40159B75">
                  <wp:simplePos x="0" y="0"/>
                  <wp:positionH relativeFrom="column">
                    <wp:posOffset>102235</wp:posOffset>
                  </wp:positionH>
                  <wp:positionV relativeFrom="paragraph">
                    <wp:posOffset>0</wp:posOffset>
                  </wp:positionV>
                  <wp:extent cx="2871470" cy="1933575"/>
                  <wp:effectExtent l="0" t="0" r="5080" b="9525"/>
                  <wp:wrapTight wrapText="bothSides">
                    <wp:wrapPolygon edited="0">
                      <wp:start x="0" y="0"/>
                      <wp:lineTo x="0" y="21494"/>
                      <wp:lineTo x="21495" y="21494"/>
                      <wp:lineTo x="21495" y="0"/>
                      <wp:lineTo x="0" y="0"/>
                    </wp:wrapPolygon>
                  </wp:wrapTight>
                  <wp:docPr id="59607753" name="Picture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07753" name="Picture 1" descr="图表&#10;&#10;描述已自动生成"/>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71470" cy="1933575"/>
                          </a:xfrm>
                          <a:prstGeom prst="rect">
                            <a:avLst/>
                          </a:prstGeom>
                          <a:noFill/>
                        </pic:spPr>
                      </pic:pic>
                    </a:graphicData>
                  </a:graphic>
                  <wp14:sizeRelH relativeFrom="margin">
                    <wp14:pctWidth>0</wp14:pctWidth>
                  </wp14:sizeRelH>
                  <wp14:sizeRelV relativeFrom="margin">
                    <wp14:pctHeight>0</wp14:pctHeight>
                  </wp14:sizeRelV>
                </wp:anchor>
              </w:drawing>
            </w:r>
            <w:r w:rsidRPr="007D7B24">
              <w:rPr>
                <w:rFonts w:eastAsia="宋体" w:hint="eastAsia"/>
                <w:noProof/>
                <w:lang w:eastAsia="zh-CN"/>
              </w:rPr>
              <w:drawing>
                <wp:inline distT="0" distB="0" distL="0" distR="0" wp14:anchorId="46AECFA3" wp14:editId="17F9B970">
                  <wp:extent cx="2748580" cy="1933575"/>
                  <wp:effectExtent l="0" t="0" r="0" b="0"/>
                  <wp:docPr id="90642283" name="Picture 2"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642283" name="Picture 2" descr="图表, 条形图&#10;&#10;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60909" cy="1942248"/>
                          </a:xfrm>
                          <a:prstGeom prst="rect">
                            <a:avLst/>
                          </a:prstGeom>
                          <a:noFill/>
                        </pic:spPr>
                      </pic:pic>
                    </a:graphicData>
                  </a:graphic>
                </wp:inline>
              </w:drawing>
            </w:r>
          </w:p>
        </w:tc>
      </w:tr>
    </w:tbl>
    <w:p w14:paraId="02FFD362" w14:textId="259E7AA8" w:rsidR="002213E0" w:rsidRPr="007D7B24" w:rsidRDefault="002213E0" w:rsidP="002213E0">
      <w:pPr>
        <w:pStyle w:val="Para1"/>
        <w:spacing w:before="240"/>
        <w:rPr>
          <w:rFonts w:eastAsia="宋体"/>
          <w:lang w:eastAsia="zh-CN"/>
        </w:rPr>
      </w:pPr>
      <w:r w:rsidRPr="007D7B24">
        <w:rPr>
          <w:rFonts w:eastAsia="宋体" w:hint="eastAsia"/>
          <w:lang w:eastAsia="zh-CN"/>
        </w:rPr>
        <w:t>按类型划分的模式表明，“合规”问题</w:t>
      </w:r>
      <w:r w:rsidR="004D32F7" w:rsidRPr="007D7B24">
        <w:rPr>
          <w:rFonts w:eastAsia="宋体" w:hint="eastAsia"/>
          <w:lang w:eastAsia="zh-CN"/>
        </w:rPr>
        <w:t>(</w:t>
      </w:r>
      <w:r w:rsidRPr="007D7B24">
        <w:rPr>
          <w:rFonts w:eastAsia="宋体" w:hint="eastAsia"/>
          <w:lang w:eastAsia="zh-CN"/>
        </w:rPr>
        <w:t>占比</w:t>
      </w:r>
      <w:r w:rsidR="004D32F7" w:rsidRPr="007D7B24">
        <w:rPr>
          <w:rFonts w:eastAsia="宋体" w:hint="eastAsia"/>
          <w:lang w:eastAsia="zh-CN"/>
        </w:rPr>
        <w:t>)</w:t>
      </w:r>
      <w:r w:rsidRPr="007D7B24">
        <w:rPr>
          <w:rFonts w:eastAsia="宋体" w:hint="eastAsia"/>
          <w:lang w:eastAsia="zh-CN"/>
        </w:rPr>
        <w:t>有所降低，而“业务”问题仍然是比例最高的类别</w:t>
      </w:r>
      <w:r w:rsidR="004D32F7" w:rsidRPr="007D7B24">
        <w:rPr>
          <w:rFonts w:eastAsia="宋体" w:hint="eastAsia"/>
          <w:lang w:eastAsia="zh-CN"/>
        </w:rPr>
        <w:t>(</w:t>
      </w:r>
      <w:r w:rsidRPr="007D7B24">
        <w:rPr>
          <w:rFonts w:eastAsia="宋体" w:hint="eastAsia"/>
          <w:lang w:eastAsia="zh-CN"/>
        </w:rPr>
        <w:t>见</w:t>
      </w:r>
      <w:r w:rsidRPr="007D7B24">
        <w:rPr>
          <w:rFonts w:eastAsia="宋体" w:hint="eastAsia"/>
          <w:lang w:eastAsia="zh-CN"/>
        </w:rPr>
        <w:br/>
      </w:r>
      <w:r w:rsidRPr="007D7B24">
        <w:rPr>
          <w:rFonts w:eastAsia="宋体" w:hint="eastAsia"/>
          <w:lang w:eastAsia="zh-CN"/>
        </w:rPr>
        <w:t>图</w:t>
      </w:r>
      <w:r w:rsidRPr="007D7B24">
        <w:rPr>
          <w:rFonts w:eastAsia="宋体" w:hint="eastAsia"/>
          <w:lang w:eastAsia="zh-CN"/>
        </w:rPr>
        <w:t xml:space="preserve"> 3</w:t>
      </w:r>
      <w:r w:rsidR="004D32F7" w:rsidRPr="007D7B24">
        <w:rPr>
          <w:rFonts w:eastAsia="宋体" w:hint="eastAsia"/>
          <w:lang w:eastAsia="zh-CN"/>
        </w:rPr>
        <w:t>)</w:t>
      </w:r>
      <w:r w:rsidRPr="007D7B24">
        <w:rPr>
          <w:rFonts w:eastAsia="宋体" w:hint="eastAsia"/>
          <w:lang w:eastAsia="zh-CN"/>
        </w:rPr>
        <w:t>。</w:t>
      </w:r>
    </w:p>
    <w:p w14:paraId="2B5D1A43" w14:textId="77777777" w:rsidR="002213E0" w:rsidRPr="007D7B24" w:rsidRDefault="002213E0" w:rsidP="002213E0">
      <w:pPr>
        <w:pStyle w:val="Figure"/>
        <w:rPr>
          <w:rFonts w:eastAsia="宋体"/>
          <w:lang w:eastAsia="zh-CN"/>
        </w:rPr>
      </w:pPr>
      <w:r w:rsidRPr="007D7B24">
        <w:rPr>
          <w:rFonts w:eastAsia="宋体" w:hint="eastAsia"/>
          <w:bCs/>
          <w:lang w:eastAsia="zh-CN"/>
        </w:rPr>
        <w:lastRenderedPageBreak/>
        <w:t>图</w:t>
      </w:r>
      <w:r w:rsidRPr="007D7B24">
        <w:rPr>
          <w:rFonts w:eastAsia="宋体" w:hint="eastAsia"/>
          <w:bCs/>
          <w:lang w:eastAsia="zh-CN"/>
        </w:rPr>
        <w:t xml:space="preserve"> 3. </w:t>
      </w:r>
      <w:r w:rsidRPr="007D7B24">
        <w:rPr>
          <w:rFonts w:eastAsia="宋体" w:hint="eastAsia"/>
          <w:bCs/>
          <w:lang w:eastAsia="zh-CN"/>
        </w:rPr>
        <w:t>国家办事处建议</w:t>
      </w:r>
      <w:r w:rsidRPr="007D7B24">
        <w:rPr>
          <w:rFonts w:eastAsia="宋体" w:hint="eastAsia"/>
          <w:bCs/>
          <w:lang w:eastAsia="zh-CN"/>
        </w:rPr>
        <w:t xml:space="preserve"> </w:t>
      </w:r>
      <w:r w:rsidRPr="007D7B24">
        <w:rPr>
          <w:rFonts w:eastAsia="宋体" w:hint="eastAsia"/>
          <w:bCs/>
          <w:lang w:eastAsia="zh-CN"/>
        </w:rPr>
        <w:t>—</w:t>
      </w:r>
      <w:r w:rsidRPr="007D7B24">
        <w:rPr>
          <w:rFonts w:eastAsia="宋体" w:hint="eastAsia"/>
          <w:bCs/>
          <w:lang w:eastAsia="zh-CN"/>
        </w:rPr>
        <w:t xml:space="preserve"> </w:t>
      </w:r>
      <w:r w:rsidRPr="007D7B24">
        <w:rPr>
          <w:rFonts w:eastAsia="宋体" w:hint="eastAsia"/>
          <w:bCs/>
          <w:lang w:eastAsia="zh-CN"/>
        </w:rPr>
        <w:t>按类型</w:t>
      </w:r>
    </w:p>
    <w:tbl>
      <w:tblPr>
        <w:tblStyle w:val="aff9"/>
        <w:tblW w:w="10359" w:type="dxa"/>
        <w:tblInd w:w="3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59"/>
      </w:tblGrid>
      <w:tr w:rsidR="002213E0" w:rsidRPr="007D7B24" w14:paraId="06A7A9F8" w14:textId="77777777" w:rsidTr="00CF6169">
        <w:trPr>
          <w:trHeight w:val="3073"/>
        </w:trPr>
        <w:tc>
          <w:tcPr>
            <w:tcW w:w="10359" w:type="dxa"/>
          </w:tcPr>
          <w:p w14:paraId="2DC55702" w14:textId="77777777" w:rsidR="002213E0" w:rsidRPr="007D7B24" w:rsidRDefault="002213E0" w:rsidP="00CF6169">
            <w:pPr>
              <w:pStyle w:val="Figure"/>
              <w:pBdr>
                <w:top w:val="none" w:sz="0" w:space="0" w:color="auto"/>
                <w:left w:val="none" w:sz="0" w:space="0" w:color="auto"/>
                <w:bottom w:val="none" w:sz="0" w:space="0" w:color="auto"/>
                <w:right w:val="none" w:sz="0" w:space="0" w:color="auto"/>
                <w:between w:val="none" w:sz="0" w:space="0" w:color="auto"/>
              </w:pBdr>
              <w:ind w:left="0"/>
              <w:rPr>
                <w:rFonts w:eastAsia="宋体"/>
                <w:lang w:eastAsia="zh-CN"/>
              </w:rPr>
            </w:pPr>
            <w:r w:rsidRPr="007D7B24">
              <w:rPr>
                <w:rFonts w:eastAsia="宋体" w:hint="eastAsia"/>
                <w:bCs/>
                <w:noProof/>
                <w:lang w:eastAsia="zh-CN"/>
              </w:rPr>
              <w:drawing>
                <wp:anchor distT="0" distB="0" distL="114300" distR="114300" simplePos="0" relativeHeight="251662336" behindDoc="1" locked="0" layoutInCell="1" allowOverlap="1" wp14:anchorId="7EDB40E5" wp14:editId="624BC0AC">
                  <wp:simplePos x="0" y="0"/>
                  <wp:positionH relativeFrom="column">
                    <wp:posOffset>3394710</wp:posOffset>
                  </wp:positionH>
                  <wp:positionV relativeFrom="paragraph">
                    <wp:posOffset>93345</wp:posOffset>
                  </wp:positionV>
                  <wp:extent cx="2743200" cy="1744980"/>
                  <wp:effectExtent l="0" t="0" r="0" b="7620"/>
                  <wp:wrapTight wrapText="bothSides">
                    <wp:wrapPolygon edited="0">
                      <wp:start x="0" y="0"/>
                      <wp:lineTo x="0" y="21459"/>
                      <wp:lineTo x="21450" y="21459"/>
                      <wp:lineTo x="21450" y="0"/>
                      <wp:lineTo x="0" y="0"/>
                    </wp:wrapPolygon>
                  </wp:wrapTight>
                  <wp:docPr id="1535383440" name="Picture 4"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383440" name="Picture 4" descr="图表, 条形图&#10;&#10;描述已自动生成"/>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43200" cy="1744980"/>
                          </a:xfrm>
                          <a:prstGeom prst="rect">
                            <a:avLst/>
                          </a:prstGeom>
                          <a:noFill/>
                        </pic:spPr>
                      </pic:pic>
                    </a:graphicData>
                  </a:graphic>
                  <wp14:sizeRelV relativeFrom="margin">
                    <wp14:pctHeight>0</wp14:pctHeight>
                  </wp14:sizeRelV>
                </wp:anchor>
              </w:drawing>
            </w:r>
            <w:r w:rsidRPr="007D7B24">
              <w:rPr>
                <w:rFonts w:eastAsia="宋体" w:hint="eastAsia"/>
                <w:bCs/>
                <w:noProof/>
                <w:lang w:eastAsia="zh-CN"/>
              </w:rPr>
              <w:drawing>
                <wp:inline distT="0" distB="0" distL="0" distR="0" wp14:anchorId="366A8776" wp14:editId="0F2B6F2A">
                  <wp:extent cx="2928620" cy="1791957"/>
                  <wp:effectExtent l="0" t="0" r="5080" b="0"/>
                  <wp:docPr id="1941678160" name="Picture 3"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678160" name="Picture 3" descr="图表&#10;&#10;描述已自动生成"/>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939397" cy="1798551"/>
                          </a:xfrm>
                          <a:prstGeom prst="rect">
                            <a:avLst/>
                          </a:prstGeom>
                          <a:noFill/>
                        </pic:spPr>
                      </pic:pic>
                    </a:graphicData>
                  </a:graphic>
                </wp:inline>
              </w:drawing>
            </w:r>
          </w:p>
        </w:tc>
      </w:tr>
      <w:tr w:rsidR="002213E0" w:rsidRPr="007D7B24" w14:paraId="78FE4929" w14:textId="77777777" w:rsidTr="00CF6169">
        <w:trPr>
          <w:trHeight w:val="50"/>
        </w:trPr>
        <w:tc>
          <w:tcPr>
            <w:tcW w:w="10359" w:type="dxa"/>
          </w:tcPr>
          <w:p w14:paraId="69303215" w14:textId="77777777" w:rsidR="002213E0" w:rsidRPr="007D7B24" w:rsidRDefault="002213E0" w:rsidP="00CF6169">
            <w:pPr>
              <w:rPr>
                <w:lang w:eastAsia="zh-CN"/>
              </w:rPr>
            </w:pPr>
          </w:p>
        </w:tc>
      </w:tr>
    </w:tbl>
    <w:p w14:paraId="4E499B8F" w14:textId="0DBC2CC9" w:rsidR="002213E0" w:rsidRPr="007D7B24" w:rsidRDefault="002213E0" w:rsidP="002213E0">
      <w:pPr>
        <w:pStyle w:val="Para1"/>
        <w:ind w:hanging="11"/>
        <w:rPr>
          <w:rFonts w:eastAsia="宋体"/>
          <w:lang w:eastAsia="zh-CN"/>
        </w:rPr>
      </w:pPr>
      <w:r w:rsidRPr="007D7B24">
        <w:rPr>
          <w:rFonts w:eastAsia="宋体" w:hint="eastAsia"/>
          <w:lang w:eastAsia="zh-CN"/>
        </w:rPr>
        <w:t>“指导”不足仍是导致问题的主要原因，其次是“资源”不足</w:t>
      </w:r>
      <w:r w:rsidR="004D32F7" w:rsidRPr="007D7B24">
        <w:rPr>
          <w:rFonts w:eastAsia="宋体" w:hint="eastAsia"/>
          <w:lang w:eastAsia="zh-CN"/>
        </w:rPr>
        <w:t>(</w:t>
      </w:r>
      <w:r w:rsidRPr="007D7B24">
        <w:rPr>
          <w:rFonts w:eastAsia="宋体" w:hint="eastAsia"/>
          <w:lang w:eastAsia="zh-CN"/>
        </w:rPr>
        <w:t>人力资源或财务资源，包括培训</w:t>
      </w:r>
      <w:r w:rsidR="004D32F7" w:rsidRPr="007D7B24">
        <w:rPr>
          <w:rFonts w:eastAsia="宋体" w:hint="eastAsia"/>
          <w:lang w:eastAsia="zh-CN"/>
        </w:rPr>
        <w:t>)</w:t>
      </w:r>
      <w:r w:rsidRPr="007D7B24">
        <w:rPr>
          <w:rFonts w:eastAsia="宋体" w:hint="eastAsia"/>
          <w:lang w:eastAsia="zh-CN"/>
        </w:rPr>
        <w:t>，后者的占比在</w:t>
      </w:r>
      <w:r w:rsidRPr="007D7B24">
        <w:rPr>
          <w:rFonts w:eastAsia="宋体" w:hint="eastAsia"/>
          <w:lang w:eastAsia="zh-CN"/>
        </w:rPr>
        <w:t xml:space="preserve"> 2023 </w:t>
      </w:r>
      <w:r w:rsidRPr="007D7B24">
        <w:rPr>
          <w:rFonts w:eastAsia="宋体" w:hint="eastAsia"/>
          <w:lang w:eastAsia="zh-CN"/>
        </w:rPr>
        <w:t>年有所降低。“准则”</w:t>
      </w:r>
      <w:r w:rsidR="004D32F7" w:rsidRPr="007D7B24">
        <w:rPr>
          <w:rFonts w:eastAsia="宋体" w:hint="eastAsia"/>
          <w:lang w:eastAsia="zh-CN"/>
        </w:rPr>
        <w:t>(</w:t>
      </w:r>
      <w:r w:rsidRPr="007D7B24">
        <w:rPr>
          <w:rFonts w:eastAsia="宋体" w:hint="eastAsia"/>
          <w:lang w:eastAsia="zh-CN"/>
        </w:rPr>
        <w:t>政策缺乏或不充分</w:t>
      </w:r>
      <w:r w:rsidR="004D32F7" w:rsidRPr="007D7B24">
        <w:rPr>
          <w:rFonts w:eastAsia="宋体" w:hint="eastAsia"/>
          <w:lang w:eastAsia="zh-CN"/>
        </w:rPr>
        <w:t>)</w:t>
      </w:r>
      <w:r w:rsidRPr="007D7B24">
        <w:rPr>
          <w:rFonts w:eastAsia="宋体" w:hint="eastAsia"/>
          <w:lang w:eastAsia="zh-CN"/>
        </w:rPr>
        <w:t>排在第三位。</w:t>
      </w:r>
      <w:r w:rsidRPr="007D7B24">
        <w:rPr>
          <w:rFonts w:eastAsia="宋体" w:hint="eastAsia"/>
          <w:lang w:eastAsia="zh-CN"/>
        </w:rPr>
        <w:t xml:space="preserve">2023 </w:t>
      </w:r>
      <w:r w:rsidRPr="007D7B24">
        <w:rPr>
          <w:rFonts w:eastAsia="宋体" w:hint="eastAsia"/>
          <w:lang w:eastAsia="zh-CN"/>
        </w:rPr>
        <w:t>年，“失误”</w:t>
      </w:r>
      <w:r w:rsidR="004D32F7" w:rsidRPr="007D7B24">
        <w:rPr>
          <w:rFonts w:eastAsia="宋体" w:hint="eastAsia"/>
          <w:lang w:eastAsia="zh-CN"/>
        </w:rPr>
        <w:t>(</w:t>
      </w:r>
      <w:r w:rsidRPr="007D7B24">
        <w:rPr>
          <w:rFonts w:eastAsia="宋体" w:hint="eastAsia"/>
          <w:lang w:eastAsia="zh-CN"/>
        </w:rPr>
        <w:t>人为或故意</w:t>
      </w:r>
      <w:r w:rsidR="004D32F7" w:rsidRPr="007D7B24">
        <w:rPr>
          <w:rFonts w:eastAsia="宋体" w:hint="eastAsia"/>
          <w:lang w:eastAsia="zh-CN"/>
        </w:rPr>
        <w:t>)</w:t>
      </w:r>
      <w:r w:rsidRPr="007D7B24">
        <w:rPr>
          <w:rFonts w:eastAsia="宋体" w:hint="eastAsia"/>
          <w:lang w:eastAsia="zh-CN"/>
        </w:rPr>
        <w:t>和“人口基金控制之外的其他因素”的占比与</w:t>
      </w:r>
      <w:r w:rsidRPr="007D7B24">
        <w:rPr>
          <w:rFonts w:eastAsia="宋体" w:hint="eastAsia"/>
          <w:lang w:eastAsia="zh-CN"/>
        </w:rPr>
        <w:t xml:space="preserve"> 2022 </w:t>
      </w:r>
      <w:r w:rsidRPr="007D7B24">
        <w:rPr>
          <w:rFonts w:eastAsia="宋体" w:hint="eastAsia"/>
          <w:lang w:eastAsia="zh-CN"/>
        </w:rPr>
        <w:t>年类似</w:t>
      </w:r>
      <w:r w:rsidR="004D32F7" w:rsidRPr="007D7B24">
        <w:rPr>
          <w:rFonts w:eastAsia="宋体" w:hint="eastAsia"/>
          <w:lang w:eastAsia="zh-CN"/>
        </w:rPr>
        <w:t>(</w:t>
      </w:r>
      <w:r w:rsidRPr="007D7B24">
        <w:rPr>
          <w:rFonts w:eastAsia="宋体" w:hint="eastAsia"/>
          <w:lang w:eastAsia="zh-CN"/>
        </w:rPr>
        <w:t>见图</w:t>
      </w:r>
      <w:r w:rsidRPr="007D7B24">
        <w:rPr>
          <w:rFonts w:eastAsia="宋体" w:hint="eastAsia"/>
          <w:lang w:eastAsia="zh-CN"/>
        </w:rPr>
        <w:t xml:space="preserve"> 4</w:t>
      </w:r>
      <w:r w:rsidR="004D32F7" w:rsidRPr="007D7B24">
        <w:rPr>
          <w:rFonts w:eastAsia="宋体" w:hint="eastAsia"/>
          <w:lang w:eastAsia="zh-CN"/>
        </w:rPr>
        <w:t>)</w:t>
      </w:r>
      <w:r w:rsidRPr="007D7B24">
        <w:rPr>
          <w:rFonts w:eastAsia="宋体" w:hint="eastAsia"/>
          <w:lang w:eastAsia="zh-CN"/>
        </w:rPr>
        <w:t>。作为定期根本原因分析的一部分，审计和调查处将继续探索审计问题的原因。</w:t>
      </w:r>
    </w:p>
    <w:p w14:paraId="78E1ABEA" w14:textId="77777777" w:rsidR="002213E0" w:rsidRPr="007D7B24" w:rsidRDefault="002213E0" w:rsidP="002213E0">
      <w:pPr>
        <w:pStyle w:val="Figure"/>
        <w:rPr>
          <w:rFonts w:eastAsia="宋体"/>
          <w:lang w:eastAsia="zh-CN"/>
        </w:rPr>
      </w:pPr>
      <w:r w:rsidRPr="007D7B24">
        <w:rPr>
          <w:rFonts w:eastAsia="宋体" w:hint="eastAsia"/>
          <w:bCs/>
          <w:lang w:eastAsia="zh-CN"/>
        </w:rPr>
        <w:t>图</w:t>
      </w:r>
      <w:r w:rsidRPr="007D7B24">
        <w:rPr>
          <w:rFonts w:eastAsia="宋体" w:hint="eastAsia"/>
          <w:bCs/>
          <w:lang w:eastAsia="zh-CN"/>
        </w:rPr>
        <w:t xml:space="preserve"> 4.</w:t>
      </w:r>
      <w:r w:rsidRPr="007D7B24">
        <w:rPr>
          <w:rFonts w:eastAsia="宋体" w:hint="eastAsia"/>
          <w:bCs/>
          <w:lang w:eastAsia="zh-CN"/>
        </w:rPr>
        <w:t>国家办事处建议</w:t>
      </w:r>
      <w:r w:rsidRPr="007D7B24">
        <w:rPr>
          <w:rFonts w:eastAsia="宋体" w:hint="eastAsia"/>
          <w:bCs/>
          <w:lang w:eastAsia="zh-CN"/>
        </w:rPr>
        <w:t xml:space="preserve"> </w:t>
      </w:r>
      <w:r w:rsidRPr="007D7B24">
        <w:rPr>
          <w:rFonts w:eastAsia="宋体" w:hint="eastAsia"/>
          <w:bCs/>
          <w:lang w:eastAsia="zh-CN"/>
        </w:rPr>
        <w:t>—</w:t>
      </w:r>
      <w:r w:rsidRPr="007D7B24">
        <w:rPr>
          <w:rFonts w:eastAsia="宋体" w:hint="eastAsia"/>
          <w:bCs/>
          <w:lang w:eastAsia="zh-CN"/>
        </w:rPr>
        <w:t xml:space="preserve"> </w:t>
      </w:r>
      <w:r w:rsidRPr="007D7B24">
        <w:rPr>
          <w:rFonts w:eastAsia="宋体" w:hint="eastAsia"/>
          <w:bCs/>
          <w:lang w:eastAsia="zh-CN"/>
        </w:rPr>
        <w:t>按原因</w:t>
      </w:r>
    </w:p>
    <w:tbl>
      <w:tblPr>
        <w:tblStyle w:val="aff9"/>
        <w:tblW w:w="10954" w:type="dxa"/>
        <w:tblInd w:w="-455" w:type="dxa"/>
        <w:tblLook w:val="04A0" w:firstRow="1" w:lastRow="0" w:firstColumn="1" w:lastColumn="0" w:noHBand="0" w:noVBand="1"/>
      </w:tblPr>
      <w:tblGrid>
        <w:gridCol w:w="10954"/>
      </w:tblGrid>
      <w:tr w:rsidR="002213E0" w:rsidRPr="007D7B24" w14:paraId="378DB8A5" w14:textId="77777777" w:rsidTr="00CF6169">
        <w:trPr>
          <w:trHeight w:val="3217"/>
        </w:trPr>
        <w:tc>
          <w:tcPr>
            <w:tcW w:w="10954" w:type="dxa"/>
            <w:tcBorders>
              <w:top w:val="nil"/>
              <w:left w:val="nil"/>
              <w:bottom w:val="nil"/>
              <w:right w:val="nil"/>
            </w:tcBorders>
          </w:tcPr>
          <w:p w14:paraId="048D3097" w14:textId="77777777" w:rsidR="002213E0" w:rsidRPr="007D7B24" w:rsidRDefault="002213E0" w:rsidP="00CF6169">
            <w:pPr>
              <w:pStyle w:val="Figure"/>
              <w:pBdr>
                <w:top w:val="none" w:sz="0" w:space="0" w:color="auto"/>
                <w:left w:val="none" w:sz="0" w:space="0" w:color="auto"/>
                <w:bottom w:val="none" w:sz="0" w:space="0" w:color="auto"/>
                <w:right w:val="none" w:sz="0" w:space="0" w:color="auto"/>
                <w:between w:val="none" w:sz="0" w:space="0" w:color="auto"/>
              </w:pBdr>
              <w:ind w:left="0"/>
              <w:rPr>
                <w:rFonts w:eastAsia="宋体"/>
                <w:lang w:eastAsia="zh-CN"/>
              </w:rPr>
            </w:pPr>
            <w:r w:rsidRPr="007D7B24">
              <w:rPr>
                <w:rFonts w:eastAsia="宋体" w:hint="eastAsia"/>
                <w:bCs/>
                <w:noProof/>
                <w:lang w:eastAsia="zh-CN"/>
              </w:rPr>
              <w:drawing>
                <wp:anchor distT="0" distB="0" distL="114300" distR="114300" simplePos="0" relativeHeight="251663360" behindDoc="1" locked="0" layoutInCell="1" allowOverlap="1" wp14:anchorId="145148DA" wp14:editId="10544839">
                  <wp:simplePos x="0" y="0"/>
                  <wp:positionH relativeFrom="column">
                    <wp:posOffset>3634740</wp:posOffset>
                  </wp:positionH>
                  <wp:positionV relativeFrom="paragraph">
                    <wp:posOffset>125095</wp:posOffset>
                  </wp:positionV>
                  <wp:extent cx="2719070" cy="1821815"/>
                  <wp:effectExtent l="0" t="0" r="5080" b="6985"/>
                  <wp:wrapTight wrapText="bothSides">
                    <wp:wrapPolygon edited="0">
                      <wp:start x="0" y="0"/>
                      <wp:lineTo x="0" y="21457"/>
                      <wp:lineTo x="21489" y="21457"/>
                      <wp:lineTo x="21489" y="0"/>
                      <wp:lineTo x="0" y="0"/>
                    </wp:wrapPolygon>
                  </wp:wrapTight>
                  <wp:docPr id="2113424215" name="Picture 6"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424215" name="Picture 6" descr="图表, 条形图&#10;&#10;描述已自动生成"/>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719070" cy="1821815"/>
                          </a:xfrm>
                          <a:prstGeom prst="rect">
                            <a:avLst/>
                          </a:prstGeom>
                          <a:noFill/>
                        </pic:spPr>
                      </pic:pic>
                    </a:graphicData>
                  </a:graphic>
                  <wp14:sizeRelV relativeFrom="margin">
                    <wp14:pctHeight>0</wp14:pctHeight>
                  </wp14:sizeRelV>
                </wp:anchor>
              </w:drawing>
            </w:r>
            <w:r w:rsidRPr="007D7B24">
              <w:rPr>
                <w:rFonts w:eastAsia="宋体" w:hint="eastAsia"/>
                <w:bCs/>
                <w:noProof/>
                <w:lang w:eastAsia="zh-CN"/>
              </w:rPr>
              <w:drawing>
                <wp:anchor distT="0" distB="0" distL="114300" distR="114300" simplePos="0" relativeHeight="251664384" behindDoc="1" locked="0" layoutInCell="1" allowOverlap="1" wp14:anchorId="682FBC62" wp14:editId="0C635B66">
                  <wp:simplePos x="0" y="0"/>
                  <wp:positionH relativeFrom="column">
                    <wp:posOffset>432435</wp:posOffset>
                  </wp:positionH>
                  <wp:positionV relativeFrom="paragraph">
                    <wp:posOffset>125095</wp:posOffset>
                  </wp:positionV>
                  <wp:extent cx="2985770" cy="1845310"/>
                  <wp:effectExtent l="0" t="0" r="5080" b="2540"/>
                  <wp:wrapTight wrapText="bothSides">
                    <wp:wrapPolygon edited="0">
                      <wp:start x="0" y="0"/>
                      <wp:lineTo x="0" y="21407"/>
                      <wp:lineTo x="21499" y="21407"/>
                      <wp:lineTo x="21499" y="0"/>
                      <wp:lineTo x="0" y="0"/>
                    </wp:wrapPolygon>
                  </wp:wrapTight>
                  <wp:docPr id="1099262033" name="Picture 5" descr="日程表&#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262033" name="Picture 5" descr="日程表&#10;&#10;中度可信度描述已自动生成"/>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985770" cy="1845310"/>
                          </a:xfrm>
                          <a:prstGeom prst="rect">
                            <a:avLst/>
                          </a:prstGeom>
                          <a:noFill/>
                        </pic:spPr>
                      </pic:pic>
                    </a:graphicData>
                  </a:graphic>
                  <wp14:sizeRelV relativeFrom="margin">
                    <wp14:pctHeight>0</wp14:pctHeight>
                  </wp14:sizeRelV>
                </wp:anchor>
              </w:drawing>
            </w:r>
          </w:p>
        </w:tc>
      </w:tr>
      <w:tr w:rsidR="002213E0" w:rsidRPr="007D7B24" w14:paraId="0F98EDAC" w14:textId="77777777" w:rsidTr="00CF6169">
        <w:trPr>
          <w:trHeight w:val="174"/>
        </w:trPr>
        <w:tc>
          <w:tcPr>
            <w:tcW w:w="10954" w:type="dxa"/>
            <w:tcBorders>
              <w:top w:val="nil"/>
              <w:left w:val="nil"/>
              <w:bottom w:val="nil"/>
              <w:right w:val="nil"/>
            </w:tcBorders>
          </w:tcPr>
          <w:p w14:paraId="52F156BA" w14:textId="77777777" w:rsidR="002213E0" w:rsidRPr="007D7B24" w:rsidRDefault="002213E0" w:rsidP="00CF6169">
            <w:pPr>
              <w:rPr>
                <w:lang w:eastAsia="zh-CN"/>
              </w:rPr>
            </w:pPr>
          </w:p>
        </w:tc>
      </w:tr>
    </w:tbl>
    <w:p w14:paraId="78E299A0" w14:textId="77777777" w:rsidR="002213E0" w:rsidRPr="007D7B24" w:rsidRDefault="002213E0" w:rsidP="002213E0">
      <w:pPr>
        <w:pStyle w:val="Para1"/>
        <w:tabs>
          <w:tab w:val="left" w:pos="709"/>
        </w:tabs>
        <w:ind w:hanging="11"/>
        <w:rPr>
          <w:rFonts w:eastAsia="宋体"/>
          <w:lang w:eastAsia="zh-CN"/>
        </w:rPr>
      </w:pPr>
      <w:r w:rsidRPr="007D7B24">
        <w:rPr>
          <w:rFonts w:eastAsia="宋体" w:hint="eastAsia"/>
          <w:lang w:eastAsia="zh-CN"/>
        </w:rPr>
        <w:t xml:space="preserve">2023 </w:t>
      </w:r>
      <w:r w:rsidRPr="007D7B24">
        <w:rPr>
          <w:rFonts w:eastAsia="宋体" w:hint="eastAsia"/>
          <w:lang w:eastAsia="zh-CN"/>
        </w:rPr>
        <w:t>年完成的一项区域办事处审计提出了</w:t>
      </w:r>
      <w:r w:rsidRPr="007D7B24">
        <w:rPr>
          <w:rFonts w:eastAsia="宋体" w:hint="eastAsia"/>
          <w:lang w:eastAsia="zh-CN"/>
        </w:rPr>
        <w:t xml:space="preserve"> 13 </w:t>
      </w:r>
      <w:r w:rsidRPr="007D7B24">
        <w:rPr>
          <w:rFonts w:eastAsia="宋体" w:hint="eastAsia"/>
          <w:lang w:eastAsia="zh-CN"/>
        </w:rPr>
        <w:t>项建议，其中</w:t>
      </w:r>
      <w:r w:rsidRPr="007D7B24">
        <w:rPr>
          <w:rFonts w:eastAsia="宋体" w:hint="eastAsia"/>
          <w:lang w:eastAsia="zh-CN"/>
        </w:rPr>
        <w:t xml:space="preserve"> 6 </w:t>
      </w:r>
      <w:r w:rsidRPr="007D7B24">
        <w:rPr>
          <w:rFonts w:eastAsia="宋体" w:hint="eastAsia"/>
          <w:lang w:eastAsia="zh-CN"/>
        </w:rPr>
        <w:t>项为“战略”建议，</w:t>
      </w:r>
      <w:r w:rsidRPr="007D7B24">
        <w:rPr>
          <w:rFonts w:eastAsia="宋体" w:hint="eastAsia"/>
          <w:lang w:eastAsia="zh-CN"/>
        </w:rPr>
        <w:t xml:space="preserve">5 </w:t>
      </w:r>
      <w:r w:rsidRPr="007D7B24">
        <w:rPr>
          <w:rFonts w:eastAsia="宋体" w:hint="eastAsia"/>
          <w:lang w:eastAsia="zh-CN"/>
        </w:rPr>
        <w:t>项为“业务”建议，</w:t>
      </w:r>
      <w:r w:rsidRPr="007D7B24">
        <w:rPr>
          <w:rFonts w:eastAsia="宋体" w:hint="eastAsia"/>
          <w:lang w:eastAsia="zh-CN"/>
        </w:rPr>
        <w:t xml:space="preserve">2 </w:t>
      </w:r>
      <w:r w:rsidRPr="007D7B24">
        <w:rPr>
          <w:rFonts w:eastAsia="宋体" w:hint="eastAsia"/>
          <w:lang w:eastAsia="zh-CN"/>
        </w:rPr>
        <w:t>项为“合规”建议。</w:t>
      </w:r>
      <w:r w:rsidRPr="007D7B24">
        <w:rPr>
          <w:rFonts w:eastAsia="宋体" w:hint="eastAsia"/>
          <w:lang w:eastAsia="zh-CN"/>
        </w:rPr>
        <w:t xml:space="preserve">2022 </w:t>
      </w:r>
      <w:r w:rsidRPr="007D7B24">
        <w:rPr>
          <w:rFonts w:eastAsia="宋体" w:hint="eastAsia"/>
          <w:lang w:eastAsia="zh-CN"/>
        </w:rPr>
        <w:t>年没有对区域办事处进行审计。因此，没有对模式进行比较。</w:t>
      </w:r>
    </w:p>
    <w:p w14:paraId="282C8D88" w14:textId="77777777" w:rsidR="002213E0" w:rsidRPr="007D7B24" w:rsidRDefault="002213E0" w:rsidP="002213E0">
      <w:pPr>
        <w:pStyle w:val="Para1"/>
        <w:tabs>
          <w:tab w:val="left" w:pos="709"/>
        </w:tabs>
        <w:ind w:hanging="11"/>
        <w:rPr>
          <w:rFonts w:eastAsia="宋体"/>
          <w:lang w:eastAsia="zh-CN"/>
        </w:rPr>
      </w:pPr>
      <w:r w:rsidRPr="007D7B24">
        <w:rPr>
          <w:rFonts w:eastAsia="宋体" w:hint="eastAsia"/>
          <w:lang w:eastAsia="zh-CN"/>
        </w:rPr>
        <w:t>在</w:t>
      </w:r>
      <w:r w:rsidRPr="007D7B24">
        <w:rPr>
          <w:rFonts w:eastAsia="宋体" w:hint="eastAsia"/>
          <w:lang w:eastAsia="zh-CN"/>
        </w:rPr>
        <w:t xml:space="preserve"> 2023 </w:t>
      </w:r>
      <w:r w:rsidRPr="007D7B24">
        <w:rPr>
          <w:rFonts w:eastAsia="宋体" w:hint="eastAsia"/>
          <w:lang w:eastAsia="zh-CN"/>
        </w:rPr>
        <w:t>年发布的</w:t>
      </w:r>
      <w:r w:rsidRPr="007D7B24">
        <w:rPr>
          <w:rFonts w:eastAsia="宋体" w:hint="eastAsia"/>
          <w:lang w:eastAsia="zh-CN"/>
        </w:rPr>
        <w:t xml:space="preserve"> 235 </w:t>
      </w:r>
      <w:r w:rsidRPr="007D7B24">
        <w:rPr>
          <w:rFonts w:eastAsia="宋体" w:hint="eastAsia"/>
          <w:lang w:eastAsia="zh-CN"/>
        </w:rPr>
        <w:t>项建议中，其余</w:t>
      </w:r>
      <w:r w:rsidRPr="007D7B24">
        <w:rPr>
          <w:rFonts w:eastAsia="宋体" w:hint="eastAsia"/>
          <w:lang w:eastAsia="zh-CN"/>
        </w:rPr>
        <w:t xml:space="preserve"> 48 </w:t>
      </w:r>
      <w:r w:rsidRPr="007D7B24">
        <w:rPr>
          <w:rFonts w:eastAsia="宋体" w:hint="eastAsia"/>
          <w:lang w:eastAsia="zh-CN"/>
        </w:rPr>
        <w:t>项与业务流程审计有关，由于受审计领域的独特性和每个项目所遵循的审计程序，无法确定其模式。</w:t>
      </w:r>
    </w:p>
    <w:p w14:paraId="503E5E5E" w14:textId="77777777" w:rsidR="002213E0" w:rsidRPr="007D7B24" w:rsidRDefault="002213E0" w:rsidP="002213E0">
      <w:pPr>
        <w:rPr>
          <w:b/>
          <w:bCs/>
          <w:spacing w:val="-2"/>
          <w:w w:val="103"/>
          <w:sz w:val="24"/>
          <w:szCs w:val="24"/>
        </w:rPr>
      </w:pPr>
      <w:r w:rsidRPr="007D7B24">
        <w:rPr>
          <w:rFonts w:hint="eastAsia"/>
          <w:bCs/>
        </w:rPr>
        <w:br w:type="page"/>
      </w:r>
    </w:p>
    <w:p w14:paraId="03B70C53" w14:textId="77777777" w:rsidR="002213E0" w:rsidRPr="007D7B24" w:rsidRDefault="002213E0" w:rsidP="002213E0">
      <w:pPr>
        <w:pStyle w:val="HeadA"/>
        <w:ind w:hanging="450"/>
        <w:rPr>
          <w:rFonts w:eastAsia="宋体"/>
          <w:lang w:eastAsia="zh-CN"/>
        </w:rPr>
      </w:pPr>
      <w:bookmarkStart w:id="36" w:name="_Toc165295051"/>
      <w:r w:rsidRPr="007D7B24">
        <w:rPr>
          <w:rFonts w:eastAsia="宋体" w:hint="eastAsia"/>
          <w:bCs/>
          <w:lang w:eastAsia="zh-CN"/>
        </w:rPr>
        <w:lastRenderedPageBreak/>
        <w:t>内部审计建议的执行情况</w:t>
      </w:r>
      <w:bookmarkEnd w:id="36"/>
    </w:p>
    <w:p w14:paraId="20608D44" w14:textId="602E379F" w:rsidR="002213E0" w:rsidRPr="007D7B24" w:rsidRDefault="002213E0" w:rsidP="002213E0">
      <w:pPr>
        <w:pStyle w:val="Para1"/>
        <w:ind w:hanging="11"/>
        <w:rPr>
          <w:rFonts w:eastAsia="宋体"/>
          <w:lang w:eastAsia="zh-CN"/>
        </w:rPr>
      </w:pPr>
      <w:r w:rsidRPr="007D7B24">
        <w:rPr>
          <w:rFonts w:eastAsia="宋体" w:hint="eastAsia"/>
          <w:lang w:eastAsia="zh-CN"/>
        </w:rPr>
        <w:t xml:space="preserve">2023 </w:t>
      </w:r>
      <w:r w:rsidRPr="007D7B24">
        <w:rPr>
          <w:rFonts w:eastAsia="宋体" w:hint="eastAsia"/>
          <w:lang w:eastAsia="zh-CN"/>
        </w:rPr>
        <w:t>年之前的内部审计建议的执行率为</w:t>
      </w:r>
      <w:r w:rsidRPr="007D7B24">
        <w:rPr>
          <w:rFonts w:eastAsia="宋体" w:hint="eastAsia"/>
          <w:lang w:eastAsia="zh-CN"/>
        </w:rPr>
        <w:t xml:space="preserve"> 78%</w:t>
      </w:r>
      <w:r w:rsidR="004D32F7" w:rsidRPr="007D7B24">
        <w:rPr>
          <w:rFonts w:eastAsia="宋体" w:hint="eastAsia"/>
          <w:lang w:eastAsia="zh-CN"/>
        </w:rPr>
        <w:t>(</w:t>
      </w:r>
      <w:r w:rsidRPr="007D7B24">
        <w:rPr>
          <w:rFonts w:eastAsia="宋体" w:hint="eastAsia"/>
          <w:lang w:eastAsia="zh-CN"/>
        </w:rPr>
        <w:t xml:space="preserve">2022 </w:t>
      </w:r>
      <w:r w:rsidRPr="007D7B24">
        <w:rPr>
          <w:rFonts w:eastAsia="宋体" w:hint="eastAsia"/>
          <w:lang w:eastAsia="zh-CN"/>
        </w:rPr>
        <w:t>年为</w:t>
      </w:r>
      <w:r w:rsidRPr="007D7B24">
        <w:rPr>
          <w:rFonts w:eastAsia="宋体" w:hint="eastAsia"/>
          <w:lang w:eastAsia="zh-CN"/>
        </w:rPr>
        <w:t xml:space="preserve"> 86%</w:t>
      </w:r>
      <w:r w:rsidR="004D32F7" w:rsidRPr="007D7B24">
        <w:rPr>
          <w:rFonts w:eastAsia="宋体" w:hint="eastAsia"/>
          <w:lang w:eastAsia="zh-CN"/>
        </w:rPr>
        <w:t>)</w:t>
      </w:r>
      <w:r w:rsidRPr="007D7B24">
        <w:rPr>
          <w:rFonts w:eastAsia="宋体" w:hint="eastAsia"/>
          <w:lang w:eastAsia="zh-CN"/>
        </w:rPr>
        <w:t>。在</w:t>
      </w:r>
      <w:r w:rsidRPr="007D7B24">
        <w:rPr>
          <w:rFonts w:eastAsia="宋体" w:hint="eastAsia"/>
          <w:lang w:eastAsia="zh-CN"/>
        </w:rPr>
        <w:t xml:space="preserve"> 2023 </w:t>
      </w:r>
      <w:r w:rsidRPr="007D7B24">
        <w:rPr>
          <w:rFonts w:eastAsia="宋体" w:hint="eastAsia"/>
          <w:lang w:eastAsia="zh-CN"/>
        </w:rPr>
        <w:t>年发布的建议中，</w:t>
      </w:r>
      <w:r w:rsidRPr="007D7B24">
        <w:rPr>
          <w:rFonts w:eastAsia="宋体" w:hint="eastAsia"/>
          <w:lang w:eastAsia="zh-CN"/>
        </w:rPr>
        <w:t xml:space="preserve">88% </w:t>
      </w:r>
      <w:r w:rsidRPr="007D7B24">
        <w:rPr>
          <w:rFonts w:eastAsia="宋体" w:hint="eastAsia"/>
          <w:lang w:eastAsia="zh-CN"/>
        </w:rPr>
        <w:t>应在</w:t>
      </w:r>
      <w:r w:rsidRPr="007D7B24">
        <w:rPr>
          <w:rFonts w:eastAsia="宋体" w:hint="eastAsia"/>
          <w:lang w:eastAsia="zh-CN"/>
        </w:rPr>
        <w:t xml:space="preserve"> 2024 </w:t>
      </w:r>
      <w:r w:rsidRPr="007D7B24">
        <w:rPr>
          <w:rFonts w:eastAsia="宋体" w:hint="eastAsia"/>
          <w:lang w:eastAsia="zh-CN"/>
        </w:rPr>
        <w:t>年和</w:t>
      </w:r>
      <w:r w:rsidRPr="007D7B24">
        <w:rPr>
          <w:rFonts w:eastAsia="宋体" w:hint="eastAsia"/>
          <w:lang w:eastAsia="zh-CN"/>
        </w:rPr>
        <w:t xml:space="preserve"> 2025 </w:t>
      </w:r>
      <w:r w:rsidRPr="007D7B24">
        <w:rPr>
          <w:rFonts w:eastAsia="宋体" w:hint="eastAsia"/>
          <w:lang w:eastAsia="zh-CN"/>
        </w:rPr>
        <w:t>年执行。人口基金管理层对</w:t>
      </w:r>
      <w:r w:rsidRPr="007D7B24">
        <w:rPr>
          <w:rFonts w:eastAsia="宋体" w:hint="eastAsia"/>
          <w:lang w:eastAsia="zh-CN"/>
        </w:rPr>
        <w:t xml:space="preserve"> 2023 </w:t>
      </w:r>
      <w:r w:rsidRPr="007D7B24">
        <w:rPr>
          <w:rFonts w:eastAsia="宋体" w:hint="eastAsia"/>
          <w:lang w:eastAsia="zh-CN"/>
        </w:rPr>
        <w:t>年发布的报告中的所有内部审计意见和建议表示赞同。本年度没有任何建议因管理层不同意和管理层接受风险而终止，也没有任何建议因事态发展而不再适用。</w:t>
      </w:r>
    </w:p>
    <w:p w14:paraId="33183DA0" w14:textId="2237EDBE" w:rsidR="002213E0" w:rsidRPr="007D7B24" w:rsidRDefault="002213E0" w:rsidP="002213E0">
      <w:pPr>
        <w:pStyle w:val="Para1"/>
        <w:ind w:hanging="11"/>
        <w:rPr>
          <w:rFonts w:eastAsia="宋体"/>
          <w:lang w:eastAsia="zh-CN"/>
        </w:rPr>
      </w:pPr>
      <w:r w:rsidRPr="007D7B24">
        <w:rPr>
          <w:rFonts w:eastAsia="宋体" w:hint="eastAsia"/>
          <w:lang w:eastAsia="zh-CN"/>
        </w:rPr>
        <w:t>有</w:t>
      </w:r>
      <w:r w:rsidRPr="007D7B24">
        <w:rPr>
          <w:rFonts w:eastAsia="宋体" w:hint="eastAsia"/>
          <w:lang w:eastAsia="zh-CN"/>
        </w:rPr>
        <w:t xml:space="preserve"> 15 </w:t>
      </w:r>
      <w:r w:rsidRPr="007D7B24">
        <w:rPr>
          <w:rFonts w:eastAsia="宋体" w:hint="eastAsia"/>
          <w:lang w:eastAsia="zh-CN"/>
        </w:rPr>
        <w:t>项</w:t>
      </w:r>
      <w:r w:rsidR="004D32F7" w:rsidRPr="007D7B24">
        <w:rPr>
          <w:rFonts w:eastAsia="宋体" w:hint="eastAsia"/>
          <w:lang w:eastAsia="zh-CN"/>
        </w:rPr>
        <w:t>(</w:t>
      </w:r>
      <w:r w:rsidRPr="007D7B24">
        <w:rPr>
          <w:rFonts w:eastAsia="宋体" w:hint="eastAsia"/>
          <w:lang w:eastAsia="zh-CN"/>
        </w:rPr>
        <w:t xml:space="preserve">2022 </w:t>
      </w:r>
      <w:r w:rsidRPr="007D7B24">
        <w:rPr>
          <w:rFonts w:eastAsia="宋体" w:hint="eastAsia"/>
          <w:lang w:eastAsia="zh-CN"/>
        </w:rPr>
        <w:t>年为零</w:t>
      </w:r>
      <w:r w:rsidR="004D32F7" w:rsidRPr="007D7B24">
        <w:rPr>
          <w:rFonts w:eastAsia="宋体" w:hint="eastAsia"/>
          <w:lang w:eastAsia="zh-CN"/>
        </w:rPr>
        <w:t>)</w:t>
      </w:r>
      <w:r w:rsidRPr="007D7B24">
        <w:rPr>
          <w:rFonts w:eastAsia="宋体" w:hint="eastAsia"/>
          <w:lang w:eastAsia="zh-CN"/>
        </w:rPr>
        <w:t>长期未落实的审计建议，</w:t>
      </w:r>
      <w:r w:rsidRPr="007D7B24">
        <w:rPr>
          <w:rStyle w:val="a8"/>
          <w:rFonts w:eastAsia="宋体" w:hint="eastAsia"/>
          <w:sz w:val="21"/>
          <w:lang w:eastAsia="zh-CN"/>
        </w:rPr>
        <w:footnoteReference w:id="15"/>
      </w:r>
      <w:r w:rsidRPr="007D7B24">
        <w:rPr>
          <w:rFonts w:eastAsia="宋体" w:hint="eastAsia"/>
          <w:lang w:eastAsia="zh-CN"/>
        </w:rPr>
        <w:t>如表</w:t>
      </w:r>
      <w:r w:rsidRPr="007D7B24">
        <w:rPr>
          <w:rFonts w:eastAsia="宋体" w:hint="eastAsia"/>
          <w:lang w:eastAsia="zh-CN"/>
        </w:rPr>
        <w:t xml:space="preserve"> 4 </w:t>
      </w:r>
      <w:r w:rsidRPr="007D7B24">
        <w:rPr>
          <w:rFonts w:eastAsia="宋体" w:hint="eastAsia"/>
          <w:lang w:eastAsia="zh-CN"/>
        </w:rPr>
        <w:t>所示，时间已超过</w:t>
      </w:r>
      <w:r w:rsidRPr="007D7B24">
        <w:rPr>
          <w:rFonts w:eastAsia="宋体" w:hint="eastAsia"/>
          <w:lang w:eastAsia="zh-CN"/>
        </w:rPr>
        <w:t xml:space="preserve"> 18 </w:t>
      </w:r>
      <w:r w:rsidRPr="007D7B24">
        <w:rPr>
          <w:rFonts w:eastAsia="宋体" w:hint="eastAsia"/>
          <w:lang w:eastAsia="zh-CN"/>
        </w:rPr>
        <w:t>个月。在这</w:t>
      </w:r>
      <w:r w:rsidRPr="007D7B24">
        <w:rPr>
          <w:rFonts w:eastAsia="宋体" w:hint="eastAsia"/>
          <w:lang w:eastAsia="zh-CN"/>
        </w:rPr>
        <w:t xml:space="preserve"> 15 </w:t>
      </w:r>
      <w:r w:rsidRPr="007D7B24">
        <w:rPr>
          <w:rFonts w:eastAsia="宋体" w:hint="eastAsia"/>
          <w:lang w:eastAsia="zh-CN"/>
        </w:rPr>
        <w:t>个项目中，</w:t>
      </w:r>
      <w:r w:rsidRPr="007D7B24">
        <w:rPr>
          <w:rFonts w:eastAsia="宋体" w:hint="eastAsia"/>
          <w:lang w:eastAsia="zh-CN"/>
        </w:rPr>
        <w:t xml:space="preserve">12 </w:t>
      </w:r>
      <w:r w:rsidRPr="007D7B24">
        <w:rPr>
          <w:rFonts w:eastAsia="宋体" w:hint="eastAsia"/>
          <w:lang w:eastAsia="zh-CN"/>
        </w:rPr>
        <w:t>个为高优先级项目，</w:t>
      </w:r>
      <w:r w:rsidRPr="007D7B24">
        <w:rPr>
          <w:rFonts w:eastAsia="宋体" w:hint="eastAsia"/>
          <w:lang w:eastAsia="zh-CN"/>
        </w:rPr>
        <w:t xml:space="preserve">3 </w:t>
      </w:r>
      <w:r w:rsidRPr="007D7B24">
        <w:rPr>
          <w:rFonts w:eastAsia="宋体" w:hint="eastAsia"/>
          <w:lang w:eastAsia="zh-CN"/>
        </w:rPr>
        <w:t>个为中优先级项目。</w:t>
      </w:r>
      <w:r w:rsidRPr="007D7B24">
        <w:rPr>
          <w:rFonts w:eastAsia="宋体" w:hint="eastAsia"/>
          <w:lang w:eastAsia="zh-CN"/>
        </w:rPr>
        <w:t xml:space="preserve">6 </w:t>
      </w:r>
      <w:r w:rsidRPr="007D7B24">
        <w:rPr>
          <w:rFonts w:eastAsia="宋体" w:hint="eastAsia"/>
          <w:lang w:eastAsia="zh-CN"/>
        </w:rPr>
        <w:t>项长期未落实的审计建议涉及一个国家办事处</w:t>
      </w:r>
      <w:r w:rsidR="004D32F7" w:rsidRPr="007D7B24">
        <w:rPr>
          <w:rFonts w:eastAsia="宋体" w:hint="eastAsia"/>
          <w:lang w:eastAsia="zh-CN"/>
        </w:rPr>
        <w:t>(</w:t>
      </w:r>
      <w:r w:rsidRPr="007D7B24">
        <w:rPr>
          <w:rFonts w:eastAsia="宋体" w:hint="eastAsia"/>
          <w:lang w:eastAsia="zh-CN"/>
        </w:rPr>
        <w:t xml:space="preserve">5 </w:t>
      </w:r>
      <w:r w:rsidRPr="007D7B24">
        <w:rPr>
          <w:rFonts w:eastAsia="宋体" w:hint="eastAsia"/>
          <w:lang w:eastAsia="zh-CN"/>
        </w:rPr>
        <w:t>项高优先级，</w:t>
      </w:r>
      <w:r w:rsidRPr="007D7B24">
        <w:rPr>
          <w:rFonts w:eastAsia="宋体" w:hint="eastAsia"/>
          <w:lang w:eastAsia="zh-CN"/>
        </w:rPr>
        <w:t xml:space="preserve">1 </w:t>
      </w:r>
      <w:r w:rsidRPr="007D7B24">
        <w:rPr>
          <w:rFonts w:eastAsia="宋体" w:hint="eastAsia"/>
          <w:lang w:eastAsia="zh-CN"/>
        </w:rPr>
        <w:t>项中优先级</w:t>
      </w:r>
      <w:r w:rsidR="004D32F7" w:rsidRPr="007D7B24">
        <w:rPr>
          <w:rFonts w:eastAsia="宋体" w:hint="eastAsia"/>
          <w:lang w:eastAsia="zh-CN"/>
        </w:rPr>
        <w:t>)</w:t>
      </w:r>
      <w:r w:rsidRPr="007D7B24">
        <w:rPr>
          <w:rFonts w:eastAsia="宋体" w:hint="eastAsia"/>
          <w:lang w:eastAsia="zh-CN"/>
        </w:rPr>
        <w:t>，</w:t>
      </w:r>
      <w:r w:rsidRPr="007D7B24">
        <w:rPr>
          <w:rFonts w:eastAsia="宋体" w:hint="eastAsia"/>
          <w:lang w:eastAsia="zh-CN"/>
        </w:rPr>
        <w:t xml:space="preserve">8 </w:t>
      </w:r>
      <w:r w:rsidRPr="007D7B24">
        <w:rPr>
          <w:rFonts w:eastAsia="宋体" w:hint="eastAsia"/>
          <w:lang w:eastAsia="zh-CN"/>
        </w:rPr>
        <w:t>项涉及业务流程审计</w:t>
      </w:r>
      <w:r w:rsidR="004D32F7" w:rsidRPr="007D7B24">
        <w:rPr>
          <w:rFonts w:eastAsia="宋体" w:hint="eastAsia"/>
          <w:lang w:eastAsia="zh-CN"/>
        </w:rPr>
        <w:t>(</w:t>
      </w:r>
      <w:r w:rsidRPr="007D7B24">
        <w:rPr>
          <w:rFonts w:eastAsia="宋体" w:hint="eastAsia"/>
          <w:lang w:eastAsia="zh-CN"/>
        </w:rPr>
        <w:t xml:space="preserve">6 </w:t>
      </w:r>
      <w:r w:rsidRPr="007D7B24">
        <w:rPr>
          <w:rFonts w:eastAsia="宋体" w:hint="eastAsia"/>
          <w:lang w:eastAsia="zh-CN"/>
        </w:rPr>
        <w:t>项高优先级，</w:t>
      </w:r>
      <w:r w:rsidRPr="007D7B24">
        <w:rPr>
          <w:rFonts w:eastAsia="宋体" w:hint="eastAsia"/>
          <w:lang w:eastAsia="zh-CN"/>
        </w:rPr>
        <w:t xml:space="preserve">2 </w:t>
      </w:r>
      <w:r w:rsidRPr="007D7B24">
        <w:rPr>
          <w:rFonts w:eastAsia="宋体" w:hint="eastAsia"/>
          <w:lang w:eastAsia="zh-CN"/>
        </w:rPr>
        <w:t>项中优先级</w:t>
      </w:r>
      <w:r w:rsidR="004D32F7" w:rsidRPr="007D7B24">
        <w:rPr>
          <w:rFonts w:eastAsia="宋体" w:hint="eastAsia"/>
          <w:lang w:eastAsia="zh-CN"/>
        </w:rPr>
        <w:t>)</w:t>
      </w:r>
      <w:r w:rsidRPr="007D7B24">
        <w:rPr>
          <w:rFonts w:eastAsia="宋体" w:hint="eastAsia"/>
          <w:lang w:eastAsia="zh-CN"/>
        </w:rPr>
        <w:t>，</w:t>
      </w:r>
      <w:r w:rsidRPr="007D7B24">
        <w:rPr>
          <w:rFonts w:eastAsia="宋体" w:hint="eastAsia"/>
          <w:lang w:eastAsia="zh-CN"/>
        </w:rPr>
        <w:t xml:space="preserve">1 </w:t>
      </w:r>
      <w:r w:rsidRPr="007D7B24">
        <w:rPr>
          <w:rFonts w:eastAsia="宋体" w:hint="eastAsia"/>
          <w:lang w:eastAsia="zh-CN"/>
        </w:rPr>
        <w:t>项涉及区域远程审计和监测工作</w:t>
      </w:r>
      <w:r w:rsidR="004D32F7" w:rsidRPr="007D7B24">
        <w:rPr>
          <w:rFonts w:eastAsia="宋体" w:hint="eastAsia"/>
          <w:lang w:eastAsia="zh-CN"/>
        </w:rPr>
        <w:t>(</w:t>
      </w:r>
      <w:r w:rsidRPr="007D7B24">
        <w:rPr>
          <w:rFonts w:eastAsia="宋体" w:hint="eastAsia"/>
          <w:lang w:eastAsia="zh-CN"/>
        </w:rPr>
        <w:t>高优先级</w:t>
      </w:r>
      <w:r w:rsidR="004D32F7" w:rsidRPr="007D7B24">
        <w:rPr>
          <w:rFonts w:eastAsia="宋体" w:hint="eastAsia"/>
          <w:lang w:eastAsia="zh-CN"/>
        </w:rPr>
        <w:t>)</w:t>
      </w:r>
      <w:r w:rsidRPr="007D7B24">
        <w:rPr>
          <w:rFonts w:eastAsia="宋体" w:hint="eastAsia"/>
          <w:lang w:eastAsia="zh-CN"/>
        </w:rPr>
        <w:t>。附件</w:t>
      </w:r>
      <w:r w:rsidRPr="007D7B24">
        <w:rPr>
          <w:rFonts w:eastAsia="宋体" w:hint="eastAsia"/>
          <w:lang w:eastAsia="zh-CN"/>
        </w:rPr>
        <w:t xml:space="preserve"> 8 </w:t>
      </w:r>
      <w:r w:rsidRPr="007D7B24">
        <w:rPr>
          <w:rFonts w:eastAsia="宋体" w:hint="eastAsia"/>
          <w:lang w:eastAsia="zh-CN"/>
        </w:rPr>
        <w:t>列出了关于这些长期未落实建议的详细信息。</w:t>
      </w:r>
    </w:p>
    <w:p w14:paraId="4400E762" w14:textId="77777777" w:rsidR="002213E0" w:rsidRPr="007D7B24" w:rsidRDefault="002213E0" w:rsidP="002213E0">
      <w:pPr>
        <w:pStyle w:val="Figure"/>
        <w:rPr>
          <w:rFonts w:eastAsia="宋体"/>
          <w:lang w:eastAsia="zh-CN"/>
        </w:rPr>
      </w:pPr>
      <w:r w:rsidRPr="007D7B24">
        <w:rPr>
          <w:rFonts w:eastAsia="宋体" w:hint="eastAsia"/>
          <w:bCs/>
          <w:lang w:eastAsia="zh-CN"/>
        </w:rPr>
        <w:t>表</w:t>
      </w:r>
      <w:r w:rsidRPr="007D7B24">
        <w:rPr>
          <w:rFonts w:eastAsia="宋体" w:hint="eastAsia"/>
          <w:bCs/>
          <w:lang w:eastAsia="zh-CN"/>
        </w:rPr>
        <w:t xml:space="preserve"> 4. </w:t>
      </w:r>
      <w:r w:rsidRPr="007D7B24">
        <w:rPr>
          <w:rFonts w:eastAsia="宋体" w:hint="eastAsia"/>
          <w:bCs/>
          <w:lang w:eastAsia="zh-CN"/>
        </w:rPr>
        <w:t>截至</w:t>
      </w:r>
      <w:r w:rsidRPr="007D7B24">
        <w:rPr>
          <w:rFonts w:eastAsia="宋体" w:hint="eastAsia"/>
          <w:bCs/>
          <w:lang w:eastAsia="zh-CN"/>
        </w:rPr>
        <w:t xml:space="preserve"> 2023 </w:t>
      </w:r>
      <w:r w:rsidRPr="007D7B24">
        <w:rPr>
          <w:rFonts w:eastAsia="宋体" w:hint="eastAsia"/>
          <w:bCs/>
          <w:lang w:eastAsia="zh-CN"/>
        </w:rPr>
        <w:t>年</w:t>
      </w:r>
      <w:r w:rsidRPr="007D7B24">
        <w:rPr>
          <w:rFonts w:eastAsia="宋体" w:hint="eastAsia"/>
          <w:bCs/>
          <w:lang w:eastAsia="zh-CN"/>
        </w:rPr>
        <w:t xml:space="preserve"> 12 </w:t>
      </w:r>
      <w:r w:rsidRPr="007D7B24">
        <w:rPr>
          <w:rFonts w:eastAsia="宋体" w:hint="eastAsia"/>
          <w:bCs/>
          <w:lang w:eastAsia="zh-CN"/>
        </w:rPr>
        <w:t>月</w:t>
      </w:r>
      <w:r w:rsidRPr="007D7B24">
        <w:rPr>
          <w:rFonts w:eastAsia="宋体" w:hint="eastAsia"/>
          <w:bCs/>
          <w:lang w:eastAsia="zh-CN"/>
        </w:rPr>
        <w:t xml:space="preserve"> 31 </w:t>
      </w:r>
      <w:r w:rsidRPr="007D7B24">
        <w:rPr>
          <w:rFonts w:eastAsia="宋体" w:hint="eastAsia"/>
          <w:bCs/>
          <w:lang w:eastAsia="zh-CN"/>
        </w:rPr>
        <w:t>日建议的年限状况</w:t>
      </w:r>
    </w:p>
    <w:tbl>
      <w:tblPr>
        <w:tblW w:w="9090" w:type="dxa"/>
        <w:tblInd w:w="715" w:type="dxa"/>
        <w:tblLayout w:type="fixed"/>
        <w:tblLook w:val="04A0" w:firstRow="1" w:lastRow="0" w:firstColumn="1" w:lastColumn="0" w:noHBand="0" w:noVBand="1"/>
      </w:tblPr>
      <w:tblGrid>
        <w:gridCol w:w="3330"/>
        <w:gridCol w:w="1710"/>
        <w:gridCol w:w="1260"/>
        <w:gridCol w:w="1350"/>
        <w:gridCol w:w="1440"/>
      </w:tblGrid>
      <w:tr w:rsidR="002213E0" w:rsidRPr="007D7B24" w14:paraId="5801F9FA" w14:textId="77777777" w:rsidTr="00CF6169">
        <w:trPr>
          <w:trHeight w:val="510"/>
        </w:trPr>
        <w:tc>
          <w:tcPr>
            <w:tcW w:w="3330"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1B986A5" w14:textId="77777777" w:rsidR="002213E0" w:rsidRPr="007D7B24" w:rsidRDefault="002213E0" w:rsidP="00CF6169">
            <w:pPr>
              <w:spacing w:line="240" w:lineRule="auto"/>
              <w:rPr>
                <w:b/>
                <w:bCs/>
                <w:color w:val="000000"/>
                <w:sz w:val="18"/>
                <w:szCs w:val="18"/>
              </w:rPr>
            </w:pPr>
            <w:r w:rsidRPr="007D7B24">
              <w:rPr>
                <w:rFonts w:hint="eastAsia"/>
                <w:b/>
                <w:bCs/>
                <w:color w:val="000000"/>
                <w:sz w:val="18"/>
                <w:szCs w:val="18"/>
              </w:rPr>
              <w:t>优先级</w:t>
            </w:r>
          </w:p>
        </w:tc>
        <w:tc>
          <w:tcPr>
            <w:tcW w:w="1710" w:type="dxa"/>
            <w:tcBorders>
              <w:top w:val="single" w:sz="4" w:space="0" w:color="auto"/>
              <w:left w:val="nil"/>
              <w:bottom w:val="single" w:sz="4" w:space="0" w:color="auto"/>
              <w:right w:val="single" w:sz="4" w:space="0" w:color="auto"/>
            </w:tcBorders>
            <w:shd w:val="clear" w:color="000000" w:fill="D9D9D9"/>
            <w:vAlign w:val="center"/>
            <w:hideMark/>
          </w:tcPr>
          <w:p w14:paraId="756F654B" w14:textId="77777777" w:rsidR="002213E0" w:rsidRPr="007D7B24" w:rsidRDefault="002213E0" w:rsidP="00CF6169">
            <w:pPr>
              <w:spacing w:line="240" w:lineRule="auto"/>
              <w:jc w:val="center"/>
              <w:rPr>
                <w:b/>
                <w:bCs/>
                <w:color w:val="000000"/>
                <w:sz w:val="18"/>
                <w:szCs w:val="18"/>
              </w:rPr>
            </w:pPr>
            <w:r w:rsidRPr="007D7B24">
              <w:rPr>
                <w:rFonts w:hint="eastAsia"/>
                <w:b/>
                <w:bCs/>
                <w:color w:val="000000"/>
                <w:sz w:val="18"/>
                <w:szCs w:val="18"/>
              </w:rPr>
              <w:t>未落实建议总计</w:t>
            </w:r>
          </w:p>
        </w:tc>
        <w:tc>
          <w:tcPr>
            <w:tcW w:w="1260" w:type="dxa"/>
            <w:tcBorders>
              <w:top w:val="single" w:sz="4" w:space="0" w:color="auto"/>
              <w:left w:val="nil"/>
              <w:bottom w:val="single" w:sz="4" w:space="0" w:color="auto"/>
              <w:right w:val="single" w:sz="4" w:space="0" w:color="auto"/>
            </w:tcBorders>
            <w:shd w:val="clear" w:color="000000" w:fill="D9D9D9"/>
            <w:vAlign w:val="center"/>
            <w:hideMark/>
          </w:tcPr>
          <w:p w14:paraId="4D8DEA1A" w14:textId="77777777" w:rsidR="002213E0" w:rsidRPr="007D7B24" w:rsidRDefault="002213E0" w:rsidP="00CF6169">
            <w:pPr>
              <w:spacing w:line="240" w:lineRule="auto"/>
              <w:jc w:val="center"/>
              <w:rPr>
                <w:b/>
                <w:bCs/>
                <w:color w:val="000000"/>
                <w:sz w:val="18"/>
                <w:szCs w:val="18"/>
              </w:rPr>
            </w:pPr>
            <w:r w:rsidRPr="007D7B24">
              <w:rPr>
                <w:rFonts w:hint="eastAsia"/>
                <w:b/>
                <w:bCs/>
                <w:color w:val="000000"/>
                <w:sz w:val="18"/>
                <w:szCs w:val="18"/>
              </w:rPr>
              <w:t xml:space="preserve">&lt; 12 </w:t>
            </w:r>
            <w:r w:rsidRPr="007D7B24">
              <w:rPr>
                <w:rFonts w:hint="eastAsia"/>
                <w:b/>
                <w:bCs/>
                <w:color w:val="000000"/>
                <w:sz w:val="18"/>
                <w:szCs w:val="18"/>
              </w:rPr>
              <w:t>个月</w:t>
            </w:r>
          </w:p>
        </w:tc>
        <w:tc>
          <w:tcPr>
            <w:tcW w:w="1350" w:type="dxa"/>
            <w:tcBorders>
              <w:top w:val="single" w:sz="4" w:space="0" w:color="auto"/>
              <w:left w:val="nil"/>
              <w:bottom w:val="single" w:sz="4" w:space="0" w:color="auto"/>
              <w:right w:val="single" w:sz="4" w:space="0" w:color="auto"/>
            </w:tcBorders>
            <w:shd w:val="clear" w:color="000000" w:fill="D9D9D9"/>
            <w:vAlign w:val="center"/>
            <w:hideMark/>
          </w:tcPr>
          <w:p w14:paraId="585ACB06" w14:textId="77777777" w:rsidR="002213E0" w:rsidRPr="007D7B24" w:rsidRDefault="002213E0" w:rsidP="00CF6169">
            <w:pPr>
              <w:spacing w:line="240" w:lineRule="auto"/>
              <w:jc w:val="center"/>
              <w:rPr>
                <w:b/>
                <w:bCs/>
                <w:color w:val="000000"/>
                <w:sz w:val="18"/>
                <w:szCs w:val="18"/>
              </w:rPr>
            </w:pPr>
            <w:r w:rsidRPr="007D7B24">
              <w:rPr>
                <w:rFonts w:hint="eastAsia"/>
                <w:b/>
                <w:bCs/>
                <w:color w:val="000000"/>
                <w:sz w:val="18"/>
                <w:szCs w:val="18"/>
              </w:rPr>
              <w:t xml:space="preserve">12-18 </w:t>
            </w:r>
            <w:r w:rsidRPr="007D7B24">
              <w:rPr>
                <w:rFonts w:hint="eastAsia"/>
                <w:b/>
                <w:bCs/>
                <w:color w:val="000000"/>
                <w:sz w:val="18"/>
                <w:szCs w:val="18"/>
              </w:rPr>
              <w:t>个月</w:t>
            </w:r>
          </w:p>
        </w:tc>
        <w:tc>
          <w:tcPr>
            <w:tcW w:w="1440" w:type="dxa"/>
            <w:tcBorders>
              <w:top w:val="single" w:sz="4" w:space="0" w:color="auto"/>
              <w:left w:val="nil"/>
              <w:bottom w:val="single" w:sz="4" w:space="0" w:color="auto"/>
              <w:right w:val="single" w:sz="4" w:space="0" w:color="auto"/>
            </w:tcBorders>
            <w:shd w:val="clear" w:color="000000" w:fill="D9D9D9"/>
            <w:vAlign w:val="center"/>
            <w:hideMark/>
          </w:tcPr>
          <w:p w14:paraId="2E2B8E61" w14:textId="77777777" w:rsidR="002213E0" w:rsidRPr="007D7B24" w:rsidRDefault="002213E0" w:rsidP="00CF6169">
            <w:pPr>
              <w:spacing w:line="240" w:lineRule="auto"/>
              <w:jc w:val="center"/>
              <w:rPr>
                <w:b/>
                <w:bCs/>
                <w:color w:val="000000"/>
                <w:sz w:val="18"/>
                <w:szCs w:val="18"/>
              </w:rPr>
            </w:pPr>
            <w:r w:rsidRPr="007D7B24">
              <w:rPr>
                <w:rFonts w:hint="eastAsia"/>
                <w:b/>
                <w:bCs/>
                <w:color w:val="000000"/>
                <w:sz w:val="18"/>
                <w:szCs w:val="18"/>
              </w:rPr>
              <w:t xml:space="preserve">&gt; 18 </w:t>
            </w:r>
            <w:r w:rsidRPr="007D7B24">
              <w:rPr>
                <w:rFonts w:hint="eastAsia"/>
                <w:b/>
                <w:bCs/>
                <w:color w:val="000000"/>
                <w:sz w:val="18"/>
                <w:szCs w:val="18"/>
              </w:rPr>
              <w:t>个月</w:t>
            </w:r>
          </w:p>
        </w:tc>
      </w:tr>
      <w:tr w:rsidR="002213E0" w:rsidRPr="007D7B24" w14:paraId="7AC47CEB" w14:textId="77777777" w:rsidTr="00CF6169">
        <w:trPr>
          <w:trHeight w:val="255"/>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5EDFC462" w14:textId="77777777" w:rsidR="002213E0" w:rsidRPr="007D7B24" w:rsidRDefault="002213E0" w:rsidP="00CF6169">
            <w:pPr>
              <w:spacing w:line="240" w:lineRule="auto"/>
              <w:rPr>
                <w:color w:val="000000"/>
                <w:sz w:val="18"/>
                <w:szCs w:val="18"/>
              </w:rPr>
            </w:pPr>
            <w:r w:rsidRPr="007D7B24">
              <w:rPr>
                <w:rFonts w:hint="eastAsia"/>
                <w:color w:val="000000"/>
                <w:sz w:val="18"/>
                <w:szCs w:val="18"/>
              </w:rPr>
              <w:t>高</w:t>
            </w:r>
          </w:p>
        </w:tc>
        <w:tc>
          <w:tcPr>
            <w:tcW w:w="1710" w:type="dxa"/>
            <w:tcBorders>
              <w:top w:val="nil"/>
              <w:left w:val="nil"/>
              <w:bottom w:val="single" w:sz="4" w:space="0" w:color="auto"/>
              <w:right w:val="single" w:sz="4" w:space="0" w:color="auto"/>
            </w:tcBorders>
            <w:shd w:val="clear" w:color="auto" w:fill="auto"/>
            <w:noWrap/>
            <w:vAlign w:val="bottom"/>
            <w:hideMark/>
          </w:tcPr>
          <w:p w14:paraId="497DD844"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165</w:t>
            </w:r>
          </w:p>
        </w:tc>
        <w:tc>
          <w:tcPr>
            <w:tcW w:w="1260" w:type="dxa"/>
            <w:tcBorders>
              <w:top w:val="nil"/>
              <w:left w:val="nil"/>
              <w:bottom w:val="single" w:sz="4" w:space="0" w:color="auto"/>
              <w:right w:val="single" w:sz="4" w:space="0" w:color="auto"/>
            </w:tcBorders>
            <w:shd w:val="clear" w:color="auto" w:fill="auto"/>
            <w:noWrap/>
            <w:vAlign w:val="bottom"/>
            <w:hideMark/>
          </w:tcPr>
          <w:p w14:paraId="7BDE7B6C"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122</w:t>
            </w:r>
          </w:p>
        </w:tc>
        <w:tc>
          <w:tcPr>
            <w:tcW w:w="1350" w:type="dxa"/>
            <w:tcBorders>
              <w:top w:val="nil"/>
              <w:left w:val="nil"/>
              <w:bottom w:val="single" w:sz="4" w:space="0" w:color="auto"/>
              <w:right w:val="single" w:sz="4" w:space="0" w:color="auto"/>
            </w:tcBorders>
            <w:shd w:val="clear" w:color="auto" w:fill="auto"/>
            <w:noWrap/>
            <w:vAlign w:val="bottom"/>
            <w:hideMark/>
          </w:tcPr>
          <w:p w14:paraId="2131CC75"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31</w:t>
            </w:r>
          </w:p>
        </w:tc>
        <w:tc>
          <w:tcPr>
            <w:tcW w:w="1440" w:type="dxa"/>
            <w:tcBorders>
              <w:top w:val="nil"/>
              <w:left w:val="nil"/>
              <w:bottom w:val="single" w:sz="4" w:space="0" w:color="auto"/>
              <w:right w:val="single" w:sz="4" w:space="0" w:color="auto"/>
            </w:tcBorders>
            <w:shd w:val="clear" w:color="auto" w:fill="auto"/>
            <w:noWrap/>
            <w:vAlign w:val="bottom"/>
            <w:hideMark/>
          </w:tcPr>
          <w:p w14:paraId="0E7D5F7A"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12</w:t>
            </w:r>
          </w:p>
        </w:tc>
      </w:tr>
      <w:tr w:rsidR="002213E0" w:rsidRPr="007D7B24" w14:paraId="41A21D8C" w14:textId="77777777" w:rsidTr="00CF6169">
        <w:trPr>
          <w:trHeight w:val="255"/>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5EF94D03" w14:textId="77777777" w:rsidR="002213E0" w:rsidRPr="007D7B24" w:rsidRDefault="002213E0" w:rsidP="00CF6169">
            <w:pPr>
              <w:spacing w:line="240" w:lineRule="auto"/>
              <w:rPr>
                <w:color w:val="000000"/>
                <w:sz w:val="18"/>
                <w:szCs w:val="18"/>
              </w:rPr>
            </w:pPr>
            <w:r w:rsidRPr="007D7B24">
              <w:rPr>
                <w:rFonts w:hint="eastAsia"/>
                <w:color w:val="000000"/>
                <w:sz w:val="18"/>
                <w:szCs w:val="18"/>
              </w:rPr>
              <w:t>中</w:t>
            </w:r>
          </w:p>
        </w:tc>
        <w:tc>
          <w:tcPr>
            <w:tcW w:w="1710" w:type="dxa"/>
            <w:tcBorders>
              <w:top w:val="nil"/>
              <w:left w:val="nil"/>
              <w:bottom w:val="single" w:sz="4" w:space="0" w:color="auto"/>
              <w:right w:val="single" w:sz="4" w:space="0" w:color="auto"/>
            </w:tcBorders>
            <w:shd w:val="clear" w:color="auto" w:fill="auto"/>
            <w:noWrap/>
            <w:vAlign w:val="bottom"/>
            <w:hideMark/>
          </w:tcPr>
          <w:p w14:paraId="1D0C5FDB"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129</w:t>
            </w:r>
          </w:p>
        </w:tc>
        <w:tc>
          <w:tcPr>
            <w:tcW w:w="1260" w:type="dxa"/>
            <w:tcBorders>
              <w:top w:val="nil"/>
              <w:left w:val="nil"/>
              <w:bottom w:val="single" w:sz="4" w:space="0" w:color="auto"/>
              <w:right w:val="single" w:sz="4" w:space="0" w:color="auto"/>
            </w:tcBorders>
            <w:shd w:val="clear" w:color="auto" w:fill="auto"/>
            <w:noWrap/>
            <w:vAlign w:val="bottom"/>
            <w:hideMark/>
          </w:tcPr>
          <w:p w14:paraId="7EC62062"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103</w:t>
            </w:r>
          </w:p>
        </w:tc>
        <w:tc>
          <w:tcPr>
            <w:tcW w:w="1350" w:type="dxa"/>
            <w:tcBorders>
              <w:top w:val="nil"/>
              <w:left w:val="nil"/>
              <w:bottom w:val="single" w:sz="4" w:space="0" w:color="auto"/>
              <w:right w:val="single" w:sz="4" w:space="0" w:color="auto"/>
            </w:tcBorders>
            <w:shd w:val="clear" w:color="auto" w:fill="auto"/>
            <w:noWrap/>
            <w:vAlign w:val="bottom"/>
            <w:hideMark/>
          </w:tcPr>
          <w:p w14:paraId="11D548EA"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23</w:t>
            </w:r>
          </w:p>
        </w:tc>
        <w:tc>
          <w:tcPr>
            <w:tcW w:w="1440" w:type="dxa"/>
            <w:tcBorders>
              <w:top w:val="nil"/>
              <w:left w:val="nil"/>
              <w:bottom w:val="single" w:sz="4" w:space="0" w:color="auto"/>
              <w:right w:val="single" w:sz="4" w:space="0" w:color="auto"/>
            </w:tcBorders>
            <w:shd w:val="clear" w:color="auto" w:fill="auto"/>
            <w:noWrap/>
            <w:vAlign w:val="bottom"/>
            <w:hideMark/>
          </w:tcPr>
          <w:p w14:paraId="3E5AEF7B"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 xml:space="preserve"> 3</w:t>
            </w:r>
          </w:p>
        </w:tc>
      </w:tr>
      <w:tr w:rsidR="002213E0" w:rsidRPr="007D7B24" w14:paraId="1943D8F0" w14:textId="77777777" w:rsidTr="00CF6169">
        <w:trPr>
          <w:trHeight w:val="255"/>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035451DD" w14:textId="77777777" w:rsidR="002213E0" w:rsidRPr="007D7B24" w:rsidRDefault="002213E0" w:rsidP="00CF6169">
            <w:pPr>
              <w:spacing w:line="240" w:lineRule="auto"/>
              <w:rPr>
                <w:b/>
                <w:bCs/>
                <w:i/>
                <w:iCs/>
                <w:color w:val="000000"/>
                <w:sz w:val="18"/>
                <w:szCs w:val="18"/>
              </w:rPr>
            </w:pPr>
            <w:r w:rsidRPr="007D7B24">
              <w:rPr>
                <w:rFonts w:hint="eastAsia"/>
                <w:b/>
                <w:bCs/>
                <w:i/>
                <w:iCs/>
                <w:color w:val="000000"/>
                <w:sz w:val="18"/>
                <w:szCs w:val="18"/>
              </w:rPr>
              <w:t>总计</w:t>
            </w:r>
          </w:p>
        </w:tc>
        <w:tc>
          <w:tcPr>
            <w:tcW w:w="1710" w:type="dxa"/>
            <w:tcBorders>
              <w:top w:val="nil"/>
              <w:left w:val="nil"/>
              <w:bottom w:val="single" w:sz="4" w:space="0" w:color="auto"/>
              <w:right w:val="single" w:sz="4" w:space="0" w:color="auto"/>
            </w:tcBorders>
            <w:shd w:val="clear" w:color="auto" w:fill="auto"/>
            <w:noWrap/>
            <w:vAlign w:val="bottom"/>
            <w:hideMark/>
          </w:tcPr>
          <w:p w14:paraId="54D54222" w14:textId="77777777" w:rsidR="002213E0" w:rsidRPr="007D7B24" w:rsidRDefault="002213E0" w:rsidP="00CF6169">
            <w:pPr>
              <w:spacing w:line="240" w:lineRule="auto"/>
              <w:jc w:val="center"/>
              <w:rPr>
                <w:b/>
                <w:bCs/>
                <w:i/>
                <w:iCs/>
                <w:color w:val="000000"/>
                <w:sz w:val="18"/>
                <w:szCs w:val="18"/>
              </w:rPr>
            </w:pPr>
            <w:r w:rsidRPr="007D7B24">
              <w:rPr>
                <w:rFonts w:hint="eastAsia"/>
                <w:b/>
                <w:bCs/>
                <w:i/>
                <w:iCs/>
                <w:color w:val="000000"/>
                <w:sz w:val="18"/>
                <w:szCs w:val="18"/>
              </w:rPr>
              <w:t>294</w:t>
            </w:r>
          </w:p>
        </w:tc>
        <w:tc>
          <w:tcPr>
            <w:tcW w:w="1260" w:type="dxa"/>
            <w:tcBorders>
              <w:top w:val="nil"/>
              <w:left w:val="nil"/>
              <w:bottom w:val="single" w:sz="4" w:space="0" w:color="auto"/>
              <w:right w:val="single" w:sz="4" w:space="0" w:color="auto"/>
            </w:tcBorders>
            <w:shd w:val="clear" w:color="auto" w:fill="auto"/>
            <w:noWrap/>
            <w:vAlign w:val="bottom"/>
            <w:hideMark/>
          </w:tcPr>
          <w:p w14:paraId="1456EAB3" w14:textId="77777777" w:rsidR="002213E0" w:rsidRPr="007D7B24" w:rsidRDefault="002213E0" w:rsidP="00CF6169">
            <w:pPr>
              <w:spacing w:line="240" w:lineRule="auto"/>
              <w:jc w:val="center"/>
              <w:rPr>
                <w:b/>
                <w:bCs/>
                <w:i/>
                <w:iCs/>
                <w:color w:val="000000"/>
                <w:sz w:val="18"/>
                <w:szCs w:val="18"/>
              </w:rPr>
            </w:pPr>
            <w:r w:rsidRPr="007D7B24">
              <w:rPr>
                <w:rFonts w:hint="eastAsia"/>
                <w:b/>
                <w:bCs/>
                <w:i/>
                <w:iCs/>
                <w:color w:val="000000"/>
                <w:sz w:val="18"/>
                <w:szCs w:val="18"/>
              </w:rPr>
              <w:t>225</w:t>
            </w:r>
          </w:p>
        </w:tc>
        <w:tc>
          <w:tcPr>
            <w:tcW w:w="1350" w:type="dxa"/>
            <w:tcBorders>
              <w:top w:val="nil"/>
              <w:left w:val="nil"/>
              <w:bottom w:val="single" w:sz="4" w:space="0" w:color="auto"/>
              <w:right w:val="single" w:sz="4" w:space="0" w:color="auto"/>
            </w:tcBorders>
            <w:shd w:val="clear" w:color="auto" w:fill="auto"/>
            <w:noWrap/>
            <w:vAlign w:val="bottom"/>
            <w:hideMark/>
          </w:tcPr>
          <w:p w14:paraId="65767F0F" w14:textId="77777777" w:rsidR="002213E0" w:rsidRPr="007D7B24" w:rsidRDefault="002213E0" w:rsidP="00CF6169">
            <w:pPr>
              <w:spacing w:line="240" w:lineRule="auto"/>
              <w:jc w:val="center"/>
              <w:rPr>
                <w:b/>
                <w:bCs/>
                <w:i/>
                <w:iCs/>
                <w:color w:val="000000"/>
                <w:sz w:val="18"/>
                <w:szCs w:val="18"/>
              </w:rPr>
            </w:pPr>
            <w:r w:rsidRPr="007D7B24">
              <w:rPr>
                <w:rFonts w:hint="eastAsia"/>
                <w:b/>
                <w:bCs/>
                <w:i/>
                <w:iCs/>
                <w:color w:val="000000"/>
                <w:sz w:val="18"/>
                <w:szCs w:val="18"/>
              </w:rPr>
              <w:t>54</w:t>
            </w:r>
          </w:p>
        </w:tc>
        <w:tc>
          <w:tcPr>
            <w:tcW w:w="1440" w:type="dxa"/>
            <w:tcBorders>
              <w:top w:val="nil"/>
              <w:left w:val="nil"/>
              <w:bottom w:val="single" w:sz="4" w:space="0" w:color="auto"/>
              <w:right w:val="single" w:sz="4" w:space="0" w:color="auto"/>
            </w:tcBorders>
            <w:shd w:val="clear" w:color="auto" w:fill="auto"/>
            <w:noWrap/>
            <w:vAlign w:val="bottom"/>
            <w:hideMark/>
          </w:tcPr>
          <w:p w14:paraId="0DF55ED5" w14:textId="77777777" w:rsidR="002213E0" w:rsidRPr="007D7B24" w:rsidRDefault="002213E0" w:rsidP="00CF6169">
            <w:pPr>
              <w:spacing w:line="240" w:lineRule="auto"/>
              <w:jc w:val="center"/>
              <w:rPr>
                <w:b/>
                <w:bCs/>
                <w:i/>
                <w:iCs/>
                <w:color w:val="000000"/>
                <w:sz w:val="18"/>
                <w:szCs w:val="18"/>
              </w:rPr>
            </w:pPr>
            <w:r w:rsidRPr="007D7B24">
              <w:rPr>
                <w:rFonts w:hint="eastAsia"/>
                <w:b/>
                <w:bCs/>
                <w:i/>
                <w:iCs/>
                <w:color w:val="000000"/>
                <w:sz w:val="18"/>
                <w:szCs w:val="18"/>
              </w:rPr>
              <w:t>15</w:t>
            </w:r>
          </w:p>
        </w:tc>
      </w:tr>
      <w:tr w:rsidR="002213E0" w:rsidRPr="007D7B24" w14:paraId="56E35B07" w14:textId="77777777" w:rsidTr="00CF6169">
        <w:trPr>
          <w:trHeight w:val="255"/>
        </w:trPr>
        <w:tc>
          <w:tcPr>
            <w:tcW w:w="3330" w:type="dxa"/>
            <w:tcBorders>
              <w:top w:val="nil"/>
              <w:left w:val="single" w:sz="4" w:space="0" w:color="auto"/>
              <w:bottom w:val="single" w:sz="4" w:space="0" w:color="auto"/>
              <w:right w:val="single" w:sz="4" w:space="0" w:color="auto"/>
            </w:tcBorders>
            <w:shd w:val="clear" w:color="auto" w:fill="auto"/>
            <w:noWrap/>
            <w:vAlign w:val="bottom"/>
            <w:hideMark/>
          </w:tcPr>
          <w:p w14:paraId="5AE63492" w14:textId="77777777" w:rsidR="002213E0" w:rsidRPr="007D7B24" w:rsidRDefault="002213E0" w:rsidP="00CF6169">
            <w:pPr>
              <w:spacing w:line="240" w:lineRule="auto"/>
              <w:rPr>
                <w:color w:val="000000"/>
                <w:sz w:val="18"/>
                <w:szCs w:val="18"/>
              </w:rPr>
            </w:pPr>
            <w:r w:rsidRPr="007D7B24">
              <w:rPr>
                <w:rFonts w:hint="eastAsia"/>
                <w:color w:val="000000"/>
                <w:sz w:val="18"/>
                <w:szCs w:val="18"/>
              </w:rPr>
              <w:t>于</w:t>
            </w:r>
            <w:r w:rsidRPr="007D7B24">
              <w:rPr>
                <w:rFonts w:hint="eastAsia"/>
                <w:color w:val="000000"/>
                <w:sz w:val="18"/>
                <w:szCs w:val="18"/>
              </w:rPr>
              <w:t xml:space="preserve"> 2024 </w:t>
            </w:r>
            <w:r w:rsidRPr="007D7B24">
              <w:rPr>
                <w:rFonts w:hint="eastAsia"/>
                <w:color w:val="000000"/>
                <w:sz w:val="18"/>
                <w:szCs w:val="18"/>
              </w:rPr>
              <w:t>年及以后执行</w:t>
            </w:r>
          </w:p>
        </w:tc>
        <w:tc>
          <w:tcPr>
            <w:tcW w:w="1710" w:type="dxa"/>
            <w:tcBorders>
              <w:top w:val="nil"/>
              <w:left w:val="nil"/>
              <w:bottom w:val="single" w:sz="4" w:space="0" w:color="auto"/>
              <w:right w:val="single" w:sz="4" w:space="0" w:color="auto"/>
            </w:tcBorders>
            <w:shd w:val="clear" w:color="auto" w:fill="auto"/>
            <w:noWrap/>
            <w:vAlign w:val="bottom"/>
            <w:hideMark/>
          </w:tcPr>
          <w:p w14:paraId="4C7BA685"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212</w:t>
            </w:r>
          </w:p>
        </w:tc>
        <w:tc>
          <w:tcPr>
            <w:tcW w:w="1260" w:type="dxa"/>
            <w:tcBorders>
              <w:top w:val="nil"/>
              <w:left w:val="nil"/>
              <w:bottom w:val="single" w:sz="4" w:space="0" w:color="auto"/>
              <w:right w:val="single" w:sz="4" w:space="0" w:color="auto"/>
            </w:tcBorders>
            <w:shd w:val="clear" w:color="auto" w:fill="auto"/>
            <w:noWrap/>
            <w:vAlign w:val="bottom"/>
            <w:hideMark/>
          </w:tcPr>
          <w:p w14:paraId="3EB02238"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203</w:t>
            </w:r>
          </w:p>
        </w:tc>
        <w:tc>
          <w:tcPr>
            <w:tcW w:w="1350" w:type="dxa"/>
            <w:tcBorders>
              <w:top w:val="nil"/>
              <w:left w:val="nil"/>
              <w:bottom w:val="single" w:sz="4" w:space="0" w:color="auto"/>
              <w:right w:val="single" w:sz="4" w:space="0" w:color="auto"/>
            </w:tcBorders>
            <w:shd w:val="clear" w:color="auto" w:fill="auto"/>
            <w:noWrap/>
            <w:vAlign w:val="bottom"/>
            <w:hideMark/>
          </w:tcPr>
          <w:p w14:paraId="061D9963"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6</w:t>
            </w:r>
          </w:p>
        </w:tc>
        <w:tc>
          <w:tcPr>
            <w:tcW w:w="1440" w:type="dxa"/>
            <w:tcBorders>
              <w:top w:val="nil"/>
              <w:left w:val="nil"/>
              <w:bottom w:val="single" w:sz="4" w:space="0" w:color="auto"/>
              <w:right w:val="single" w:sz="4" w:space="0" w:color="auto"/>
            </w:tcBorders>
            <w:shd w:val="clear" w:color="auto" w:fill="auto"/>
            <w:noWrap/>
            <w:vAlign w:val="bottom"/>
            <w:hideMark/>
          </w:tcPr>
          <w:p w14:paraId="389212AD"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3*</w:t>
            </w:r>
          </w:p>
        </w:tc>
      </w:tr>
      <w:tr w:rsidR="002213E0" w:rsidRPr="007D7B24" w14:paraId="4FC738D7" w14:textId="77777777" w:rsidTr="00CF6169">
        <w:trPr>
          <w:trHeight w:val="255"/>
        </w:trPr>
        <w:tc>
          <w:tcPr>
            <w:tcW w:w="33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27EFC3" w14:textId="77777777" w:rsidR="002213E0" w:rsidRPr="007D7B24" w:rsidRDefault="002213E0" w:rsidP="00CF6169">
            <w:pPr>
              <w:spacing w:line="240" w:lineRule="auto"/>
              <w:rPr>
                <w:color w:val="000000"/>
                <w:sz w:val="18"/>
                <w:szCs w:val="18"/>
              </w:rPr>
            </w:pPr>
            <w:r w:rsidRPr="007D7B24">
              <w:rPr>
                <w:rFonts w:hint="eastAsia"/>
                <w:color w:val="000000"/>
                <w:sz w:val="18"/>
                <w:szCs w:val="18"/>
              </w:rPr>
              <w:t>逾期</w:t>
            </w:r>
          </w:p>
        </w:tc>
        <w:tc>
          <w:tcPr>
            <w:tcW w:w="1710" w:type="dxa"/>
            <w:tcBorders>
              <w:top w:val="single" w:sz="4" w:space="0" w:color="auto"/>
              <w:left w:val="nil"/>
              <w:bottom w:val="single" w:sz="4" w:space="0" w:color="auto"/>
              <w:right w:val="single" w:sz="4" w:space="0" w:color="auto"/>
            </w:tcBorders>
            <w:shd w:val="clear" w:color="auto" w:fill="auto"/>
            <w:noWrap/>
            <w:vAlign w:val="bottom"/>
            <w:hideMark/>
          </w:tcPr>
          <w:p w14:paraId="7625EBF8" w14:textId="77777777" w:rsidR="002213E0" w:rsidRPr="007D7B24" w:rsidRDefault="002213E0" w:rsidP="00CF6169">
            <w:pPr>
              <w:spacing w:line="240" w:lineRule="auto"/>
              <w:ind w:right="-100"/>
              <w:jc w:val="center"/>
              <w:rPr>
                <w:color w:val="000000"/>
                <w:sz w:val="18"/>
                <w:szCs w:val="18"/>
              </w:rPr>
            </w:pPr>
            <w:r w:rsidRPr="007D7B24">
              <w:rPr>
                <w:rFonts w:hint="eastAsia"/>
                <w:color w:val="000000"/>
                <w:sz w:val="18"/>
                <w:szCs w:val="18"/>
              </w:rPr>
              <w:t>82**</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14:paraId="27DA8B19" w14:textId="77777777" w:rsidR="002213E0" w:rsidRPr="007D7B24" w:rsidRDefault="002213E0" w:rsidP="00CF6169">
            <w:pPr>
              <w:spacing w:line="240" w:lineRule="auto"/>
              <w:ind w:right="-199"/>
              <w:jc w:val="center"/>
              <w:rPr>
                <w:color w:val="000000"/>
                <w:sz w:val="18"/>
                <w:szCs w:val="18"/>
              </w:rPr>
            </w:pPr>
            <w:r w:rsidRPr="007D7B24">
              <w:rPr>
                <w:rFonts w:hint="eastAsia"/>
                <w:color w:val="000000"/>
                <w:sz w:val="18"/>
                <w:szCs w:val="18"/>
              </w:rPr>
              <w:t>20</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14:paraId="0616F742"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47</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14:paraId="3A1842CB" w14:textId="77777777" w:rsidR="002213E0" w:rsidRPr="007D7B24" w:rsidRDefault="002213E0" w:rsidP="00CF6169">
            <w:pPr>
              <w:spacing w:line="240" w:lineRule="auto"/>
              <w:ind w:right="-192"/>
              <w:jc w:val="center"/>
              <w:rPr>
                <w:color w:val="000000"/>
                <w:sz w:val="18"/>
                <w:szCs w:val="18"/>
              </w:rPr>
            </w:pPr>
            <w:r w:rsidRPr="007D7B24">
              <w:rPr>
                <w:rFonts w:hint="eastAsia"/>
                <w:color w:val="000000"/>
                <w:sz w:val="18"/>
                <w:szCs w:val="18"/>
              </w:rPr>
              <w:t>15***</w:t>
            </w:r>
          </w:p>
        </w:tc>
      </w:tr>
      <w:tr w:rsidR="002213E0" w:rsidRPr="007D7B24" w14:paraId="65C8DAF2" w14:textId="77777777" w:rsidTr="00CF6169">
        <w:trPr>
          <w:trHeight w:val="255"/>
        </w:trPr>
        <w:tc>
          <w:tcPr>
            <w:tcW w:w="9090" w:type="dxa"/>
            <w:gridSpan w:val="5"/>
            <w:tcBorders>
              <w:top w:val="single" w:sz="4" w:space="0" w:color="auto"/>
              <w:bottom w:val="single" w:sz="4" w:space="0" w:color="auto"/>
            </w:tcBorders>
            <w:shd w:val="clear" w:color="auto" w:fill="auto"/>
            <w:noWrap/>
            <w:vAlign w:val="center"/>
          </w:tcPr>
          <w:p w14:paraId="28DC7ACE" w14:textId="77777777" w:rsidR="002213E0" w:rsidRPr="007D7B24" w:rsidRDefault="002213E0" w:rsidP="00CF6169">
            <w:pPr>
              <w:spacing w:before="60" w:line="240" w:lineRule="auto"/>
              <w:ind w:left="-107"/>
              <w:rPr>
                <w:color w:val="000000"/>
                <w:sz w:val="16"/>
                <w:szCs w:val="16"/>
              </w:rPr>
            </w:pPr>
            <w:r w:rsidRPr="007D7B24">
              <w:rPr>
                <w:rFonts w:hint="eastAsia"/>
                <w:color w:val="000000"/>
                <w:sz w:val="16"/>
                <w:szCs w:val="16"/>
              </w:rPr>
              <w:t>*</w:t>
            </w:r>
            <w:r w:rsidRPr="007D7B24">
              <w:rPr>
                <w:rFonts w:hint="eastAsia"/>
                <w:color w:val="000000"/>
                <w:sz w:val="16"/>
                <w:szCs w:val="16"/>
              </w:rPr>
              <w:t>这些是管理层提供的执行时间为</w:t>
            </w:r>
            <w:r w:rsidRPr="007D7B24">
              <w:rPr>
                <w:rFonts w:hint="eastAsia"/>
                <w:color w:val="000000"/>
                <w:sz w:val="16"/>
                <w:szCs w:val="16"/>
              </w:rPr>
              <w:t xml:space="preserve"> 2023 </w:t>
            </w:r>
            <w:r w:rsidRPr="007D7B24">
              <w:rPr>
                <w:rFonts w:hint="eastAsia"/>
                <w:color w:val="000000"/>
                <w:sz w:val="16"/>
                <w:szCs w:val="16"/>
              </w:rPr>
              <w:t>年</w:t>
            </w:r>
            <w:r w:rsidRPr="007D7B24">
              <w:rPr>
                <w:rFonts w:hint="eastAsia"/>
                <w:color w:val="000000"/>
                <w:sz w:val="16"/>
                <w:szCs w:val="16"/>
              </w:rPr>
              <w:t xml:space="preserve"> 12 </w:t>
            </w:r>
            <w:r w:rsidRPr="007D7B24">
              <w:rPr>
                <w:rFonts w:hint="eastAsia"/>
                <w:color w:val="000000"/>
                <w:sz w:val="16"/>
                <w:szCs w:val="16"/>
              </w:rPr>
              <w:t>月</w:t>
            </w:r>
            <w:r w:rsidRPr="007D7B24">
              <w:rPr>
                <w:rFonts w:hint="eastAsia"/>
                <w:color w:val="000000"/>
                <w:sz w:val="16"/>
                <w:szCs w:val="16"/>
              </w:rPr>
              <w:t xml:space="preserve"> 31 </w:t>
            </w:r>
            <w:r w:rsidRPr="007D7B24">
              <w:rPr>
                <w:rFonts w:hint="eastAsia"/>
                <w:color w:val="000000"/>
                <w:sz w:val="16"/>
                <w:szCs w:val="16"/>
              </w:rPr>
              <w:t>日后</w:t>
            </w:r>
            <w:r w:rsidRPr="007D7B24">
              <w:rPr>
                <w:rFonts w:hint="eastAsia"/>
                <w:color w:val="000000"/>
                <w:sz w:val="16"/>
                <w:szCs w:val="16"/>
              </w:rPr>
              <w:t xml:space="preserve"> 18 </w:t>
            </w:r>
            <w:r w:rsidRPr="007D7B24">
              <w:rPr>
                <w:rFonts w:hint="eastAsia"/>
                <w:color w:val="000000"/>
                <w:sz w:val="16"/>
                <w:szCs w:val="16"/>
              </w:rPr>
              <w:t>个月以上的建议。因此这些建议将在今后执行。</w:t>
            </w:r>
          </w:p>
          <w:p w14:paraId="2D5FFD7D" w14:textId="77777777" w:rsidR="002213E0" w:rsidRPr="007D7B24" w:rsidRDefault="002213E0" w:rsidP="00CF6169">
            <w:pPr>
              <w:spacing w:before="60" w:line="240" w:lineRule="auto"/>
              <w:ind w:left="-107"/>
              <w:rPr>
                <w:color w:val="000000"/>
                <w:sz w:val="16"/>
                <w:szCs w:val="16"/>
              </w:rPr>
            </w:pPr>
            <w:r w:rsidRPr="007D7B24">
              <w:rPr>
                <w:rFonts w:hint="eastAsia"/>
                <w:color w:val="000000"/>
                <w:sz w:val="16"/>
                <w:szCs w:val="16"/>
              </w:rPr>
              <w:t xml:space="preserve">**65 </w:t>
            </w:r>
            <w:r w:rsidRPr="007D7B24">
              <w:rPr>
                <w:rFonts w:hint="eastAsia"/>
                <w:color w:val="000000"/>
                <w:sz w:val="16"/>
                <w:szCs w:val="16"/>
              </w:rPr>
              <w:t>项逾期建议已于</w:t>
            </w:r>
            <w:r w:rsidRPr="007D7B24">
              <w:rPr>
                <w:rFonts w:hint="eastAsia"/>
                <w:color w:val="000000"/>
                <w:sz w:val="16"/>
                <w:szCs w:val="16"/>
              </w:rPr>
              <w:t xml:space="preserve"> 2024 </w:t>
            </w:r>
            <w:r w:rsidRPr="007D7B24">
              <w:rPr>
                <w:rFonts w:hint="eastAsia"/>
                <w:color w:val="000000"/>
                <w:sz w:val="16"/>
                <w:szCs w:val="16"/>
              </w:rPr>
              <w:t>年第一季度实施。</w:t>
            </w:r>
          </w:p>
          <w:p w14:paraId="568C7748" w14:textId="77777777" w:rsidR="002213E0" w:rsidRPr="007D7B24" w:rsidDel="001C40B4" w:rsidRDefault="002213E0" w:rsidP="00CF6169">
            <w:pPr>
              <w:spacing w:before="60" w:line="240" w:lineRule="auto"/>
              <w:ind w:left="-107"/>
              <w:rPr>
                <w:color w:val="000000"/>
                <w:sz w:val="16"/>
                <w:szCs w:val="16"/>
              </w:rPr>
            </w:pPr>
            <w:r w:rsidRPr="007D7B24">
              <w:rPr>
                <w:rFonts w:hint="eastAsia"/>
                <w:color w:val="000000"/>
                <w:sz w:val="16"/>
                <w:szCs w:val="16"/>
              </w:rPr>
              <w:t>***</w:t>
            </w:r>
            <w:r w:rsidRPr="007D7B24">
              <w:rPr>
                <w:rFonts w:hint="eastAsia"/>
                <w:color w:val="000000"/>
                <w:sz w:val="16"/>
                <w:szCs w:val="16"/>
              </w:rPr>
              <w:t>有</w:t>
            </w:r>
            <w:r w:rsidRPr="007D7B24">
              <w:rPr>
                <w:rFonts w:hint="eastAsia"/>
                <w:color w:val="000000"/>
                <w:sz w:val="16"/>
                <w:szCs w:val="16"/>
              </w:rPr>
              <w:t xml:space="preserve"> 13 </w:t>
            </w:r>
            <w:r w:rsidRPr="007D7B24">
              <w:rPr>
                <w:rFonts w:hint="eastAsia"/>
                <w:color w:val="000000"/>
                <w:sz w:val="16"/>
                <w:szCs w:val="16"/>
              </w:rPr>
              <w:t>项长期未落实的审计建议已于</w:t>
            </w:r>
            <w:r w:rsidRPr="007D7B24">
              <w:rPr>
                <w:rFonts w:hint="eastAsia"/>
                <w:color w:val="000000"/>
                <w:sz w:val="16"/>
                <w:szCs w:val="16"/>
              </w:rPr>
              <w:t xml:space="preserve"> 2024 </w:t>
            </w:r>
            <w:r w:rsidRPr="007D7B24">
              <w:rPr>
                <w:rFonts w:hint="eastAsia"/>
                <w:color w:val="000000"/>
                <w:sz w:val="16"/>
                <w:szCs w:val="16"/>
              </w:rPr>
              <w:t>年第一季度实施。在撰写本报告时，只有</w:t>
            </w:r>
            <w:r w:rsidRPr="007D7B24">
              <w:rPr>
                <w:rFonts w:hint="eastAsia"/>
                <w:color w:val="000000"/>
                <w:sz w:val="16"/>
                <w:szCs w:val="16"/>
              </w:rPr>
              <w:t xml:space="preserve"> 2 </w:t>
            </w:r>
            <w:r w:rsidRPr="007D7B24">
              <w:rPr>
                <w:rFonts w:hint="eastAsia"/>
                <w:color w:val="000000"/>
                <w:sz w:val="16"/>
                <w:szCs w:val="16"/>
              </w:rPr>
              <w:t>项未落实。</w:t>
            </w:r>
          </w:p>
        </w:tc>
      </w:tr>
      <w:tr w:rsidR="002213E0" w:rsidRPr="007D7B24" w14:paraId="25948FFF" w14:textId="77777777" w:rsidTr="00CF6169">
        <w:trPr>
          <w:trHeight w:val="255"/>
        </w:trPr>
        <w:tc>
          <w:tcPr>
            <w:tcW w:w="9090" w:type="dxa"/>
            <w:gridSpan w:val="5"/>
            <w:tcBorders>
              <w:top w:val="single" w:sz="4" w:space="0" w:color="auto"/>
              <w:bottom w:val="nil"/>
            </w:tcBorders>
            <w:shd w:val="clear" w:color="auto" w:fill="auto"/>
            <w:noWrap/>
            <w:vAlign w:val="center"/>
          </w:tcPr>
          <w:p w14:paraId="6584754A" w14:textId="77777777" w:rsidR="002213E0" w:rsidRPr="007D7B24" w:rsidDel="001C40B4" w:rsidRDefault="002213E0" w:rsidP="00CF6169">
            <w:pPr>
              <w:spacing w:before="60" w:line="240" w:lineRule="auto"/>
              <w:ind w:left="-107"/>
              <w:rPr>
                <w:color w:val="000000"/>
                <w:sz w:val="16"/>
                <w:szCs w:val="16"/>
              </w:rPr>
            </w:pPr>
          </w:p>
        </w:tc>
      </w:tr>
    </w:tbl>
    <w:p w14:paraId="4F64E3A1" w14:textId="77777777" w:rsidR="002213E0" w:rsidRPr="007D7B24" w:rsidRDefault="002213E0" w:rsidP="002213E0">
      <w:pPr>
        <w:pStyle w:val="HeadA"/>
        <w:rPr>
          <w:rFonts w:eastAsia="宋体"/>
          <w:lang w:eastAsia="zh-CN"/>
        </w:rPr>
      </w:pPr>
      <w:bookmarkStart w:id="37" w:name="_Toc131453790"/>
      <w:bookmarkStart w:id="38" w:name="_Toc131453713"/>
      <w:bookmarkStart w:id="39" w:name="_Toc131447863"/>
      <w:bookmarkStart w:id="40" w:name="_Toc131444628"/>
      <w:bookmarkStart w:id="41" w:name="_Toc131453788"/>
      <w:bookmarkStart w:id="42" w:name="_Toc131453711"/>
      <w:bookmarkStart w:id="43" w:name="_Toc131447861"/>
      <w:bookmarkStart w:id="44" w:name="_Toc131444626"/>
      <w:bookmarkStart w:id="45" w:name="_Toc165295052"/>
      <w:bookmarkEnd w:id="37"/>
      <w:bookmarkEnd w:id="38"/>
      <w:bookmarkEnd w:id="39"/>
      <w:bookmarkEnd w:id="40"/>
      <w:bookmarkEnd w:id="41"/>
      <w:bookmarkEnd w:id="42"/>
      <w:bookmarkEnd w:id="43"/>
      <w:bookmarkEnd w:id="44"/>
      <w:r w:rsidRPr="007D7B24">
        <w:rPr>
          <w:rFonts w:eastAsia="宋体" w:hint="eastAsia"/>
          <w:bCs/>
          <w:lang w:eastAsia="zh-CN"/>
        </w:rPr>
        <w:t>内部审计报告的签发和发表</w:t>
      </w:r>
      <w:r w:rsidRPr="007D7B24">
        <w:rPr>
          <w:rFonts w:eastAsia="宋体" w:hint="eastAsia"/>
          <w:b w:val="0"/>
          <w:bCs/>
          <w:sz w:val="21"/>
          <w:vertAlign w:val="superscript"/>
          <w:lang w:eastAsia="zh-CN"/>
        </w:rPr>
        <w:footnoteReference w:id="16"/>
      </w:r>
      <w:bookmarkEnd w:id="45"/>
    </w:p>
    <w:p w14:paraId="6C7D87F4" w14:textId="79271413" w:rsidR="002213E0" w:rsidRPr="007D7B24" w:rsidRDefault="002213E0" w:rsidP="002213E0">
      <w:pPr>
        <w:pStyle w:val="Para1"/>
        <w:ind w:hanging="11"/>
        <w:rPr>
          <w:rFonts w:eastAsia="宋体"/>
          <w:lang w:eastAsia="zh-CN"/>
        </w:rPr>
      </w:pPr>
      <w:r w:rsidRPr="007D7B24">
        <w:rPr>
          <w:rFonts w:eastAsia="宋体" w:hint="eastAsia"/>
          <w:lang w:eastAsia="zh-CN"/>
        </w:rPr>
        <w:t xml:space="preserve">2023 </w:t>
      </w:r>
      <w:r w:rsidRPr="007D7B24">
        <w:rPr>
          <w:rFonts w:eastAsia="宋体" w:hint="eastAsia"/>
          <w:lang w:eastAsia="zh-CN"/>
        </w:rPr>
        <w:t>年审计计划发布的所有内部审计报告都根据执行局第</w:t>
      </w:r>
      <w:r w:rsidRPr="007D7B24">
        <w:rPr>
          <w:rFonts w:eastAsia="宋体" w:hint="eastAsia"/>
          <w:lang w:eastAsia="zh-CN"/>
        </w:rPr>
        <w:t xml:space="preserve"> 2012/18 </w:t>
      </w:r>
      <w:r w:rsidRPr="007D7B24">
        <w:rPr>
          <w:rFonts w:eastAsia="宋体" w:hint="eastAsia"/>
          <w:lang w:eastAsia="zh-CN"/>
        </w:rPr>
        <w:t>号决定进行了公开披露，可通过人口基金的审计披露网站查看：</w:t>
      </w:r>
      <w:hyperlink r:id="rId28" w:history="1">
        <w:r w:rsidRPr="007D7B24">
          <w:rPr>
            <w:rStyle w:val="af7"/>
            <w:rFonts w:eastAsia="宋体" w:hint="eastAsia"/>
            <w:lang w:eastAsia="zh-CN"/>
          </w:rPr>
          <w:t>https://www.unfpa.org/internal-audit-reports-listing-page</w:t>
        </w:r>
      </w:hyperlink>
      <w:r w:rsidRPr="007D7B24">
        <w:rPr>
          <w:rFonts w:eastAsia="宋体" w:hint="eastAsia"/>
          <w:lang w:eastAsia="zh-CN"/>
        </w:rPr>
        <w:t>。</w:t>
      </w:r>
      <w:r w:rsidRPr="007D7B24">
        <w:rPr>
          <w:rFonts w:eastAsia="宋体" w:hint="eastAsia"/>
          <w:lang w:eastAsia="zh-CN"/>
        </w:rPr>
        <w:t xml:space="preserve">2023 </w:t>
      </w:r>
      <w:r w:rsidRPr="007D7B24">
        <w:rPr>
          <w:rFonts w:eastAsia="宋体" w:hint="eastAsia"/>
          <w:lang w:eastAsia="zh-CN"/>
        </w:rPr>
        <w:t>年没有收到执行主任或被审计国家办事处所在的会员国常驻代表团提出的编辑审计报告的要求。</w:t>
      </w:r>
    </w:p>
    <w:p w14:paraId="26D58E22" w14:textId="77777777" w:rsidR="002213E0" w:rsidRPr="007D7B24" w:rsidRDefault="002213E0" w:rsidP="002213E0">
      <w:pPr>
        <w:pStyle w:val="HeadI"/>
        <w:ind w:hanging="436"/>
        <w:rPr>
          <w:rFonts w:eastAsia="宋体"/>
          <w:lang w:eastAsia="zh-CN"/>
        </w:rPr>
      </w:pPr>
      <w:bookmarkStart w:id="46" w:name="_Toc131023723"/>
      <w:bookmarkStart w:id="47" w:name="_Toc131453792"/>
      <w:bookmarkStart w:id="48" w:name="_Toc131453715"/>
      <w:bookmarkStart w:id="49" w:name="_Toc131447865"/>
      <w:bookmarkStart w:id="50" w:name="_Toc131444630"/>
      <w:bookmarkStart w:id="51" w:name="_Toc165295053"/>
      <w:bookmarkEnd w:id="46"/>
      <w:bookmarkEnd w:id="47"/>
      <w:bookmarkEnd w:id="48"/>
      <w:bookmarkEnd w:id="49"/>
      <w:bookmarkEnd w:id="50"/>
      <w:r w:rsidRPr="007D7B24">
        <w:rPr>
          <w:rFonts w:eastAsia="宋体" w:hint="eastAsia"/>
          <w:bCs/>
          <w:lang w:eastAsia="zh-CN"/>
        </w:rPr>
        <w:t>调查活动和结果</w:t>
      </w:r>
      <w:bookmarkEnd w:id="51"/>
      <w:r w:rsidRPr="007D7B24">
        <w:rPr>
          <w:rFonts w:eastAsia="宋体" w:hint="eastAsia"/>
          <w:bCs/>
          <w:lang w:eastAsia="zh-CN"/>
        </w:rPr>
        <w:t xml:space="preserve"> </w:t>
      </w:r>
    </w:p>
    <w:p w14:paraId="69BA76CE" w14:textId="77777777" w:rsidR="002213E0" w:rsidRPr="007D7B24" w:rsidRDefault="002213E0" w:rsidP="002213E0">
      <w:pPr>
        <w:pStyle w:val="Para1"/>
        <w:ind w:hanging="11"/>
        <w:rPr>
          <w:rFonts w:eastAsia="宋体"/>
          <w:lang w:eastAsia="zh-CN"/>
        </w:rPr>
      </w:pPr>
      <w:bookmarkStart w:id="52" w:name="_heading=h.1t3h5sf" w:colFirst="0" w:colLast="0"/>
      <w:bookmarkEnd w:id="52"/>
      <w:r w:rsidRPr="007D7B24">
        <w:rPr>
          <w:rFonts w:eastAsia="宋体" w:hint="eastAsia"/>
          <w:lang w:eastAsia="zh-CN"/>
        </w:rPr>
        <w:t>审计和调查处负责调查不当行为指控，包括但不限于：</w:t>
      </w:r>
    </w:p>
    <w:p w14:paraId="316CAF7A" w14:textId="77777777" w:rsidR="002213E0" w:rsidRPr="007D7B24" w:rsidRDefault="002213E0" w:rsidP="002213E0">
      <w:pPr>
        <w:pStyle w:val="Paraa"/>
        <w:numPr>
          <w:ilvl w:val="1"/>
          <w:numId w:val="41"/>
        </w:numPr>
        <w:ind w:left="1080" w:right="58"/>
        <w:rPr>
          <w:rFonts w:eastAsia="宋体"/>
          <w:lang w:eastAsia="zh-CN"/>
        </w:rPr>
      </w:pPr>
      <w:r w:rsidRPr="007D7B24">
        <w:rPr>
          <w:rFonts w:eastAsia="宋体" w:hint="eastAsia"/>
          <w:i/>
          <w:iCs/>
          <w:lang w:eastAsia="zh-CN"/>
        </w:rPr>
        <w:t>“内部”调查</w:t>
      </w:r>
      <w:r w:rsidRPr="007D7B24">
        <w:rPr>
          <w:rFonts w:eastAsia="宋体" w:hint="eastAsia"/>
          <w:lang w:eastAsia="zh-CN"/>
        </w:rPr>
        <w:t>：人口基金工作人员、实习生、初级专业人员、联合国志愿人员和人口基金服务承包商的不当行为，其中包括欺诈、贪污、骚扰、性骚扰、滥用职权、报复、性剥削和性虐待及其他违反适用法规、规则和行政或政策通知的行为；</w:t>
      </w:r>
    </w:p>
    <w:p w14:paraId="3194B1B7" w14:textId="77777777" w:rsidR="002213E0" w:rsidRPr="007D7B24" w:rsidRDefault="002213E0" w:rsidP="002213E0">
      <w:pPr>
        <w:pStyle w:val="Paraa"/>
        <w:numPr>
          <w:ilvl w:val="1"/>
          <w:numId w:val="41"/>
        </w:numPr>
        <w:ind w:left="1080" w:right="58"/>
        <w:rPr>
          <w:rFonts w:eastAsia="宋体"/>
          <w:lang w:eastAsia="zh-CN"/>
        </w:rPr>
      </w:pPr>
      <w:r w:rsidRPr="007D7B24">
        <w:rPr>
          <w:rFonts w:eastAsia="宋体" w:hint="eastAsia"/>
          <w:i/>
          <w:iCs/>
          <w:lang w:eastAsia="zh-CN"/>
        </w:rPr>
        <w:t>“外部”调查</w:t>
      </w:r>
      <w:r w:rsidRPr="007D7B24">
        <w:rPr>
          <w:rFonts w:eastAsia="宋体" w:hint="eastAsia"/>
          <w:lang w:eastAsia="zh-CN"/>
        </w:rPr>
        <w:t>：不当行为，包括独立承包人、执行伙伴、供应商和其他第三方实施的有损人口基金的违禁做法和性剥削和性虐待；以及</w:t>
      </w:r>
      <w:r w:rsidRPr="007D7B24">
        <w:rPr>
          <w:rFonts w:eastAsia="宋体" w:hint="eastAsia"/>
          <w:lang w:eastAsia="zh-CN"/>
        </w:rPr>
        <w:t xml:space="preserve"> </w:t>
      </w:r>
    </w:p>
    <w:p w14:paraId="30727D84" w14:textId="77777777" w:rsidR="002213E0" w:rsidRPr="007D7B24" w:rsidRDefault="002213E0" w:rsidP="002213E0">
      <w:pPr>
        <w:pStyle w:val="Paraa"/>
        <w:numPr>
          <w:ilvl w:val="1"/>
          <w:numId w:val="41"/>
        </w:numPr>
        <w:ind w:left="1080" w:right="58"/>
        <w:rPr>
          <w:rFonts w:eastAsia="宋体"/>
          <w:lang w:eastAsia="zh-CN"/>
        </w:rPr>
      </w:pPr>
      <w:r w:rsidRPr="007D7B24">
        <w:rPr>
          <w:rFonts w:eastAsia="宋体" w:hint="eastAsia"/>
          <w:i/>
          <w:iCs/>
          <w:lang w:eastAsia="zh-CN"/>
        </w:rPr>
        <w:t>“第三方”主导的调查</w:t>
      </w:r>
      <w:r w:rsidRPr="007D7B24">
        <w:rPr>
          <w:rFonts w:eastAsia="宋体" w:hint="eastAsia"/>
          <w:lang w:eastAsia="zh-CN"/>
        </w:rPr>
        <w:t>：审计和调查处跟进人口基金执行伙伴开展的调查，特别是涉及执行伙伴人员和分包商的欺诈、性剥削和性虐待的调查。此外，审计和调查处还会审查其他联合国组织关于人口基金人员的第三方调查卷宗，以便考虑是否予以认可。</w:t>
      </w:r>
    </w:p>
    <w:p w14:paraId="33460819" w14:textId="2C02D295" w:rsidR="002213E0" w:rsidRPr="007D7B24" w:rsidRDefault="002213E0" w:rsidP="002213E0">
      <w:pPr>
        <w:pStyle w:val="Para1"/>
        <w:ind w:left="709" w:hanging="11"/>
        <w:rPr>
          <w:rFonts w:eastAsia="宋体"/>
          <w:lang w:eastAsia="zh-CN"/>
        </w:rPr>
      </w:pPr>
      <w:r w:rsidRPr="007D7B24">
        <w:rPr>
          <w:rFonts w:eastAsia="宋体" w:hint="eastAsia"/>
          <w:lang w:eastAsia="zh-CN"/>
        </w:rPr>
        <w:t>如前所述</w:t>
      </w:r>
      <w:r w:rsidR="004D32F7" w:rsidRPr="007D7B24">
        <w:rPr>
          <w:rFonts w:eastAsia="宋体" w:hint="eastAsia"/>
          <w:lang w:eastAsia="zh-CN"/>
        </w:rPr>
        <w:t>(</w:t>
      </w:r>
      <w:r w:rsidRPr="007D7B24">
        <w:rPr>
          <w:rFonts w:eastAsia="宋体" w:hint="eastAsia"/>
          <w:lang w:eastAsia="zh-CN"/>
        </w:rPr>
        <w:t>见文件</w:t>
      </w:r>
      <w:r w:rsidRPr="007D7B24">
        <w:rPr>
          <w:rFonts w:eastAsia="宋体" w:hint="eastAsia"/>
          <w:lang w:eastAsia="zh-CN"/>
        </w:rPr>
        <w:t xml:space="preserve"> </w:t>
      </w:r>
      <w:hyperlink r:id="rId29" w:history="1">
        <w:r w:rsidRPr="007D7B24">
          <w:rPr>
            <w:rStyle w:val="af7"/>
            <w:rFonts w:eastAsia="宋体" w:hint="eastAsia"/>
            <w:lang w:eastAsia="zh-CN"/>
          </w:rPr>
          <w:t>DP/FPA/2018/6</w:t>
        </w:r>
      </w:hyperlink>
      <w:r w:rsidRPr="007D7B24">
        <w:rPr>
          <w:rFonts w:eastAsia="宋体" w:hint="eastAsia"/>
          <w:lang w:eastAsia="zh-CN"/>
        </w:rPr>
        <w:t>，第</w:t>
      </w:r>
      <w:r w:rsidRPr="007D7B24">
        <w:rPr>
          <w:rFonts w:eastAsia="宋体" w:hint="eastAsia"/>
          <w:lang w:eastAsia="zh-CN"/>
        </w:rPr>
        <w:t xml:space="preserve"> 29 </w:t>
      </w:r>
      <w:r w:rsidRPr="007D7B24">
        <w:rPr>
          <w:rFonts w:eastAsia="宋体" w:hint="eastAsia"/>
          <w:lang w:eastAsia="zh-CN"/>
        </w:rPr>
        <w:t>段</w:t>
      </w:r>
      <w:r w:rsidR="004D32F7" w:rsidRPr="007D7B24">
        <w:rPr>
          <w:rFonts w:eastAsia="宋体" w:hint="eastAsia"/>
          <w:lang w:eastAsia="zh-CN"/>
        </w:rPr>
        <w:t>)</w:t>
      </w:r>
      <w:r w:rsidRPr="007D7B24">
        <w:rPr>
          <w:rFonts w:eastAsia="宋体" w:hint="eastAsia"/>
          <w:lang w:eastAsia="zh-CN"/>
        </w:rPr>
        <w:t>，审计和调查处采用的调查流程在</w:t>
      </w:r>
      <w:r w:rsidRPr="007D7B24">
        <w:rPr>
          <w:rFonts w:eastAsia="宋体" w:hint="eastAsia"/>
          <w:lang w:eastAsia="zh-CN"/>
        </w:rPr>
        <w:t xml:space="preserve"> 2023 </w:t>
      </w:r>
      <w:r w:rsidRPr="007D7B24">
        <w:rPr>
          <w:rFonts w:eastAsia="宋体" w:hint="eastAsia"/>
          <w:lang w:eastAsia="zh-CN"/>
        </w:rPr>
        <w:t>年没有变化。这一流程包括接收不当行为投诉或举报，然后立即对其进行筛选，从而确定该事项是否属于审计和调查处职权范围。如果该事项在其职权范围内，审计和调查处将在初步审查阶段立案。如果案件涉及道德操</w:t>
      </w:r>
      <w:r w:rsidRPr="007D7B24">
        <w:rPr>
          <w:rFonts w:eastAsia="宋体" w:hint="eastAsia"/>
          <w:lang w:eastAsia="zh-CN"/>
        </w:rPr>
        <w:lastRenderedPageBreak/>
        <w:t>守办公室移交的报复行为，审计和调查处会在调查阶段立即立案。任何未被审计和调查处作为案件立案的事项都会被登记为未立案件。在初步审查阶段，审计和调查处要确定所举报的事项是否属于表面证据证明的不当行为。如果不是，审计和调查处会结束此事并发表结案说明，如有需要，会将其转介给适当的办公室处理。如果是，审计和调查处就会立案调查，在此期间，会追踪所有调查渠道，收集现有的证据，包括数字或其他形式的证词和文件。如果在调查过程中，审计和调查处确定不当行为的表面证据不再成立，或不再需要调查，审计和调查处可能会结束此事和发表结案说明，并将调查结果通知投诉人。在全面调查流程结束后，会告知投诉人和指控对象调查的结果。对于不涉及报复的案件，如果证据确凿，则通过调查报告提交给人口基金法律股；或者，如果证据不足，则由审计和调查处保留调查结案报告。对于涉及报复的案件，无论指控是否得到证实，审计和调查处都会编制适当的调查工作成果，并将其提交给道德操守办公室。当审计和调查处结案时，如有必要，它也可将案件转给适当的人口基金业务单位或其他联合国机构，以解决问题</w:t>
      </w:r>
      <w:r w:rsidRPr="007D7B24">
        <w:rPr>
          <w:rFonts w:eastAsia="宋体" w:hint="eastAsia"/>
          <w:lang w:eastAsia="zh-CN"/>
        </w:rPr>
        <w:t>/</w:t>
      </w:r>
      <w:r w:rsidRPr="007D7B24">
        <w:rPr>
          <w:rFonts w:eastAsia="宋体" w:hint="eastAsia"/>
          <w:lang w:eastAsia="zh-CN"/>
        </w:rPr>
        <w:t>采取进一步行动。如果收到有关指控的新信息并证明有必要重审，审计和调查处保留重审案件的权利。</w:t>
      </w:r>
    </w:p>
    <w:p w14:paraId="20B16413" w14:textId="77777777" w:rsidR="002213E0" w:rsidRPr="007D7B24" w:rsidRDefault="002213E0" w:rsidP="002213E0">
      <w:pPr>
        <w:pStyle w:val="Subheading"/>
        <w:numPr>
          <w:ilvl w:val="0"/>
          <w:numId w:val="20"/>
        </w:numPr>
        <w:ind w:left="1260" w:hanging="551"/>
        <w:rPr>
          <w:rFonts w:eastAsia="宋体"/>
          <w:lang w:eastAsia="zh-CN"/>
        </w:rPr>
      </w:pPr>
      <w:r w:rsidRPr="007D7B24">
        <w:rPr>
          <w:rFonts w:eastAsia="宋体" w:hint="eastAsia"/>
          <w:bCs/>
          <w:lang w:eastAsia="zh-CN"/>
        </w:rPr>
        <w:t xml:space="preserve">2022 </w:t>
      </w:r>
      <w:r w:rsidRPr="007D7B24">
        <w:rPr>
          <w:rFonts w:eastAsia="宋体" w:hint="eastAsia"/>
          <w:bCs/>
          <w:lang w:eastAsia="zh-CN"/>
        </w:rPr>
        <w:t>年及之前年份的案件结转</w:t>
      </w:r>
    </w:p>
    <w:p w14:paraId="50590132" w14:textId="4407A3EA" w:rsidR="002213E0" w:rsidRPr="007D7B24" w:rsidRDefault="002213E0" w:rsidP="002213E0">
      <w:pPr>
        <w:pStyle w:val="Para1"/>
        <w:ind w:hanging="11"/>
        <w:rPr>
          <w:rFonts w:eastAsia="宋体"/>
          <w:lang w:eastAsia="zh-CN"/>
        </w:rPr>
      </w:pPr>
      <w:bookmarkStart w:id="53" w:name="_heading=h.4d34og8" w:colFirst="0" w:colLast="0"/>
      <w:bookmarkEnd w:id="53"/>
      <w:r w:rsidRPr="007D7B24">
        <w:rPr>
          <w:rFonts w:eastAsia="宋体" w:hint="eastAsia"/>
          <w:lang w:eastAsia="zh-CN"/>
        </w:rPr>
        <w:t>在</w:t>
      </w:r>
      <w:r w:rsidRPr="007D7B24">
        <w:rPr>
          <w:rFonts w:eastAsia="宋体" w:hint="eastAsia"/>
          <w:lang w:eastAsia="zh-CN"/>
        </w:rPr>
        <w:t xml:space="preserve"> 2023 </w:t>
      </w:r>
      <w:r w:rsidRPr="007D7B24">
        <w:rPr>
          <w:rFonts w:eastAsia="宋体" w:hint="eastAsia"/>
          <w:lang w:eastAsia="zh-CN"/>
        </w:rPr>
        <w:t>年初，审计和调查处结转了前几年的</w:t>
      </w:r>
      <w:r w:rsidRPr="007D7B24">
        <w:rPr>
          <w:rFonts w:eastAsia="宋体" w:hint="eastAsia"/>
          <w:lang w:eastAsia="zh-CN"/>
        </w:rPr>
        <w:t xml:space="preserve"> 306 </w:t>
      </w:r>
      <w:r w:rsidRPr="007D7B24">
        <w:rPr>
          <w:rFonts w:eastAsia="宋体" w:hint="eastAsia"/>
          <w:lang w:eastAsia="zh-CN"/>
        </w:rPr>
        <w:t>起未结案件。其中，</w:t>
      </w:r>
      <w:r w:rsidRPr="007D7B24">
        <w:rPr>
          <w:rFonts w:eastAsia="宋体" w:hint="eastAsia"/>
          <w:lang w:eastAsia="zh-CN"/>
        </w:rPr>
        <w:t xml:space="preserve">225 </w:t>
      </w:r>
      <w:r w:rsidRPr="007D7B24">
        <w:rPr>
          <w:rFonts w:eastAsia="宋体" w:hint="eastAsia"/>
          <w:lang w:eastAsia="zh-CN"/>
        </w:rPr>
        <w:t>起</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74%</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处于初步审查阶段，</w:t>
      </w:r>
      <w:r w:rsidRPr="007D7B24">
        <w:rPr>
          <w:rFonts w:eastAsia="宋体" w:hint="eastAsia"/>
          <w:lang w:eastAsia="zh-CN"/>
        </w:rPr>
        <w:t xml:space="preserve">81 </w:t>
      </w:r>
      <w:r w:rsidRPr="007D7B24">
        <w:rPr>
          <w:rFonts w:eastAsia="宋体" w:hint="eastAsia"/>
          <w:lang w:eastAsia="zh-CN"/>
        </w:rPr>
        <w:t>起</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26%</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处于全面调查阶段。根据相关联合国基金和方案的统一定义和报告，在</w:t>
      </w:r>
      <w:r w:rsidRPr="007D7B24">
        <w:rPr>
          <w:rFonts w:eastAsia="宋体" w:hint="eastAsia"/>
          <w:lang w:eastAsia="zh-CN"/>
        </w:rPr>
        <w:t xml:space="preserve"> 2023 </w:t>
      </w:r>
      <w:r w:rsidRPr="007D7B24">
        <w:rPr>
          <w:rFonts w:eastAsia="宋体" w:hint="eastAsia"/>
          <w:lang w:eastAsia="zh-CN"/>
        </w:rPr>
        <w:t>年初的</w:t>
      </w:r>
      <w:r w:rsidRPr="007D7B24">
        <w:rPr>
          <w:rFonts w:eastAsia="宋体" w:hint="eastAsia"/>
          <w:lang w:eastAsia="zh-CN"/>
        </w:rPr>
        <w:t xml:space="preserve"> 306 </w:t>
      </w:r>
      <w:r w:rsidRPr="007D7B24">
        <w:rPr>
          <w:rFonts w:eastAsia="宋体" w:hint="eastAsia"/>
          <w:lang w:eastAsia="zh-CN"/>
        </w:rPr>
        <w:t>起未结案件中：</w:t>
      </w:r>
      <w:r w:rsidRPr="007D7B24">
        <w:rPr>
          <w:rFonts w:eastAsia="宋体" w:hint="eastAsia"/>
          <w:lang w:eastAsia="zh-CN"/>
        </w:rPr>
        <w:t xml:space="preserve">170 </w:t>
      </w:r>
      <w:r w:rsidRPr="007D7B24">
        <w:rPr>
          <w:rFonts w:eastAsia="宋体" w:hint="eastAsia"/>
          <w:lang w:eastAsia="zh-CN"/>
        </w:rPr>
        <w:t>起</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55%</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涉及欺诈与财务违规；</w:t>
      </w:r>
      <w:r w:rsidRPr="007D7B24">
        <w:rPr>
          <w:rFonts w:eastAsia="宋体" w:hint="eastAsia"/>
          <w:lang w:eastAsia="zh-CN"/>
        </w:rPr>
        <w:t xml:space="preserve">39 </w:t>
      </w:r>
      <w:r w:rsidRPr="007D7B24">
        <w:rPr>
          <w:rFonts w:eastAsia="宋体" w:hint="eastAsia"/>
          <w:lang w:eastAsia="zh-CN"/>
        </w:rPr>
        <w:t>起</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13%</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涉及不端性行为</w:t>
      </w:r>
      <w:r w:rsidR="004D32F7" w:rsidRPr="007D7B24">
        <w:rPr>
          <w:rFonts w:eastAsia="宋体" w:hint="eastAsia"/>
          <w:lang w:eastAsia="zh-CN"/>
        </w:rPr>
        <w:t>(</w:t>
      </w:r>
      <w:r w:rsidRPr="007D7B24">
        <w:rPr>
          <w:rFonts w:eastAsia="宋体" w:hint="eastAsia"/>
          <w:lang w:eastAsia="zh-CN"/>
        </w:rPr>
        <w:t>性剥削和性虐待、不端性行为或性骚扰</w:t>
      </w:r>
      <w:r w:rsidR="004D32F7" w:rsidRPr="007D7B24">
        <w:rPr>
          <w:rFonts w:eastAsia="宋体" w:hint="eastAsia"/>
          <w:lang w:eastAsia="zh-CN"/>
        </w:rPr>
        <w:t>)</w:t>
      </w:r>
      <w:r w:rsidRPr="007D7B24">
        <w:rPr>
          <w:rFonts w:eastAsia="宋体" w:hint="eastAsia"/>
          <w:lang w:eastAsia="zh-CN"/>
        </w:rPr>
        <w:t>；</w:t>
      </w:r>
      <w:r w:rsidRPr="007D7B24">
        <w:rPr>
          <w:rFonts w:eastAsia="宋体" w:hint="eastAsia"/>
          <w:lang w:eastAsia="zh-CN"/>
        </w:rPr>
        <w:t xml:space="preserve">57 </w:t>
      </w:r>
      <w:r w:rsidRPr="007D7B24">
        <w:rPr>
          <w:rFonts w:eastAsia="宋体" w:hint="eastAsia"/>
          <w:lang w:eastAsia="zh-CN"/>
        </w:rPr>
        <w:t>起</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18%</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涉及禁止行为</w:t>
      </w:r>
      <w:r w:rsidR="004D32F7" w:rsidRPr="007D7B24">
        <w:rPr>
          <w:rFonts w:eastAsia="宋体" w:hint="eastAsia"/>
          <w:lang w:eastAsia="zh-CN"/>
        </w:rPr>
        <w:t>(</w:t>
      </w:r>
      <w:r w:rsidRPr="007D7B24">
        <w:rPr>
          <w:rFonts w:eastAsia="宋体" w:hint="eastAsia"/>
          <w:lang w:eastAsia="zh-CN"/>
        </w:rPr>
        <w:t>即滥用职权、歧视或工作场所骚扰</w:t>
      </w:r>
      <w:r w:rsidR="004D32F7" w:rsidRPr="007D7B24">
        <w:rPr>
          <w:rFonts w:eastAsia="宋体" w:hint="eastAsia"/>
          <w:lang w:eastAsia="zh-CN"/>
        </w:rPr>
        <w:t>)</w:t>
      </w:r>
      <w:r w:rsidRPr="007D7B24">
        <w:rPr>
          <w:rFonts w:eastAsia="宋体" w:hint="eastAsia"/>
          <w:lang w:eastAsia="zh-CN"/>
        </w:rPr>
        <w:t>；</w:t>
      </w:r>
      <w:r w:rsidRPr="007D7B24">
        <w:rPr>
          <w:rFonts w:eastAsia="宋体" w:hint="eastAsia"/>
          <w:lang w:eastAsia="zh-CN"/>
        </w:rPr>
        <w:t xml:space="preserve">39 </w:t>
      </w:r>
      <w:r w:rsidRPr="007D7B24">
        <w:rPr>
          <w:rFonts w:eastAsia="宋体" w:hint="eastAsia"/>
          <w:lang w:eastAsia="zh-CN"/>
        </w:rPr>
        <w:t>起</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13%</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涉及其他不端行为</w:t>
      </w:r>
      <w:r w:rsidRPr="007D7B24">
        <w:rPr>
          <w:rFonts w:eastAsia="宋体" w:hint="eastAsia"/>
          <w:lang w:eastAsia="zh-CN"/>
        </w:rPr>
        <w:t>/</w:t>
      </w:r>
      <w:r w:rsidRPr="007D7B24">
        <w:rPr>
          <w:rFonts w:eastAsia="宋体" w:hint="eastAsia"/>
          <w:lang w:eastAsia="zh-CN"/>
        </w:rPr>
        <w:t>不当行为</w:t>
      </w:r>
      <w:r w:rsidR="004D32F7" w:rsidRPr="007D7B24">
        <w:rPr>
          <w:rFonts w:eastAsia="宋体" w:hint="eastAsia"/>
          <w:lang w:eastAsia="zh-CN"/>
        </w:rPr>
        <w:t>(</w:t>
      </w:r>
      <w:r w:rsidRPr="007D7B24">
        <w:rPr>
          <w:rFonts w:eastAsia="宋体" w:hint="eastAsia"/>
          <w:lang w:eastAsia="zh-CN"/>
        </w:rPr>
        <w:t>如滥用特权和豁免权、偏袒、未经授权的披露和不道德做法</w:t>
      </w:r>
      <w:r w:rsidR="004D32F7" w:rsidRPr="007D7B24">
        <w:rPr>
          <w:rFonts w:eastAsia="宋体" w:hint="eastAsia"/>
          <w:lang w:eastAsia="zh-CN"/>
        </w:rPr>
        <w:t>)</w:t>
      </w:r>
      <w:r w:rsidRPr="007D7B24">
        <w:rPr>
          <w:rFonts w:eastAsia="宋体" w:hint="eastAsia"/>
          <w:lang w:eastAsia="zh-CN"/>
        </w:rPr>
        <w:t>；</w:t>
      </w:r>
      <w:r w:rsidRPr="007D7B24">
        <w:rPr>
          <w:rFonts w:eastAsia="宋体" w:hint="eastAsia"/>
          <w:lang w:eastAsia="zh-CN"/>
        </w:rPr>
        <w:t xml:space="preserve">1 </w:t>
      </w:r>
      <w:r w:rsidRPr="007D7B24">
        <w:rPr>
          <w:rFonts w:eastAsia="宋体" w:hint="eastAsia"/>
          <w:lang w:eastAsia="zh-CN"/>
        </w:rPr>
        <w:t>起</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1%</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涉及报复。截至</w:t>
      </w:r>
      <w:r w:rsidRPr="007D7B24">
        <w:rPr>
          <w:rFonts w:eastAsia="宋体" w:hint="eastAsia"/>
          <w:lang w:eastAsia="zh-CN"/>
        </w:rPr>
        <w:t xml:space="preserve"> 2023 </w:t>
      </w:r>
      <w:r w:rsidRPr="007D7B24">
        <w:rPr>
          <w:rFonts w:eastAsia="宋体" w:hint="eastAsia"/>
          <w:lang w:eastAsia="zh-CN"/>
        </w:rPr>
        <w:t>年</w:t>
      </w:r>
      <w:r w:rsidRPr="007D7B24">
        <w:rPr>
          <w:rFonts w:eastAsia="宋体" w:hint="eastAsia"/>
          <w:lang w:eastAsia="zh-CN"/>
        </w:rPr>
        <w:t xml:space="preserve"> 1 </w:t>
      </w:r>
      <w:r w:rsidRPr="007D7B24">
        <w:rPr>
          <w:rFonts w:eastAsia="宋体" w:hint="eastAsia"/>
          <w:lang w:eastAsia="zh-CN"/>
        </w:rPr>
        <w:t>月</w:t>
      </w:r>
      <w:r w:rsidRPr="007D7B24">
        <w:rPr>
          <w:rFonts w:eastAsia="宋体" w:hint="eastAsia"/>
          <w:lang w:eastAsia="zh-CN"/>
        </w:rPr>
        <w:t xml:space="preserve"> 1 </w:t>
      </w:r>
      <w:r w:rsidRPr="007D7B24">
        <w:rPr>
          <w:rFonts w:eastAsia="宋体" w:hint="eastAsia"/>
          <w:lang w:eastAsia="zh-CN"/>
        </w:rPr>
        <w:t>日，参照统一的类别，</w:t>
      </w:r>
      <w:r w:rsidRPr="007D7B24">
        <w:rPr>
          <w:rFonts w:eastAsia="宋体" w:hint="eastAsia"/>
          <w:lang w:eastAsia="zh-CN"/>
        </w:rPr>
        <w:t xml:space="preserve">306 </w:t>
      </w:r>
      <w:r w:rsidRPr="007D7B24">
        <w:rPr>
          <w:rFonts w:eastAsia="宋体" w:hint="eastAsia"/>
          <w:lang w:eastAsia="zh-CN"/>
        </w:rPr>
        <w:t>起结转案件处于调查流程的不同阶段</w:t>
      </w:r>
      <w:r w:rsidRPr="007D7B24">
        <w:rPr>
          <w:rFonts w:eastAsia="宋体" w:hint="eastAsia"/>
          <w:sz w:val="21"/>
          <w:vertAlign w:val="superscript"/>
          <w:lang w:eastAsia="zh-CN"/>
        </w:rPr>
        <w:footnoteReference w:id="17"/>
      </w:r>
      <w:r w:rsidRPr="007D7B24">
        <w:rPr>
          <w:rFonts w:eastAsia="宋体" w:hint="eastAsia"/>
          <w:lang w:eastAsia="zh-CN"/>
        </w:rPr>
        <w:t>，具体情况如下：</w:t>
      </w:r>
    </w:p>
    <w:p w14:paraId="018FC245" w14:textId="77777777" w:rsidR="002213E0" w:rsidRPr="007D7B24" w:rsidRDefault="002213E0" w:rsidP="002213E0">
      <w:pPr>
        <w:pStyle w:val="Paraa"/>
        <w:numPr>
          <w:ilvl w:val="1"/>
          <w:numId w:val="21"/>
        </w:numPr>
        <w:ind w:left="1260" w:hanging="540"/>
        <w:rPr>
          <w:rFonts w:eastAsia="宋体"/>
          <w:lang w:eastAsia="zh-CN"/>
        </w:rPr>
      </w:pPr>
      <w:r w:rsidRPr="007D7B24">
        <w:rPr>
          <w:rFonts w:eastAsia="宋体" w:hint="eastAsia"/>
          <w:lang w:eastAsia="zh-CN"/>
        </w:rPr>
        <w:t>在</w:t>
      </w:r>
      <w:r w:rsidRPr="007D7B24">
        <w:rPr>
          <w:rFonts w:eastAsia="宋体" w:hint="eastAsia"/>
          <w:lang w:eastAsia="zh-CN"/>
        </w:rPr>
        <w:t xml:space="preserve"> 170 </w:t>
      </w:r>
      <w:r w:rsidRPr="007D7B24">
        <w:rPr>
          <w:rFonts w:eastAsia="宋体" w:hint="eastAsia"/>
          <w:lang w:eastAsia="zh-CN"/>
        </w:rPr>
        <w:t>起欺诈和财务违规案件中，有</w:t>
      </w:r>
      <w:r w:rsidRPr="007D7B24">
        <w:rPr>
          <w:rFonts w:eastAsia="宋体" w:hint="eastAsia"/>
          <w:lang w:eastAsia="zh-CN"/>
        </w:rPr>
        <w:t xml:space="preserve"> 124 </w:t>
      </w:r>
      <w:r w:rsidRPr="007D7B24">
        <w:rPr>
          <w:rFonts w:eastAsia="宋体" w:hint="eastAsia"/>
          <w:lang w:eastAsia="zh-CN"/>
        </w:rPr>
        <w:t>起处于初步审查阶段，</w:t>
      </w:r>
      <w:r w:rsidRPr="007D7B24">
        <w:rPr>
          <w:rFonts w:eastAsia="宋体" w:hint="eastAsia"/>
          <w:lang w:eastAsia="zh-CN"/>
        </w:rPr>
        <w:t xml:space="preserve">46 </w:t>
      </w:r>
      <w:r w:rsidRPr="007D7B24">
        <w:rPr>
          <w:rFonts w:eastAsia="宋体" w:hint="eastAsia"/>
          <w:lang w:eastAsia="zh-CN"/>
        </w:rPr>
        <w:t>起处于全面调查阶段；</w:t>
      </w:r>
    </w:p>
    <w:p w14:paraId="031C8226" w14:textId="77777777" w:rsidR="002213E0" w:rsidRPr="007D7B24" w:rsidRDefault="002213E0" w:rsidP="002213E0">
      <w:pPr>
        <w:pStyle w:val="Paraa"/>
        <w:numPr>
          <w:ilvl w:val="1"/>
          <w:numId w:val="21"/>
        </w:numPr>
        <w:ind w:left="1260" w:hanging="540"/>
        <w:rPr>
          <w:rFonts w:eastAsia="宋体"/>
          <w:lang w:eastAsia="zh-CN"/>
        </w:rPr>
      </w:pPr>
      <w:r w:rsidRPr="007D7B24">
        <w:rPr>
          <w:rFonts w:eastAsia="宋体" w:hint="eastAsia"/>
          <w:lang w:eastAsia="zh-CN"/>
        </w:rPr>
        <w:t>在</w:t>
      </w:r>
      <w:r w:rsidRPr="007D7B24">
        <w:rPr>
          <w:rFonts w:eastAsia="宋体" w:hint="eastAsia"/>
          <w:lang w:eastAsia="zh-CN"/>
        </w:rPr>
        <w:t xml:space="preserve"> 57 </w:t>
      </w:r>
      <w:r w:rsidRPr="007D7B24">
        <w:rPr>
          <w:rFonts w:eastAsia="宋体" w:hint="eastAsia"/>
          <w:lang w:eastAsia="zh-CN"/>
        </w:rPr>
        <w:t>起涉及禁止行为的案件中，有</w:t>
      </w:r>
      <w:r w:rsidRPr="007D7B24">
        <w:rPr>
          <w:rFonts w:eastAsia="宋体" w:hint="eastAsia"/>
          <w:lang w:eastAsia="zh-CN"/>
        </w:rPr>
        <w:t xml:space="preserve"> 44 </w:t>
      </w:r>
      <w:r w:rsidRPr="007D7B24">
        <w:rPr>
          <w:rFonts w:eastAsia="宋体" w:hint="eastAsia"/>
          <w:lang w:eastAsia="zh-CN"/>
        </w:rPr>
        <w:t>起处于初步审查阶段，</w:t>
      </w:r>
      <w:r w:rsidRPr="007D7B24">
        <w:rPr>
          <w:rFonts w:eastAsia="宋体" w:hint="eastAsia"/>
          <w:lang w:eastAsia="zh-CN"/>
        </w:rPr>
        <w:t xml:space="preserve">13 </w:t>
      </w:r>
      <w:r w:rsidRPr="007D7B24">
        <w:rPr>
          <w:rFonts w:eastAsia="宋体" w:hint="eastAsia"/>
          <w:lang w:eastAsia="zh-CN"/>
        </w:rPr>
        <w:t>起处于全面调查阶段；</w:t>
      </w:r>
    </w:p>
    <w:p w14:paraId="77B99E4E" w14:textId="77777777" w:rsidR="002213E0" w:rsidRPr="007D7B24" w:rsidRDefault="002213E0" w:rsidP="002213E0">
      <w:pPr>
        <w:pStyle w:val="Paraa"/>
        <w:numPr>
          <w:ilvl w:val="1"/>
          <w:numId w:val="21"/>
        </w:numPr>
        <w:ind w:left="1260" w:hanging="540"/>
        <w:rPr>
          <w:rFonts w:eastAsia="宋体"/>
          <w:lang w:eastAsia="zh-CN"/>
        </w:rPr>
      </w:pPr>
      <w:r w:rsidRPr="007D7B24">
        <w:rPr>
          <w:rFonts w:eastAsia="宋体" w:hint="eastAsia"/>
          <w:lang w:eastAsia="zh-CN"/>
        </w:rPr>
        <w:t>在</w:t>
      </w:r>
      <w:r w:rsidRPr="007D7B24">
        <w:rPr>
          <w:rFonts w:eastAsia="宋体" w:hint="eastAsia"/>
          <w:lang w:eastAsia="zh-CN"/>
        </w:rPr>
        <w:t xml:space="preserve"> 39 </w:t>
      </w:r>
      <w:r w:rsidRPr="007D7B24">
        <w:rPr>
          <w:rFonts w:eastAsia="宋体" w:hint="eastAsia"/>
          <w:lang w:eastAsia="zh-CN"/>
        </w:rPr>
        <w:t>起涉及不端性行为的案件中，有</w:t>
      </w:r>
      <w:r w:rsidRPr="007D7B24">
        <w:rPr>
          <w:rFonts w:eastAsia="宋体" w:hint="eastAsia"/>
          <w:lang w:eastAsia="zh-CN"/>
        </w:rPr>
        <w:t xml:space="preserve"> 27 </w:t>
      </w:r>
      <w:r w:rsidRPr="007D7B24">
        <w:rPr>
          <w:rFonts w:eastAsia="宋体" w:hint="eastAsia"/>
          <w:lang w:eastAsia="zh-CN"/>
        </w:rPr>
        <w:t>起处于初步审查阶段，</w:t>
      </w:r>
      <w:r w:rsidRPr="007D7B24">
        <w:rPr>
          <w:rFonts w:eastAsia="宋体" w:hint="eastAsia"/>
          <w:lang w:eastAsia="zh-CN"/>
        </w:rPr>
        <w:t xml:space="preserve">12 </w:t>
      </w:r>
      <w:r w:rsidRPr="007D7B24">
        <w:rPr>
          <w:rFonts w:eastAsia="宋体" w:hint="eastAsia"/>
          <w:lang w:eastAsia="zh-CN"/>
        </w:rPr>
        <w:t>起处于全面调查阶段；</w:t>
      </w:r>
    </w:p>
    <w:p w14:paraId="26FB0C03" w14:textId="77777777" w:rsidR="002213E0" w:rsidRPr="007D7B24" w:rsidRDefault="002213E0" w:rsidP="002213E0">
      <w:pPr>
        <w:pStyle w:val="Paraa"/>
        <w:numPr>
          <w:ilvl w:val="1"/>
          <w:numId w:val="21"/>
        </w:numPr>
        <w:ind w:left="1260" w:hanging="540"/>
        <w:rPr>
          <w:rFonts w:eastAsia="宋体"/>
          <w:lang w:eastAsia="zh-CN"/>
        </w:rPr>
      </w:pPr>
      <w:r w:rsidRPr="007D7B24">
        <w:rPr>
          <w:rFonts w:eastAsia="宋体" w:hint="eastAsia"/>
          <w:lang w:eastAsia="zh-CN"/>
        </w:rPr>
        <w:t>在其他</w:t>
      </w:r>
      <w:r w:rsidRPr="007D7B24">
        <w:rPr>
          <w:rFonts w:eastAsia="宋体" w:hint="eastAsia"/>
          <w:lang w:eastAsia="zh-CN"/>
        </w:rPr>
        <w:t xml:space="preserve"> 39 </w:t>
      </w:r>
      <w:r w:rsidRPr="007D7B24">
        <w:rPr>
          <w:rFonts w:eastAsia="宋体" w:hint="eastAsia"/>
          <w:lang w:eastAsia="zh-CN"/>
        </w:rPr>
        <w:t>起不当行为案件中，有</w:t>
      </w:r>
      <w:r w:rsidRPr="007D7B24">
        <w:rPr>
          <w:rFonts w:eastAsia="宋体" w:hint="eastAsia"/>
          <w:lang w:eastAsia="zh-CN"/>
        </w:rPr>
        <w:t xml:space="preserve"> 30 </w:t>
      </w:r>
      <w:r w:rsidRPr="007D7B24">
        <w:rPr>
          <w:rFonts w:eastAsia="宋体" w:hint="eastAsia"/>
          <w:lang w:eastAsia="zh-CN"/>
        </w:rPr>
        <w:t>起处于初步审查阶段，</w:t>
      </w:r>
      <w:r w:rsidRPr="007D7B24">
        <w:rPr>
          <w:rFonts w:eastAsia="宋体" w:hint="eastAsia"/>
          <w:lang w:eastAsia="zh-CN"/>
        </w:rPr>
        <w:t xml:space="preserve">9 </w:t>
      </w:r>
      <w:r w:rsidRPr="007D7B24">
        <w:rPr>
          <w:rFonts w:eastAsia="宋体" w:hint="eastAsia"/>
          <w:lang w:eastAsia="zh-CN"/>
        </w:rPr>
        <w:t>起处于全面调查阶段；</w:t>
      </w:r>
    </w:p>
    <w:p w14:paraId="08088903" w14:textId="77777777" w:rsidR="002213E0" w:rsidRPr="007D7B24" w:rsidRDefault="002213E0" w:rsidP="002213E0">
      <w:pPr>
        <w:pStyle w:val="Paraa"/>
        <w:numPr>
          <w:ilvl w:val="1"/>
          <w:numId w:val="21"/>
        </w:numPr>
        <w:ind w:left="1260" w:hanging="540"/>
        <w:rPr>
          <w:rFonts w:eastAsia="宋体"/>
          <w:lang w:eastAsia="zh-CN"/>
        </w:rPr>
      </w:pPr>
      <w:r w:rsidRPr="007D7B24">
        <w:rPr>
          <w:rFonts w:eastAsia="宋体" w:hint="eastAsia"/>
          <w:lang w:eastAsia="zh-CN"/>
        </w:rPr>
        <w:t>唯一的一起报复案件正处于全面调查阶段。</w:t>
      </w:r>
    </w:p>
    <w:p w14:paraId="4A7CFB3A" w14:textId="422E98F0" w:rsidR="002213E0" w:rsidRPr="007D7B24" w:rsidRDefault="002213E0" w:rsidP="002213E0">
      <w:pPr>
        <w:pStyle w:val="Para1"/>
        <w:ind w:hanging="11"/>
        <w:rPr>
          <w:rFonts w:eastAsia="宋体"/>
          <w:lang w:eastAsia="zh-CN"/>
        </w:rPr>
      </w:pPr>
      <w:r w:rsidRPr="007D7B24">
        <w:rPr>
          <w:rFonts w:eastAsia="宋体" w:hint="eastAsia"/>
          <w:lang w:eastAsia="zh-CN"/>
        </w:rPr>
        <w:t>图</w:t>
      </w:r>
      <w:r w:rsidRPr="007D7B24">
        <w:rPr>
          <w:rFonts w:eastAsia="宋体" w:hint="eastAsia"/>
          <w:lang w:eastAsia="zh-CN"/>
        </w:rPr>
        <w:t xml:space="preserve"> 5 </w:t>
      </w:r>
      <w:r w:rsidRPr="007D7B24">
        <w:rPr>
          <w:rFonts w:eastAsia="宋体" w:hint="eastAsia"/>
          <w:lang w:eastAsia="zh-CN"/>
        </w:rPr>
        <w:t>显示了从</w:t>
      </w:r>
      <w:r w:rsidRPr="007D7B24">
        <w:rPr>
          <w:rFonts w:eastAsia="宋体" w:hint="eastAsia"/>
          <w:lang w:eastAsia="zh-CN"/>
        </w:rPr>
        <w:t xml:space="preserve"> 2022 </w:t>
      </w:r>
      <w:r w:rsidRPr="007D7B24">
        <w:rPr>
          <w:rFonts w:eastAsia="宋体" w:hint="eastAsia"/>
          <w:lang w:eastAsia="zh-CN"/>
        </w:rPr>
        <w:t>年和之前年份结转的案件分类</w:t>
      </w:r>
      <w:r w:rsidR="004D32F7" w:rsidRPr="007D7B24">
        <w:rPr>
          <w:rFonts w:eastAsia="宋体" w:hint="eastAsia"/>
          <w:lang w:eastAsia="zh-CN"/>
        </w:rPr>
        <w:t>(</w:t>
      </w:r>
      <w:r w:rsidRPr="007D7B24">
        <w:rPr>
          <w:rFonts w:eastAsia="宋体" w:hint="eastAsia"/>
          <w:lang w:eastAsia="zh-CN"/>
        </w:rPr>
        <w:t>按照上述统一类别分类</w:t>
      </w:r>
      <w:r w:rsidR="004D32F7" w:rsidRPr="007D7B24">
        <w:rPr>
          <w:rFonts w:eastAsia="宋体" w:hint="eastAsia"/>
          <w:lang w:eastAsia="zh-CN"/>
        </w:rPr>
        <w:t>)</w:t>
      </w:r>
      <w:r w:rsidRPr="007D7B24">
        <w:rPr>
          <w:rFonts w:eastAsia="宋体" w:hint="eastAsia"/>
          <w:lang w:eastAsia="zh-CN"/>
        </w:rPr>
        <w:t>。</w:t>
      </w:r>
    </w:p>
    <w:tbl>
      <w:tblPr>
        <w:tblStyle w:val="aff9"/>
        <w:tblpPr w:leftFromText="180" w:rightFromText="180" w:vertAnchor="text" w:horzAnchor="margin" w:tblpXSpec="right" w:tblpY="55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6"/>
      </w:tblGrid>
      <w:tr w:rsidR="002213E0" w:rsidRPr="007D7B24" w14:paraId="297F01DF" w14:textId="77777777" w:rsidTr="00CF6169">
        <w:trPr>
          <w:trHeight w:val="4780"/>
        </w:trPr>
        <w:tc>
          <w:tcPr>
            <w:tcW w:w="9166" w:type="dxa"/>
          </w:tcPr>
          <w:p w14:paraId="37BEB052" w14:textId="77777777" w:rsidR="002213E0" w:rsidRPr="007D7B24" w:rsidRDefault="002213E0" w:rsidP="00CF6169">
            <w:pPr>
              <w:tabs>
                <w:tab w:val="left" w:pos="1701"/>
                <w:tab w:val="left" w:pos="720"/>
              </w:tabs>
              <w:spacing w:before="120" w:after="240" w:line="240" w:lineRule="auto"/>
              <w:ind w:right="504"/>
              <w:jc w:val="center"/>
              <w:rPr>
                <w:lang w:eastAsia="zh-CN"/>
              </w:rPr>
            </w:pPr>
            <w:r w:rsidRPr="007D7B24">
              <w:rPr>
                <w:rFonts w:hint="eastAsia"/>
                <w:noProof/>
                <w:sz w:val="18"/>
                <w:szCs w:val="18"/>
                <w:lang w:val="fr-FR"/>
              </w:rPr>
              <w:lastRenderedPageBreak/>
              <mc:AlternateContent>
                <mc:Choice Requires="wpg">
                  <w:drawing>
                    <wp:anchor distT="0" distB="0" distL="114300" distR="114300" simplePos="0" relativeHeight="251670528" behindDoc="0" locked="0" layoutInCell="1" allowOverlap="1" wp14:anchorId="5B676E74" wp14:editId="67AA080B">
                      <wp:simplePos x="0" y="0"/>
                      <wp:positionH relativeFrom="column">
                        <wp:posOffset>478815</wp:posOffset>
                      </wp:positionH>
                      <wp:positionV relativeFrom="paragraph">
                        <wp:posOffset>3274505</wp:posOffset>
                      </wp:positionV>
                      <wp:extent cx="4994403" cy="489585"/>
                      <wp:effectExtent l="0" t="0" r="0" b="5715"/>
                      <wp:wrapNone/>
                      <wp:docPr id="1435216262" name="Skupina 2"/>
                      <wp:cNvGraphicFramePr/>
                      <a:graphic xmlns:a="http://schemas.openxmlformats.org/drawingml/2006/main">
                        <a:graphicData uri="http://schemas.microsoft.com/office/word/2010/wordprocessingGroup">
                          <wpg:wgp>
                            <wpg:cNvGrpSpPr/>
                            <wpg:grpSpPr>
                              <a:xfrm>
                                <a:off x="0" y="0"/>
                                <a:ext cx="4994403" cy="489585"/>
                                <a:chOff x="0" y="0"/>
                                <a:chExt cx="4994403" cy="489585"/>
                              </a:xfrm>
                            </wpg:grpSpPr>
                            <pic:pic xmlns:pic="http://schemas.openxmlformats.org/drawingml/2006/picture">
                              <pic:nvPicPr>
                                <pic:cNvPr id="556745567" name="Picture 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256405" cy="489585"/>
                                </a:xfrm>
                                <a:prstGeom prst="rect">
                                  <a:avLst/>
                                </a:prstGeom>
                              </pic:spPr>
                            </pic:pic>
                            <wps:wsp>
                              <wps:cNvPr id="1606173051" name="Textové pole 1"/>
                              <wps:cNvSpPr txBox="1"/>
                              <wps:spPr>
                                <a:xfrm>
                                  <a:off x="163874" y="51758"/>
                                  <a:ext cx="1526875" cy="189781"/>
                                </a:xfrm>
                                <a:prstGeom prst="rect">
                                  <a:avLst/>
                                </a:prstGeom>
                                <a:solidFill>
                                  <a:schemeClr val="lt1"/>
                                </a:solidFill>
                                <a:ln w="6350">
                                  <a:noFill/>
                                </a:ln>
                              </wps:spPr>
                              <wps:txbx>
                                <w:txbxContent>
                                  <w:p w14:paraId="20F51DF1"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欺</w:t>
                                    </w:r>
                                    <w:r w:rsidRPr="00ED0191">
                                      <w:rPr>
                                        <w:rFonts w:ascii="宋体" w:hAnsi="宋体" w:cs="微软雅黑" w:hint="eastAsia"/>
                                        <w:sz w:val="18"/>
                                        <w:szCs w:val="18"/>
                                      </w:rPr>
                                      <w:t>诈</w:t>
                                    </w:r>
                                    <w:r w:rsidRPr="00ED0191">
                                      <w:rPr>
                                        <w:rFonts w:ascii="宋体" w:hAnsi="宋体"/>
                                        <w:sz w:val="18"/>
                                        <w:szCs w:val="18"/>
                                      </w:rPr>
                                      <w:t>/</w:t>
                                    </w:r>
                                    <w:r w:rsidRPr="00ED0191">
                                      <w:rPr>
                                        <w:rFonts w:ascii="宋体" w:hAnsi="宋体" w:cs="微软雅黑" w:hint="eastAsia"/>
                                        <w:sz w:val="18"/>
                                        <w:szCs w:val="18"/>
                                      </w:rPr>
                                      <w:t>财务违规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6255119" name="Textové pole 1"/>
                              <wps:cNvSpPr txBox="1"/>
                              <wps:spPr>
                                <a:xfrm>
                                  <a:off x="1820126" y="33944"/>
                                  <a:ext cx="1526875" cy="185749"/>
                                </a:xfrm>
                                <a:prstGeom prst="rect">
                                  <a:avLst/>
                                </a:prstGeom>
                                <a:solidFill>
                                  <a:schemeClr val="lt1"/>
                                </a:solidFill>
                                <a:ln w="6350">
                                  <a:noFill/>
                                </a:ln>
                              </wps:spPr>
                              <wps:txbx>
                                <w:txbxContent>
                                  <w:p w14:paraId="375011D3"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其他不</w:t>
                                    </w:r>
                                    <w:r w:rsidRPr="00ED0191">
                                      <w:rPr>
                                        <w:rFonts w:ascii="宋体" w:hAnsi="宋体" w:cs="MS Gothic" w:hint="eastAsia"/>
                                        <w:sz w:val="18"/>
                                        <w:szCs w:val="18"/>
                                      </w:rPr>
                                      <w:t>当行</w:t>
                                    </w:r>
                                    <w:r w:rsidRPr="00ED0191">
                                      <w:rPr>
                                        <w:rFonts w:ascii="宋体" w:hAnsi="宋体" w:cs="微软雅黑" w:hint="eastAsia"/>
                                        <w:sz w:val="18"/>
                                        <w:szCs w:val="18"/>
                                      </w:rPr>
                                      <w:t>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7356688" name="Textové pole 1"/>
                              <wps:cNvSpPr txBox="1"/>
                              <wps:spPr>
                                <a:xfrm>
                                  <a:off x="3467528" y="10194"/>
                                  <a:ext cx="1526875" cy="274814"/>
                                </a:xfrm>
                                <a:prstGeom prst="rect">
                                  <a:avLst/>
                                </a:prstGeom>
                                <a:solidFill>
                                  <a:schemeClr val="lt1"/>
                                </a:solidFill>
                                <a:ln w="6350">
                                  <a:noFill/>
                                </a:ln>
                              </wps:spPr>
                              <wps:txbx>
                                <w:txbxContent>
                                  <w:p w14:paraId="4C0BF542" w14:textId="77777777" w:rsidR="002213E0" w:rsidRPr="00ED0191" w:rsidRDefault="002213E0" w:rsidP="002213E0">
                                    <w:pPr>
                                      <w:rPr>
                                        <w:rFonts w:ascii="宋体" w:hAnsi="宋体"/>
                                        <w:sz w:val="18"/>
                                        <w:szCs w:val="18"/>
                                      </w:rPr>
                                    </w:pPr>
                                    <w:r w:rsidRPr="00ED0191">
                                      <w:rPr>
                                        <w:rFonts w:ascii="宋体" w:hAnsi="宋体" w:cs="微软雅黑" w:hint="eastAsia"/>
                                        <w:sz w:val="18"/>
                                        <w:szCs w:val="18"/>
                                      </w:rPr>
                                      <w:t>报复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8457077" name="Textové pole 1"/>
                              <wps:cNvSpPr txBox="1"/>
                              <wps:spPr>
                                <a:xfrm>
                                  <a:off x="172514" y="241539"/>
                                  <a:ext cx="1526875" cy="248046"/>
                                </a:xfrm>
                                <a:prstGeom prst="rect">
                                  <a:avLst/>
                                </a:prstGeom>
                                <a:solidFill>
                                  <a:schemeClr val="lt1"/>
                                </a:solidFill>
                                <a:ln w="6350">
                                  <a:noFill/>
                                </a:ln>
                              </wps:spPr>
                              <wps:txbx>
                                <w:txbxContent>
                                  <w:p w14:paraId="267C2CB4"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禁止行</w:t>
                                    </w:r>
                                    <w:r w:rsidRPr="00ED0191">
                                      <w:rPr>
                                        <w:rFonts w:ascii="宋体" w:hAnsi="宋体" w:cs="微软雅黑" w:hint="eastAsia"/>
                                        <w:sz w:val="18"/>
                                        <w:szCs w:val="18"/>
                                      </w:rPr>
                                      <w:t>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98443949" name="Textové pole 1"/>
                              <wps:cNvSpPr txBox="1"/>
                              <wps:spPr>
                                <a:xfrm>
                                  <a:off x="1820127" y="241539"/>
                                  <a:ext cx="1526875" cy="239412"/>
                                </a:xfrm>
                                <a:prstGeom prst="rect">
                                  <a:avLst/>
                                </a:prstGeom>
                                <a:solidFill>
                                  <a:schemeClr val="lt1"/>
                                </a:solidFill>
                                <a:ln w="6350">
                                  <a:noFill/>
                                </a:ln>
                              </wps:spPr>
                              <wps:txbx>
                                <w:txbxContent>
                                  <w:p w14:paraId="175BCFD2"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不端性行</w:t>
                                    </w:r>
                                    <w:r w:rsidRPr="00ED0191">
                                      <w:rPr>
                                        <w:rFonts w:ascii="宋体" w:hAnsi="宋体" w:cs="微软雅黑" w:hint="eastAsia"/>
                                        <w:sz w:val="18"/>
                                        <w:szCs w:val="18"/>
                                      </w:rPr>
                                      <w:t>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5B676E74" id="Skupina 2" o:spid="_x0000_s1026" style="position:absolute;left:0;text-align:left;margin-left:37.7pt;margin-top:257.85pt;width:393.25pt;height:38.55pt;z-index:251670528" coordsize="49944,4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42564;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">
                        <v:imagedata r:id="rId31" o:title=""/>
                      </v:shape>
                      <v:shapetype id="_x0000_t202" coordsize="21600,21600" o:spt="202" path="m,l,21600r21600,l21600,xe">
                        <v:stroke joinstyle="miter"/>
                        <v:path gradientshapeok="t" o:connecttype="rect"/>
                      </v:shapetype>
                      <v:shape id="Textové pole 1" o:spid="_x0000_s1028" type="#_x0000_t202" style="position:absolute;left:1638;top:517;width:15269;height:18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" fillcolor="white [3201]" stroked="f" strokeweight=".5pt">
                        <v:textbox inset="0,0,0,0">
                          <w:txbxContent>
                            <w:p w14:paraId="20F51DF1"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欺</w:t>
                              </w:r>
                              <w:r w:rsidRPr="00ED0191">
                                <w:rPr>
                                  <w:rFonts w:ascii="宋体" w:hAnsi="宋体" w:cs="微软雅黑" w:hint="eastAsia"/>
                                  <w:sz w:val="18"/>
                                  <w:szCs w:val="18"/>
                                </w:rPr>
                                <w:t>诈</w:t>
                              </w:r>
                              <w:r w:rsidRPr="00ED0191">
                                <w:rPr>
                                  <w:rFonts w:ascii="宋体" w:hAnsi="宋体"/>
                                  <w:sz w:val="18"/>
                                  <w:szCs w:val="18"/>
                                </w:rPr>
                                <w:t>/</w:t>
                              </w:r>
                              <w:r w:rsidRPr="00ED0191">
                                <w:rPr>
                                  <w:rFonts w:ascii="宋体" w:hAnsi="宋体" w:cs="微软雅黑" w:hint="eastAsia"/>
                                  <w:sz w:val="18"/>
                                  <w:szCs w:val="18"/>
                                </w:rPr>
                                <w:t>财务违规</w:t>
                              </w:r>
                            </w:p>
                          </w:txbxContent>
                        </v:textbox>
                      </v:shape>
                      <v:shape id="Textové pole 1" o:spid="_x0000_s1029" type="#_x0000_t202" style="position:absolute;left:18201;top:339;width:15269;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" fillcolor="white [3201]" stroked="f" strokeweight=".5pt">
                        <v:textbox inset="0,0,0,0">
                          <w:txbxContent>
                            <w:p w14:paraId="375011D3"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其他不</w:t>
                              </w:r>
                              <w:r w:rsidRPr="00ED0191">
                                <w:rPr>
                                  <w:rFonts w:ascii="宋体" w:hAnsi="宋体" w:cs="MS Gothic" w:hint="eastAsia"/>
                                  <w:sz w:val="18"/>
                                  <w:szCs w:val="18"/>
                                </w:rPr>
                                <w:t>当行</w:t>
                              </w:r>
                              <w:r w:rsidRPr="00ED0191">
                                <w:rPr>
                                  <w:rFonts w:ascii="宋体" w:hAnsi="宋体" w:cs="微软雅黑" w:hint="eastAsia"/>
                                  <w:sz w:val="18"/>
                                  <w:szCs w:val="18"/>
                                </w:rPr>
                                <w:t>为</w:t>
                              </w:r>
                            </w:p>
                          </w:txbxContent>
                        </v:textbox>
                      </v:shape>
                      <v:shape id="Textové pole 1" o:spid="_x0000_s1030" type="#_x0000_t202" style="position:absolute;left:34675;top:101;width:15269;height:2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" fillcolor="white [3201]" stroked="f" strokeweight=".5pt">
                        <v:textbox inset="0,0,0,0">
                          <w:txbxContent>
                            <w:p w14:paraId="4C0BF542" w14:textId="77777777" w:rsidR="002213E0" w:rsidRPr="00ED0191" w:rsidRDefault="002213E0" w:rsidP="002213E0">
                              <w:pPr>
                                <w:rPr>
                                  <w:rFonts w:ascii="宋体" w:hAnsi="宋体"/>
                                  <w:sz w:val="18"/>
                                  <w:szCs w:val="18"/>
                                </w:rPr>
                              </w:pPr>
                              <w:r w:rsidRPr="00ED0191">
                                <w:rPr>
                                  <w:rFonts w:ascii="宋体" w:hAnsi="宋体" w:cs="微软雅黑" w:hint="eastAsia"/>
                                  <w:sz w:val="18"/>
                                  <w:szCs w:val="18"/>
                                </w:rPr>
                                <w:t>报复</w:t>
                              </w:r>
                            </w:p>
                          </w:txbxContent>
                        </v:textbox>
                      </v:shape>
                      <v:shape id="Textové pole 1" o:spid="_x0000_s1031" type="#_x0000_t202" style="position:absolute;left:1725;top:2415;width:15268;height:2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" fillcolor="white [3201]" stroked="f" strokeweight=".5pt">
                        <v:textbox inset="0,0,0,0">
                          <w:txbxContent>
                            <w:p w14:paraId="267C2CB4"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禁止行</w:t>
                              </w:r>
                              <w:r w:rsidRPr="00ED0191">
                                <w:rPr>
                                  <w:rFonts w:ascii="宋体" w:hAnsi="宋体" w:cs="微软雅黑" w:hint="eastAsia"/>
                                  <w:sz w:val="18"/>
                                  <w:szCs w:val="18"/>
                                </w:rPr>
                                <w:t>为</w:t>
                              </w:r>
                            </w:p>
                          </w:txbxContent>
                        </v:textbox>
                      </v:shape>
                      <v:shape id="Textové pole 1" o:spid="_x0000_s1032" type="#_x0000_t202" style="position:absolute;left:18201;top:2415;width:15269;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" fillcolor="white [3201]" stroked="f" strokeweight=".5pt">
                        <v:textbox inset="0,0,0,0">
                          <w:txbxContent>
                            <w:p w14:paraId="175BCFD2"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不端性行</w:t>
                              </w:r>
                              <w:r w:rsidRPr="00ED0191">
                                <w:rPr>
                                  <w:rFonts w:ascii="宋体" w:hAnsi="宋体" w:cs="微软雅黑" w:hint="eastAsia"/>
                                  <w:sz w:val="18"/>
                                  <w:szCs w:val="18"/>
                                </w:rPr>
                                <w:t>为</w:t>
                              </w:r>
                            </w:p>
                          </w:txbxContent>
                        </v:textbox>
                      </v:shape>
                    </v:group>
                  </w:pict>
                </mc:Fallback>
              </mc:AlternateContent>
            </w:r>
            <w:r w:rsidRPr="007D7B24">
              <w:rPr>
                <w:rFonts w:hint="eastAsia"/>
                <w:noProof/>
              </w:rPr>
              <w:drawing>
                <wp:anchor distT="0" distB="0" distL="114300" distR="114300" simplePos="0" relativeHeight="251660288" behindDoc="1" locked="0" layoutInCell="1" allowOverlap="1" wp14:anchorId="24415D05" wp14:editId="7A9A60EE">
                  <wp:simplePos x="0" y="0"/>
                  <wp:positionH relativeFrom="column">
                    <wp:posOffset>763270</wp:posOffset>
                  </wp:positionH>
                  <wp:positionV relativeFrom="paragraph">
                    <wp:posOffset>3254375</wp:posOffset>
                  </wp:positionV>
                  <wp:extent cx="4256405" cy="489585"/>
                  <wp:effectExtent l="0" t="0" r="0" b="5715"/>
                  <wp:wrapTight wrapText="bothSides">
                    <wp:wrapPolygon edited="0">
                      <wp:start x="0" y="0"/>
                      <wp:lineTo x="0" y="21012"/>
                      <wp:lineTo x="21461" y="21012"/>
                      <wp:lineTo x="21461" y="0"/>
                      <wp:lineTo x="0" y="0"/>
                    </wp:wrapPolygon>
                  </wp:wrapTight>
                  <wp:docPr id="5" name="Picture 5">
                    <a:extLst xmlns:a="http://schemas.openxmlformats.org/drawingml/2006/main">
                      <a:ext uri="{FF2B5EF4-FFF2-40B4-BE49-F238E27FC236}">
                        <a16:creationId xmlns:a16="http://schemas.microsoft.com/office/drawing/2014/main" id="{4192DF1C-A3C7-E429-6FF1-C3E7E0755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192DF1C-A3C7-E429-6FF1-C3E7E0755D6C}"/>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256405" cy="489585"/>
                          </a:xfrm>
                          <a:prstGeom prst="rect">
                            <a:avLst/>
                          </a:prstGeom>
                        </pic:spPr>
                      </pic:pic>
                    </a:graphicData>
                  </a:graphic>
                </wp:anchor>
              </w:drawing>
            </w:r>
            <w:r w:rsidRPr="007D7B24">
              <w:rPr>
                <w:rFonts w:hint="eastAsia"/>
                <w:noProof/>
              </w:rPr>
              <w:drawing>
                <wp:inline distT="0" distB="0" distL="0" distR="0" wp14:anchorId="0F857BAE" wp14:editId="577D0CE0">
                  <wp:extent cx="3865884" cy="2615026"/>
                  <wp:effectExtent l="0" t="0" r="1270" b="0"/>
                  <wp:docPr id="1992342208" name="Picture 1992342208" descr="图表, 饼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342208" name="Picture 1992342208" descr="图表, 饼图&#10;&#10;描述已自动生成"/>
                          <pic:cNvPicPr/>
                        </pic:nvPicPr>
                        <pic:blipFill rotWithShape="1">
                          <a:blip r:embed="rId32" cstate="print">
                            <a:extLst>
                              <a:ext uri="{28A0092B-C50C-407E-A947-70E740481C1C}">
                                <a14:useLocalDpi xmlns:a14="http://schemas.microsoft.com/office/drawing/2010/main" val="0"/>
                              </a:ext>
                            </a:extLst>
                          </a:blip>
                          <a:srcRect l="1664" t="6883" r="6883" b="1664"/>
                          <a:stretch/>
                        </pic:blipFill>
                        <pic:spPr>
                          <a:xfrm>
                            <a:off x="0" y="0"/>
                            <a:ext cx="3865884" cy="2615026"/>
                          </a:xfrm>
                          <a:prstGeom prst="rect">
                            <a:avLst/>
                          </a:prstGeom>
                        </pic:spPr>
                      </pic:pic>
                    </a:graphicData>
                  </a:graphic>
                </wp:inline>
              </w:drawing>
            </w:r>
          </w:p>
        </w:tc>
      </w:tr>
      <w:tr w:rsidR="002213E0" w:rsidRPr="007D7B24" w14:paraId="6F07CB32" w14:textId="77777777" w:rsidTr="00CF6169">
        <w:trPr>
          <w:trHeight w:val="551"/>
        </w:trPr>
        <w:tc>
          <w:tcPr>
            <w:tcW w:w="9166" w:type="dxa"/>
          </w:tcPr>
          <w:p w14:paraId="087797D0" w14:textId="77777777" w:rsidR="002213E0" w:rsidRPr="007D7B24" w:rsidRDefault="002213E0" w:rsidP="00CF6169">
            <w:pPr>
              <w:tabs>
                <w:tab w:val="left" w:pos="1701"/>
                <w:tab w:val="left" w:pos="720"/>
              </w:tabs>
              <w:spacing w:before="120" w:after="240" w:line="240" w:lineRule="auto"/>
              <w:ind w:right="504"/>
              <w:rPr>
                <w:lang w:eastAsia="zh-CN"/>
              </w:rPr>
            </w:pPr>
          </w:p>
        </w:tc>
      </w:tr>
    </w:tbl>
    <w:p w14:paraId="190B25B1" w14:textId="77777777" w:rsidR="002213E0" w:rsidRPr="007D7B24" w:rsidRDefault="002213E0" w:rsidP="002213E0">
      <w:pPr>
        <w:pStyle w:val="Figure"/>
        <w:spacing w:line="480" w:lineRule="auto"/>
        <w:rPr>
          <w:rFonts w:eastAsia="宋体"/>
          <w:lang w:eastAsia="zh-CN"/>
        </w:rPr>
      </w:pPr>
      <w:r w:rsidRPr="007D7B24">
        <w:rPr>
          <w:rFonts w:eastAsia="宋体" w:hint="eastAsia"/>
          <w:bCs/>
          <w:lang w:eastAsia="zh-CN"/>
        </w:rPr>
        <w:t>图</w:t>
      </w:r>
      <w:r w:rsidRPr="007D7B24">
        <w:rPr>
          <w:rFonts w:eastAsia="宋体" w:hint="eastAsia"/>
          <w:bCs/>
          <w:lang w:eastAsia="zh-CN"/>
        </w:rPr>
        <w:t xml:space="preserve"> 5. 2022 </w:t>
      </w:r>
      <w:r w:rsidRPr="007D7B24">
        <w:rPr>
          <w:rFonts w:eastAsia="宋体" w:hint="eastAsia"/>
          <w:bCs/>
          <w:lang w:eastAsia="zh-CN"/>
        </w:rPr>
        <w:t>年及之前年份结转的</w:t>
      </w:r>
      <w:r w:rsidRPr="007D7B24">
        <w:rPr>
          <w:rFonts w:eastAsia="宋体" w:hint="eastAsia"/>
          <w:bCs/>
          <w:lang w:eastAsia="zh-CN"/>
        </w:rPr>
        <w:t xml:space="preserve"> 306 </w:t>
      </w:r>
      <w:r w:rsidRPr="007D7B24">
        <w:rPr>
          <w:rFonts w:eastAsia="宋体" w:hint="eastAsia"/>
          <w:bCs/>
          <w:lang w:eastAsia="zh-CN"/>
        </w:rPr>
        <w:t>起案件细分表</w:t>
      </w:r>
    </w:p>
    <w:p w14:paraId="5BB1B9C3" w14:textId="77777777" w:rsidR="002213E0" w:rsidRPr="007D7B24" w:rsidRDefault="002213E0" w:rsidP="002213E0">
      <w:pPr>
        <w:pStyle w:val="Subheading"/>
        <w:ind w:hanging="551"/>
        <w:rPr>
          <w:rFonts w:eastAsia="宋体"/>
          <w:lang w:eastAsia="zh-CN"/>
        </w:rPr>
      </w:pPr>
      <w:r w:rsidRPr="007D7B24">
        <w:rPr>
          <w:rFonts w:eastAsia="宋体" w:hint="eastAsia"/>
          <w:bCs/>
          <w:lang w:eastAsia="zh-CN"/>
        </w:rPr>
        <w:t xml:space="preserve">2023 </w:t>
      </w:r>
      <w:r w:rsidRPr="007D7B24">
        <w:rPr>
          <w:rFonts w:eastAsia="宋体" w:hint="eastAsia"/>
          <w:bCs/>
          <w:lang w:eastAsia="zh-CN"/>
        </w:rPr>
        <w:t>年的新增案件数量</w:t>
      </w:r>
    </w:p>
    <w:p w14:paraId="4C304C19" w14:textId="0676DEE9" w:rsidR="002213E0" w:rsidRPr="007D7B24" w:rsidRDefault="002213E0" w:rsidP="002213E0">
      <w:pPr>
        <w:pStyle w:val="Para1"/>
        <w:ind w:hanging="11"/>
        <w:rPr>
          <w:rFonts w:eastAsia="宋体"/>
          <w:lang w:eastAsia="zh-CN"/>
        </w:rPr>
      </w:pPr>
      <w:r w:rsidRPr="007D7B24">
        <w:rPr>
          <w:rFonts w:eastAsia="宋体" w:hint="eastAsia"/>
          <w:lang w:eastAsia="zh-CN"/>
        </w:rPr>
        <w:t>除了</w:t>
      </w:r>
      <w:r w:rsidRPr="007D7B24">
        <w:rPr>
          <w:rFonts w:eastAsia="宋体" w:hint="eastAsia"/>
          <w:lang w:eastAsia="zh-CN"/>
        </w:rPr>
        <w:t xml:space="preserve"> 306 </w:t>
      </w:r>
      <w:r w:rsidRPr="007D7B24">
        <w:rPr>
          <w:rFonts w:eastAsia="宋体" w:hint="eastAsia"/>
          <w:lang w:eastAsia="zh-CN"/>
        </w:rPr>
        <w:t>起结转案件外，审计和调查处还重审了一起在</w:t>
      </w:r>
      <w:r w:rsidRPr="007D7B24">
        <w:rPr>
          <w:rFonts w:eastAsia="宋体" w:hint="eastAsia"/>
          <w:lang w:eastAsia="zh-CN"/>
        </w:rPr>
        <w:t xml:space="preserve"> 2022 </w:t>
      </w:r>
      <w:r w:rsidRPr="007D7B24">
        <w:rPr>
          <w:rFonts w:eastAsia="宋体" w:hint="eastAsia"/>
          <w:lang w:eastAsia="zh-CN"/>
        </w:rPr>
        <w:t>年已结案的案件，并在</w:t>
      </w:r>
      <w:r w:rsidRPr="007D7B24">
        <w:rPr>
          <w:rFonts w:eastAsia="宋体" w:hint="eastAsia"/>
          <w:lang w:eastAsia="zh-CN"/>
        </w:rPr>
        <w:t xml:space="preserve"> 2023 </w:t>
      </w:r>
      <w:r w:rsidRPr="007D7B24">
        <w:rPr>
          <w:rFonts w:eastAsia="宋体" w:hint="eastAsia"/>
          <w:lang w:eastAsia="zh-CN"/>
        </w:rPr>
        <w:t>年登记了</w:t>
      </w:r>
      <w:r w:rsidRPr="007D7B24">
        <w:rPr>
          <w:rFonts w:eastAsia="宋体" w:hint="eastAsia"/>
          <w:lang w:eastAsia="zh-CN"/>
        </w:rPr>
        <w:t xml:space="preserve"> 405 </w:t>
      </w:r>
      <w:r w:rsidRPr="007D7B24">
        <w:rPr>
          <w:rFonts w:eastAsia="宋体" w:hint="eastAsia"/>
          <w:lang w:eastAsia="zh-CN"/>
        </w:rPr>
        <w:t>个新事项。在这</w:t>
      </w:r>
      <w:r w:rsidRPr="007D7B24">
        <w:rPr>
          <w:rFonts w:eastAsia="宋体" w:hint="eastAsia"/>
          <w:lang w:eastAsia="zh-CN"/>
        </w:rPr>
        <w:t xml:space="preserve"> 405 </w:t>
      </w:r>
      <w:r w:rsidRPr="007D7B24">
        <w:rPr>
          <w:rFonts w:eastAsia="宋体" w:hint="eastAsia"/>
          <w:lang w:eastAsia="zh-CN"/>
        </w:rPr>
        <w:t>个新事项中，有</w:t>
      </w:r>
      <w:r w:rsidRPr="007D7B24">
        <w:rPr>
          <w:rFonts w:eastAsia="宋体" w:hint="eastAsia"/>
          <w:lang w:eastAsia="zh-CN"/>
        </w:rPr>
        <w:t xml:space="preserve"> 238 </w:t>
      </w:r>
      <w:r w:rsidRPr="007D7B24">
        <w:rPr>
          <w:rFonts w:eastAsia="宋体" w:hint="eastAsia"/>
          <w:lang w:eastAsia="zh-CN"/>
        </w:rPr>
        <w:t>个在初步筛选和分类后被登记为未立案件。其余</w:t>
      </w:r>
      <w:r w:rsidRPr="007D7B24">
        <w:rPr>
          <w:rFonts w:eastAsia="宋体" w:hint="eastAsia"/>
          <w:lang w:eastAsia="zh-CN"/>
        </w:rPr>
        <w:t xml:space="preserve"> 167 </w:t>
      </w:r>
      <w:r w:rsidRPr="007D7B24">
        <w:rPr>
          <w:rFonts w:eastAsia="宋体" w:hint="eastAsia"/>
          <w:lang w:eastAsia="zh-CN"/>
        </w:rPr>
        <w:t>个作为新案件立案。</w:t>
      </w:r>
      <w:r w:rsidRPr="007D7B24">
        <w:rPr>
          <w:rFonts w:eastAsia="宋体" w:hint="eastAsia"/>
          <w:lang w:eastAsia="zh-CN"/>
        </w:rPr>
        <w:t xml:space="preserve">2023 </w:t>
      </w:r>
      <w:r w:rsidRPr="007D7B24">
        <w:rPr>
          <w:rFonts w:eastAsia="宋体" w:hint="eastAsia"/>
          <w:lang w:eastAsia="zh-CN"/>
        </w:rPr>
        <w:t>年的新增案件数与</w:t>
      </w:r>
      <w:r w:rsidRPr="007D7B24">
        <w:rPr>
          <w:rFonts w:eastAsia="宋体" w:hint="eastAsia"/>
          <w:lang w:eastAsia="zh-CN"/>
        </w:rPr>
        <w:t xml:space="preserve"> 2022 </w:t>
      </w:r>
      <w:r w:rsidRPr="007D7B24">
        <w:rPr>
          <w:rFonts w:eastAsia="宋体" w:hint="eastAsia"/>
          <w:lang w:eastAsia="zh-CN"/>
        </w:rPr>
        <w:t>年</w:t>
      </w:r>
      <w:r w:rsidR="004D32F7" w:rsidRPr="007D7B24">
        <w:rPr>
          <w:rFonts w:eastAsia="宋体" w:hint="eastAsia"/>
          <w:lang w:eastAsia="zh-CN"/>
        </w:rPr>
        <w:t>(</w:t>
      </w:r>
      <w:r w:rsidRPr="007D7B24">
        <w:rPr>
          <w:rFonts w:eastAsia="宋体" w:hint="eastAsia"/>
          <w:lang w:eastAsia="zh-CN"/>
        </w:rPr>
        <w:t xml:space="preserve">166 </w:t>
      </w:r>
      <w:r w:rsidRPr="007D7B24">
        <w:rPr>
          <w:rFonts w:eastAsia="宋体" w:hint="eastAsia"/>
          <w:lang w:eastAsia="zh-CN"/>
        </w:rPr>
        <w:t>起</w:t>
      </w:r>
      <w:r w:rsidR="004D32F7" w:rsidRPr="007D7B24">
        <w:rPr>
          <w:rFonts w:eastAsia="宋体" w:hint="eastAsia"/>
          <w:lang w:eastAsia="zh-CN"/>
        </w:rPr>
        <w:t>)</w:t>
      </w:r>
      <w:r w:rsidRPr="007D7B24">
        <w:rPr>
          <w:rFonts w:eastAsia="宋体" w:hint="eastAsia"/>
          <w:lang w:eastAsia="zh-CN"/>
        </w:rPr>
        <w:t>保持一致，但与</w:t>
      </w:r>
      <w:r w:rsidRPr="007D7B24">
        <w:rPr>
          <w:rFonts w:eastAsia="宋体" w:hint="eastAsia"/>
          <w:lang w:eastAsia="zh-CN"/>
        </w:rPr>
        <w:t xml:space="preserve"> 2021 </w:t>
      </w:r>
      <w:r w:rsidRPr="007D7B24">
        <w:rPr>
          <w:rFonts w:eastAsia="宋体" w:hint="eastAsia"/>
          <w:lang w:eastAsia="zh-CN"/>
        </w:rPr>
        <w:t>年</w:t>
      </w:r>
      <w:r w:rsidR="004D32F7" w:rsidRPr="007D7B24">
        <w:rPr>
          <w:rFonts w:eastAsia="宋体" w:hint="eastAsia"/>
          <w:lang w:eastAsia="zh-CN"/>
        </w:rPr>
        <w:t>(</w:t>
      </w:r>
      <w:r w:rsidRPr="007D7B24">
        <w:rPr>
          <w:rFonts w:eastAsia="宋体" w:hint="eastAsia"/>
          <w:lang w:eastAsia="zh-CN"/>
        </w:rPr>
        <w:t xml:space="preserve">118 </w:t>
      </w:r>
      <w:r w:rsidRPr="007D7B24">
        <w:rPr>
          <w:rFonts w:eastAsia="宋体" w:hint="eastAsia"/>
          <w:lang w:eastAsia="zh-CN"/>
        </w:rPr>
        <w:t>起</w:t>
      </w:r>
      <w:r w:rsidR="004D32F7" w:rsidRPr="007D7B24">
        <w:rPr>
          <w:rFonts w:eastAsia="宋体" w:hint="eastAsia"/>
          <w:lang w:eastAsia="zh-CN"/>
        </w:rPr>
        <w:t>)</w:t>
      </w:r>
      <w:r w:rsidRPr="007D7B24">
        <w:rPr>
          <w:rFonts w:eastAsia="宋体" w:hint="eastAsia"/>
          <w:lang w:eastAsia="zh-CN"/>
        </w:rPr>
        <w:t>、</w:t>
      </w:r>
      <w:r w:rsidRPr="007D7B24">
        <w:rPr>
          <w:rFonts w:eastAsia="宋体" w:hint="eastAsia"/>
          <w:lang w:eastAsia="zh-CN"/>
        </w:rPr>
        <w:t xml:space="preserve">2020 </w:t>
      </w:r>
      <w:r w:rsidRPr="007D7B24">
        <w:rPr>
          <w:rFonts w:eastAsia="宋体" w:hint="eastAsia"/>
          <w:lang w:eastAsia="zh-CN"/>
        </w:rPr>
        <w:t>年</w:t>
      </w:r>
      <w:r w:rsidR="004D32F7" w:rsidRPr="007D7B24">
        <w:rPr>
          <w:rFonts w:eastAsia="宋体" w:hint="eastAsia"/>
          <w:lang w:eastAsia="zh-CN"/>
        </w:rPr>
        <w:t>(</w:t>
      </w:r>
      <w:r w:rsidRPr="007D7B24">
        <w:rPr>
          <w:rFonts w:eastAsia="宋体" w:hint="eastAsia"/>
          <w:lang w:eastAsia="zh-CN"/>
        </w:rPr>
        <w:t xml:space="preserve">116 </w:t>
      </w:r>
      <w:r w:rsidRPr="007D7B24">
        <w:rPr>
          <w:rFonts w:eastAsia="宋体" w:hint="eastAsia"/>
          <w:lang w:eastAsia="zh-CN"/>
        </w:rPr>
        <w:t>起</w:t>
      </w:r>
      <w:r w:rsidR="004D32F7" w:rsidRPr="007D7B24">
        <w:rPr>
          <w:rFonts w:eastAsia="宋体" w:hint="eastAsia"/>
          <w:lang w:eastAsia="zh-CN"/>
        </w:rPr>
        <w:t>)</w:t>
      </w:r>
      <w:r w:rsidRPr="007D7B24">
        <w:rPr>
          <w:rFonts w:eastAsia="宋体" w:hint="eastAsia"/>
          <w:lang w:eastAsia="zh-CN"/>
        </w:rPr>
        <w:t>和</w:t>
      </w:r>
      <w:r w:rsidRPr="007D7B24">
        <w:rPr>
          <w:rFonts w:eastAsia="宋体" w:hint="eastAsia"/>
          <w:lang w:eastAsia="zh-CN"/>
        </w:rPr>
        <w:t xml:space="preserve"> 2019 </w:t>
      </w:r>
      <w:r w:rsidRPr="007D7B24">
        <w:rPr>
          <w:rFonts w:eastAsia="宋体" w:hint="eastAsia"/>
          <w:lang w:eastAsia="zh-CN"/>
        </w:rPr>
        <w:t>年</w:t>
      </w:r>
      <w:r w:rsidR="004D32F7" w:rsidRPr="007D7B24">
        <w:rPr>
          <w:rFonts w:eastAsia="宋体" w:hint="eastAsia"/>
          <w:lang w:eastAsia="zh-CN"/>
        </w:rPr>
        <w:t>(</w:t>
      </w:r>
      <w:r w:rsidRPr="007D7B24">
        <w:rPr>
          <w:rFonts w:eastAsia="宋体" w:hint="eastAsia"/>
          <w:lang w:eastAsia="zh-CN"/>
        </w:rPr>
        <w:t xml:space="preserve">112 </w:t>
      </w:r>
      <w:r w:rsidRPr="007D7B24">
        <w:rPr>
          <w:rFonts w:eastAsia="宋体" w:hint="eastAsia"/>
          <w:lang w:eastAsia="zh-CN"/>
        </w:rPr>
        <w:t>起</w:t>
      </w:r>
      <w:r w:rsidR="004D32F7" w:rsidRPr="007D7B24">
        <w:rPr>
          <w:rFonts w:eastAsia="宋体" w:hint="eastAsia"/>
          <w:lang w:eastAsia="zh-CN"/>
        </w:rPr>
        <w:t>)</w:t>
      </w:r>
      <w:r w:rsidRPr="007D7B24">
        <w:rPr>
          <w:rFonts w:eastAsia="宋体" w:hint="eastAsia"/>
          <w:lang w:eastAsia="zh-CN"/>
        </w:rPr>
        <w:t>的新增案件数相比有了大幅增长。</w:t>
      </w:r>
    </w:p>
    <w:p w14:paraId="73E44840" w14:textId="6C556649" w:rsidR="002213E0" w:rsidRPr="007D7B24" w:rsidRDefault="002213E0" w:rsidP="002213E0">
      <w:pPr>
        <w:pStyle w:val="Para1"/>
        <w:ind w:hanging="11"/>
        <w:rPr>
          <w:rFonts w:eastAsia="宋体"/>
          <w:lang w:eastAsia="zh-CN"/>
        </w:rPr>
      </w:pPr>
      <w:r w:rsidRPr="007D7B24">
        <w:rPr>
          <w:rFonts w:eastAsia="宋体" w:hint="eastAsia"/>
          <w:lang w:eastAsia="zh-CN"/>
        </w:rPr>
        <w:t>在新立案的</w:t>
      </w:r>
      <w:r w:rsidRPr="007D7B24">
        <w:rPr>
          <w:rFonts w:eastAsia="宋体" w:hint="eastAsia"/>
          <w:lang w:eastAsia="zh-CN"/>
        </w:rPr>
        <w:t xml:space="preserve"> 167 </w:t>
      </w:r>
      <w:r w:rsidRPr="007D7B24">
        <w:rPr>
          <w:rFonts w:eastAsia="宋体" w:hint="eastAsia"/>
          <w:lang w:eastAsia="zh-CN"/>
        </w:rPr>
        <w:t>起案件中，有</w:t>
      </w:r>
      <w:r w:rsidRPr="007D7B24">
        <w:rPr>
          <w:rFonts w:eastAsia="宋体" w:hint="eastAsia"/>
          <w:lang w:eastAsia="zh-CN"/>
        </w:rPr>
        <w:t xml:space="preserve"> 92 </w:t>
      </w:r>
      <w:r w:rsidRPr="007D7B24">
        <w:rPr>
          <w:rFonts w:eastAsia="宋体" w:hint="eastAsia"/>
          <w:lang w:eastAsia="zh-CN"/>
        </w:rPr>
        <w:t>起</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55%</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案件涉及内部对象。这些案件涉及人口基金工作人员</w:t>
      </w:r>
      <w:r w:rsidR="004D32F7" w:rsidRPr="007D7B24">
        <w:rPr>
          <w:rFonts w:eastAsia="宋体" w:hint="eastAsia"/>
          <w:lang w:eastAsia="zh-CN"/>
        </w:rPr>
        <w:t>(</w:t>
      </w:r>
      <w:r w:rsidRPr="007D7B24">
        <w:rPr>
          <w:rFonts w:eastAsia="宋体" w:hint="eastAsia"/>
          <w:lang w:eastAsia="zh-CN"/>
        </w:rPr>
        <w:t xml:space="preserve">85 </w:t>
      </w:r>
      <w:r w:rsidRPr="007D7B24">
        <w:rPr>
          <w:rFonts w:eastAsia="宋体" w:hint="eastAsia"/>
          <w:lang w:eastAsia="zh-CN"/>
        </w:rPr>
        <w:t>起，占</w:t>
      </w:r>
      <w:r w:rsidRPr="007D7B24">
        <w:rPr>
          <w:rFonts w:eastAsia="宋体" w:hint="eastAsia"/>
          <w:lang w:eastAsia="zh-CN"/>
        </w:rPr>
        <w:t xml:space="preserve"> 92%</w:t>
      </w:r>
      <w:r w:rsidR="004D32F7" w:rsidRPr="007D7B24">
        <w:rPr>
          <w:rFonts w:eastAsia="宋体" w:hint="eastAsia"/>
          <w:lang w:eastAsia="zh-CN"/>
        </w:rPr>
        <w:t>)</w:t>
      </w:r>
      <w:r w:rsidRPr="007D7B24">
        <w:rPr>
          <w:rFonts w:eastAsia="宋体" w:hint="eastAsia"/>
          <w:lang w:eastAsia="zh-CN"/>
        </w:rPr>
        <w:t>、服务承包商</w:t>
      </w:r>
      <w:r w:rsidR="004D32F7" w:rsidRPr="007D7B24">
        <w:rPr>
          <w:rFonts w:eastAsia="宋体" w:hint="eastAsia"/>
          <w:lang w:eastAsia="zh-CN"/>
        </w:rPr>
        <w:t>(</w:t>
      </w:r>
      <w:r w:rsidRPr="007D7B24">
        <w:rPr>
          <w:rFonts w:eastAsia="宋体" w:hint="eastAsia"/>
          <w:lang w:eastAsia="zh-CN"/>
        </w:rPr>
        <w:t xml:space="preserve">5 </w:t>
      </w:r>
      <w:r w:rsidRPr="007D7B24">
        <w:rPr>
          <w:rFonts w:eastAsia="宋体" w:hint="eastAsia"/>
          <w:lang w:eastAsia="zh-CN"/>
        </w:rPr>
        <w:t>起，占</w:t>
      </w:r>
      <w:r w:rsidRPr="007D7B24">
        <w:rPr>
          <w:rFonts w:eastAsia="宋体" w:hint="eastAsia"/>
          <w:lang w:eastAsia="zh-CN"/>
        </w:rPr>
        <w:t xml:space="preserve"> 5%</w:t>
      </w:r>
      <w:r w:rsidR="004D32F7" w:rsidRPr="007D7B24">
        <w:rPr>
          <w:rFonts w:eastAsia="宋体" w:hint="eastAsia"/>
          <w:lang w:eastAsia="zh-CN"/>
        </w:rPr>
        <w:t>)</w:t>
      </w:r>
      <w:r w:rsidRPr="007D7B24">
        <w:rPr>
          <w:rFonts w:eastAsia="宋体" w:hint="eastAsia"/>
          <w:lang w:eastAsia="zh-CN"/>
        </w:rPr>
        <w:t>、联合国志愿人员</w:t>
      </w:r>
      <w:r w:rsidR="004D32F7" w:rsidRPr="007D7B24">
        <w:rPr>
          <w:rFonts w:eastAsia="宋体" w:hint="eastAsia"/>
          <w:lang w:eastAsia="zh-CN"/>
        </w:rPr>
        <w:t>(</w:t>
      </w:r>
      <w:r w:rsidRPr="007D7B24">
        <w:rPr>
          <w:rFonts w:eastAsia="宋体" w:hint="eastAsia"/>
          <w:lang w:eastAsia="zh-CN"/>
        </w:rPr>
        <w:t xml:space="preserve">1 </w:t>
      </w:r>
      <w:r w:rsidRPr="007D7B24">
        <w:rPr>
          <w:rFonts w:eastAsia="宋体" w:hint="eastAsia"/>
          <w:lang w:eastAsia="zh-CN"/>
        </w:rPr>
        <w:t>起，占</w:t>
      </w:r>
      <w:r w:rsidRPr="007D7B24">
        <w:rPr>
          <w:rFonts w:eastAsia="宋体" w:hint="eastAsia"/>
          <w:lang w:eastAsia="zh-CN"/>
        </w:rPr>
        <w:t xml:space="preserve"> 1%</w:t>
      </w:r>
      <w:r w:rsidR="004D32F7" w:rsidRPr="007D7B24">
        <w:rPr>
          <w:rFonts w:eastAsia="宋体" w:hint="eastAsia"/>
          <w:lang w:eastAsia="zh-CN"/>
        </w:rPr>
        <w:t>)</w:t>
      </w:r>
      <w:r w:rsidRPr="007D7B24">
        <w:rPr>
          <w:rFonts w:eastAsia="宋体" w:hint="eastAsia"/>
          <w:lang w:eastAsia="zh-CN"/>
        </w:rPr>
        <w:t>和身份不明的内部对象</w:t>
      </w:r>
      <w:r w:rsidR="004D32F7" w:rsidRPr="007D7B24">
        <w:rPr>
          <w:rFonts w:eastAsia="宋体" w:hint="eastAsia"/>
          <w:lang w:eastAsia="zh-CN"/>
        </w:rPr>
        <w:t>(</w:t>
      </w:r>
      <w:r w:rsidRPr="007D7B24">
        <w:rPr>
          <w:rFonts w:eastAsia="宋体" w:hint="eastAsia"/>
          <w:lang w:eastAsia="zh-CN"/>
        </w:rPr>
        <w:t xml:space="preserve">1 </w:t>
      </w:r>
      <w:r w:rsidRPr="007D7B24">
        <w:rPr>
          <w:rFonts w:eastAsia="宋体" w:hint="eastAsia"/>
          <w:lang w:eastAsia="zh-CN"/>
        </w:rPr>
        <w:t>起，占</w:t>
      </w:r>
      <w:r w:rsidRPr="007D7B24">
        <w:rPr>
          <w:rFonts w:eastAsia="宋体" w:hint="eastAsia"/>
          <w:lang w:eastAsia="zh-CN"/>
        </w:rPr>
        <w:t xml:space="preserve"> 1%</w:t>
      </w:r>
      <w:r w:rsidR="004D32F7" w:rsidRPr="007D7B24">
        <w:rPr>
          <w:rFonts w:eastAsia="宋体" w:hint="eastAsia"/>
          <w:lang w:eastAsia="zh-CN"/>
        </w:rPr>
        <w:t>)</w:t>
      </w:r>
      <w:r w:rsidRPr="007D7B24">
        <w:rPr>
          <w:rFonts w:eastAsia="宋体" w:hint="eastAsia"/>
          <w:lang w:eastAsia="zh-CN"/>
        </w:rPr>
        <w:t>。</w:t>
      </w:r>
    </w:p>
    <w:p w14:paraId="17B4B20B" w14:textId="65C95F54" w:rsidR="002213E0" w:rsidRPr="007D7B24" w:rsidRDefault="002213E0" w:rsidP="002213E0">
      <w:pPr>
        <w:pStyle w:val="Para1"/>
        <w:ind w:hanging="11"/>
        <w:rPr>
          <w:rFonts w:eastAsia="宋体"/>
          <w:lang w:eastAsia="zh-CN"/>
        </w:rPr>
      </w:pPr>
      <w:r w:rsidRPr="007D7B24">
        <w:rPr>
          <w:rFonts w:eastAsia="宋体" w:hint="eastAsia"/>
          <w:lang w:eastAsia="zh-CN"/>
        </w:rPr>
        <w:t>新案件中有</w:t>
      </w:r>
      <w:r w:rsidRPr="007D7B24">
        <w:rPr>
          <w:rFonts w:eastAsia="宋体" w:hint="eastAsia"/>
          <w:lang w:eastAsia="zh-CN"/>
        </w:rPr>
        <w:t xml:space="preserve"> 65 </w:t>
      </w:r>
      <w:r w:rsidRPr="007D7B24">
        <w:rPr>
          <w:rFonts w:eastAsia="宋体" w:hint="eastAsia"/>
          <w:lang w:eastAsia="zh-CN"/>
        </w:rPr>
        <w:t>起</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39%</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涉及对外部个人或实体的指控。其中涉及执行伙伴及其工作人员</w:t>
      </w:r>
      <w:r w:rsidR="004D32F7" w:rsidRPr="007D7B24">
        <w:rPr>
          <w:rFonts w:eastAsia="宋体" w:hint="eastAsia"/>
          <w:lang w:eastAsia="zh-CN"/>
        </w:rPr>
        <w:t>(</w:t>
      </w:r>
      <w:r w:rsidRPr="007D7B24">
        <w:rPr>
          <w:rFonts w:eastAsia="宋体" w:hint="eastAsia"/>
          <w:lang w:eastAsia="zh-CN"/>
        </w:rPr>
        <w:t xml:space="preserve">52 </w:t>
      </w:r>
      <w:r w:rsidRPr="007D7B24">
        <w:rPr>
          <w:rFonts w:eastAsia="宋体" w:hint="eastAsia"/>
          <w:lang w:eastAsia="zh-CN"/>
        </w:rPr>
        <w:t>起，</w:t>
      </w:r>
      <w:r w:rsidRPr="007D7B24">
        <w:rPr>
          <w:rFonts w:eastAsia="宋体" w:hint="eastAsia"/>
          <w:lang w:eastAsia="zh-CN"/>
        </w:rPr>
        <w:t>80%</w:t>
      </w:r>
      <w:r w:rsidR="004D32F7" w:rsidRPr="007D7B24">
        <w:rPr>
          <w:rFonts w:eastAsia="宋体" w:hint="eastAsia"/>
          <w:lang w:eastAsia="zh-CN"/>
        </w:rPr>
        <w:t>)</w:t>
      </w:r>
      <w:r w:rsidRPr="007D7B24">
        <w:rPr>
          <w:rFonts w:eastAsia="宋体" w:hint="eastAsia"/>
          <w:lang w:eastAsia="zh-CN"/>
        </w:rPr>
        <w:t>；顾问和前顾问</w:t>
      </w:r>
      <w:r w:rsidR="004D32F7" w:rsidRPr="007D7B24">
        <w:rPr>
          <w:rFonts w:eastAsia="宋体" w:hint="eastAsia"/>
          <w:lang w:eastAsia="zh-CN"/>
        </w:rPr>
        <w:t>(</w:t>
      </w:r>
      <w:r w:rsidRPr="007D7B24">
        <w:rPr>
          <w:rFonts w:eastAsia="宋体" w:hint="eastAsia"/>
          <w:lang w:eastAsia="zh-CN"/>
        </w:rPr>
        <w:t xml:space="preserve">6 </w:t>
      </w:r>
      <w:r w:rsidRPr="007D7B24">
        <w:rPr>
          <w:rFonts w:eastAsia="宋体" w:hint="eastAsia"/>
          <w:lang w:eastAsia="zh-CN"/>
        </w:rPr>
        <w:t>起，</w:t>
      </w:r>
      <w:r w:rsidRPr="007D7B24">
        <w:rPr>
          <w:rFonts w:eastAsia="宋体" w:hint="eastAsia"/>
          <w:lang w:eastAsia="zh-CN"/>
        </w:rPr>
        <w:t>9%</w:t>
      </w:r>
      <w:r w:rsidR="004D32F7" w:rsidRPr="007D7B24">
        <w:rPr>
          <w:rFonts w:eastAsia="宋体" w:hint="eastAsia"/>
          <w:lang w:eastAsia="zh-CN"/>
        </w:rPr>
        <w:t>)</w:t>
      </w:r>
      <w:r w:rsidRPr="007D7B24">
        <w:rPr>
          <w:rFonts w:eastAsia="宋体" w:hint="eastAsia"/>
          <w:lang w:eastAsia="zh-CN"/>
        </w:rPr>
        <w:t>；供应商</w:t>
      </w:r>
      <w:r w:rsidR="004D32F7" w:rsidRPr="007D7B24">
        <w:rPr>
          <w:rFonts w:eastAsia="宋体" w:hint="eastAsia"/>
          <w:lang w:eastAsia="zh-CN"/>
        </w:rPr>
        <w:t>(</w:t>
      </w:r>
      <w:r w:rsidRPr="007D7B24">
        <w:rPr>
          <w:rFonts w:eastAsia="宋体" w:hint="eastAsia"/>
          <w:lang w:eastAsia="zh-CN"/>
        </w:rPr>
        <w:t xml:space="preserve">5 </w:t>
      </w:r>
      <w:r w:rsidRPr="007D7B24">
        <w:rPr>
          <w:rFonts w:eastAsia="宋体" w:hint="eastAsia"/>
          <w:lang w:eastAsia="zh-CN"/>
        </w:rPr>
        <w:t>起，</w:t>
      </w:r>
      <w:r w:rsidRPr="007D7B24">
        <w:rPr>
          <w:rFonts w:eastAsia="宋体" w:hint="eastAsia"/>
          <w:lang w:eastAsia="zh-CN"/>
        </w:rPr>
        <w:t>8%</w:t>
      </w:r>
      <w:r w:rsidR="004D32F7" w:rsidRPr="007D7B24">
        <w:rPr>
          <w:rFonts w:eastAsia="宋体" w:hint="eastAsia"/>
          <w:lang w:eastAsia="zh-CN"/>
        </w:rPr>
        <w:t>)</w:t>
      </w:r>
      <w:r w:rsidRPr="007D7B24">
        <w:rPr>
          <w:rFonts w:eastAsia="宋体" w:hint="eastAsia"/>
          <w:lang w:eastAsia="zh-CN"/>
        </w:rPr>
        <w:t>；前人口基金工作人员</w:t>
      </w:r>
      <w:r w:rsidR="004D32F7" w:rsidRPr="007D7B24">
        <w:rPr>
          <w:rFonts w:eastAsia="宋体" w:hint="eastAsia"/>
          <w:lang w:eastAsia="zh-CN"/>
        </w:rPr>
        <w:t>(</w:t>
      </w:r>
      <w:r w:rsidRPr="007D7B24">
        <w:rPr>
          <w:rFonts w:eastAsia="宋体" w:hint="eastAsia"/>
          <w:lang w:eastAsia="zh-CN"/>
        </w:rPr>
        <w:t xml:space="preserve">1 </w:t>
      </w:r>
      <w:r w:rsidRPr="007D7B24">
        <w:rPr>
          <w:rFonts w:eastAsia="宋体" w:hint="eastAsia"/>
          <w:lang w:eastAsia="zh-CN"/>
        </w:rPr>
        <w:t>起，</w:t>
      </w:r>
      <w:r w:rsidRPr="007D7B24">
        <w:rPr>
          <w:rFonts w:eastAsia="宋体" w:hint="eastAsia"/>
          <w:lang w:eastAsia="zh-CN"/>
        </w:rPr>
        <w:t>2%</w:t>
      </w:r>
      <w:r w:rsidR="004D32F7" w:rsidRPr="007D7B24">
        <w:rPr>
          <w:rFonts w:eastAsia="宋体" w:hint="eastAsia"/>
          <w:lang w:eastAsia="zh-CN"/>
        </w:rPr>
        <w:t>)</w:t>
      </w:r>
      <w:r w:rsidRPr="007D7B24">
        <w:rPr>
          <w:rFonts w:eastAsia="宋体" w:hint="eastAsia"/>
          <w:lang w:eastAsia="zh-CN"/>
        </w:rPr>
        <w:t>；一名政府官员</w:t>
      </w:r>
      <w:r w:rsidR="004D32F7" w:rsidRPr="007D7B24">
        <w:rPr>
          <w:rFonts w:eastAsia="宋体" w:hint="eastAsia"/>
          <w:lang w:eastAsia="zh-CN"/>
        </w:rPr>
        <w:t>(</w:t>
      </w:r>
      <w:r w:rsidRPr="007D7B24">
        <w:rPr>
          <w:rFonts w:eastAsia="宋体" w:hint="eastAsia"/>
          <w:lang w:eastAsia="zh-CN"/>
        </w:rPr>
        <w:t xml:space="preserve">1 </w:t>
      </w:r>
      <w:r w:rsidRPr="007D7B24">
        <w:rPr>
          <w:rFonts w:eastAsia="宋体" w:hint="eastAsia"/>
          <w:lang w:eastAsia="zh-CN"/>
        </w:rPr>
        <w:t>起，</w:t>
      </w:r>
      <w:r w:rsidRPr="007D7B24">
        <w:rPr>
          <w:rFonts w:eastAsia="宋体" w:hint="eastAsia"/>
          <w:lang w:eastAsia="zh-CN"/>
        </w:rPr>
        <w:t>1%</w:t>
      </w:r>
      <w:r w:rsidR="004D32F7" w:rsidRPr="007D7B24">
        <w:rPr>
          <w:rFonts w:eastAsia="宋体" w:hint="eastAsia"/>
          <w:lang w:eastAsia="zh-CN"/>
        </w:rPr>
        <w:t>)</w:t>
      </w:r>
      <w:r w:rsidRPr="007D7B24">
        <w:rPr>
          <w:rFonts w:eastAsia="宋体" w:hint="eastAsia"/>
          <w:lang w:eastAsia="zh-CN"/>
        </w:rPr>
        <w:t>。</w:t>
      </w:r>
    </w:p>
    <w:p w14:paraId="0A1F0DF7" w14:textId="35868A12" w:rsidR="002213E0" w:rsidRPr="007D7B24" w:rsidRDefault="002213E0" w:rsidP="002213E0">
      <w:pPr>
        <w:pStyle w:val="Para1"/>
        <w:ind w:hanging="11"/>
        <w:rPr>
          <w:rFonts w:eastAsia="宋体"/>
          <w:lang w:eastAsia="zh-CN"/>
        </w:rPr>
      </w:pPr>
      <w:r w:rsidRPr="007D7B24">
        <w:rPr>
          <w:rFonts w:eastAsia="宋体" w:hint="eastAsia"/>
          <w:lang w:eastAsia="zh-CN"/>
        </w:rPr>
        <w:t>有</w:t>
      </w:r>
      <w:r w:rsidRPr="007D7B24">
        <w:rPr>
          <w:rFonts w:eastAsia="宋体" w:hint="eastAsia"/>
          <w:lang w:eastAsia="zh-CN"/>
        </w:rPr>
        <w:t xml:space="preserve"> 10 </w:t>
      </w:r>
      <w:r w:rsidRPr="007D7B24">
        <w:rPr>
          <w:rFonts w:eastAsia="宋体" w:hint="eastAsia"/>
          <w:lang w:eastAsia="zh-CN"/>
        </w:rPr>
        <w:t>起新案件</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6%</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涉及一个不清楚是人口基金内部还是外部的对象。与前几年相比，未知对象增加的部分原因是，审计和调查处把重点放在产品</w:t>
      </w:r>
      <w:r w:rsidRPr="007D7B24">
        <w:rPr>
          <w:rFonts w:eastAsia="宋体" w:hint="eastAsia"/>
          <w:lang w:eastAsia="zh-CN"/>
        </w:rPr>
        <w:t>/</w:t>
      </w:r>
      <w:r w:rsidRPr="007D7B24">
        <w:rPr>
          <w:rFonts w:eastAsia="宋体" w:hint="eastAsia"/>
          <w:lang w:eastAsia="zh-CN"/>
        </w:rPr>
        <w:t>商品转用案件上，在这些案件中，指控的对象并不总是很明确。</w:t>
      </w:r>
    </w:p>
    <w:p w14:paraId="64677885" w14:textId="0D9221FC" w:rsidR="002213E0" w:rsidRPr="007D7B24" w:rsidRDefault="002213E0" w:rsidP="002213E0">
      <w:pPr>
        <w:pStyle w:val="Para1"/>
        <w:ind w:hanging="11"/>
        <w:rPr>
          <w:rFonts w:eastAsia="宋体"/>
          <w:lang w:eastAsia="zh-CN"/>
        </w:rPr>
      </w:pPr>
      <w:r w:rsidRPr="007D7B24">
        <w:rPr>
          <w:rFonts w:eastAsia="宋体" w:hint="eastAsia"/>
          <w:lang w:eastAsia="zh-CN"/>
        </w:rPr>
        <w:t>总体而言，</w:t>
      </w:r>
      <w:r w:rsidRPr="007D7B24">
        <w:rPr>
          <w:rFonts w:eastAsia="宋体" w:hint="eastAsia"/>
          <w:lang w:eastAsia="zh-CN"/>
        </w:rPr>
        <w:t xml:space="preserve">167 </w:t>
      </w:r>
      <w:r w:rsidRPr="007D7B24">
        <w:rPr>
          <w:rFonts w:eastAsia="宋体" w:hint="eastAsia"/>
          <w:lang w:eastAsia="zh-CN"/>
        </w:rPr>
        <w:t>起新案件中有</w:t>
      </w:r>
      <w:r w:rsidRPr="007D7B24">
        <w:rPr>
          <w:rFonts w:eastAsia="宋体" w:hint="eastAsia"/>
          <w:lang w:eastAsia="zh-CN"/>
        </w:rPr>
        <w:t xml:space="preserve"> 26 </w:t>
      </w:r>
      <w:r w:rsidRPr="007D7B24">
        <w:rPr>
          <w:rFonts w:eastAsia="宋体" w:hint="eastAsia"/>
          <w:lang w:eastAsia="zh-CN"/>
        </w:rPr>
        <w:t>起</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16%</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涉及</w:t>
      </w:r>
      <w:r w:rsidRPr="007D7B24">
        <w:rPr>
          <w:rFonts w:eastAsia="宋体" w:hint="eastAsia"/>
          <w:lang w:eastAsia="zh-CN"/>
        </w:rPr>
        <w:t xml:space="preserve"> P-5 </w:t>
      </w:r>
      <w:r w:rsidRPr="007D7B24">
        <w:rPr>
          <w:rFonts w:eastAsia="宋体" w:hint="eastAsia"/>
          <w:lang w:eastAsia="zh-CN"/>
        </w:rPr>
        <w:t>及以上级别的现任和前任高级官员。</w:t>
      </w:r>
    </w:p>
    <w:p w14:paraId="70878491" w14:textId="241D10BB" w:rsidR="002213E0" w:rsidRPr="007D7B24" w:rsidRDefault="002213E0" w:rsidP="002213E0">
      <w:pPr>
        <w:pStyle w:val="Para1"/>
        <w:ind w:hanging="11"/>
        <w:rPr>
          <w:rFonts w:eastAsia="宋体"/>
          <w:lang w:eastAsia="zh-CN"/>
        </w:rPr>
      </w:pPr>
      <w:r w:rsidRPr="007D7B24">
        <w:rPr>
          <w:rFonts w:eastAsia="宋体" w:hint="eastAsia"/>
          <w:lang w:eastAsia="zh-CN"/>
        </w:rPr>
        <w:t>下面的图</w:t>
      </w:r>
      <w:r w:rsidRPr="007D7B24">
        <w:rPr>
          <w:rFonts w:eastAsia="宋体" w:hint="eastAsia"/>
          <w:lang w:eastAsia="zh-CN"/>
        </w:rPr>
        <w:t xml:space="preserve"> 6 </w:t>
      </w:r>
      <w:r w:rsidRPr="007D7B24">
        <w:rPr>
          <w:rFonts w:eastAsia="宋体" w:hint="eastAsia"/>
          <w:lang w:eastAsia="zh-CN"/>
        </w:rPr>
        <w:t>和表</w:t>
      </w:r>
      <w:r w:rsidRPr="007D7B24">
        <w:rPr>
          <w:rFonts w:eastAsia="宋体" w:hint="eastAsia"/>
          <w:lang w:eastAsia="zh-CN"/>
        </w:rPr>
        <w:t xml:space="preserve"> 5 </w:t>
      </w:r>
      <w:r w:rsidRPr="007D7B24">
        <w:rPr>
          <w:rFonts w:eastAsia="宋体" w:hint="eastAsia"/>
          <w:lang w:eastAsia="zh-CN"/>
        </w:rPr>
        <w:t>显示了</w:t>
      </w:r>
      <w:r w:rsidRPr="007D7B24">
        <w:rPr>
          <w:rFonts w:eastAsia="宋体" w:hint="eastAsia"/>
          <w:lang w:eastAsia="zh-CN"/>
        </w:rPr>
        <w:t xml:space="preserve"> 2023 </w:t>
      </w:r>
      <w:r w:rsidRPr="007D7B24">
        <w:rPr>
          <w:rFonts w:eastAsia="宋体" w:hint="eastAsia"/>
          <w:lang w:eastAsia="zh-CN"/>
        </w:rPr>
        <w:t>年新立案件分类</w:t>
      </w:r>
      <w:r w:rsidR="004D32F7" w:rsidRPr="007D7B24">
        <w:rPr>
          <w:rFonts w:eastAsia="宋体" w:hint="eastAsia"/>
          <w:lang w:eastAsia="zh-CN"/>
        </w:rPr>
        <w:t>(</w:t>
      </w:r>
      <w:r w:rsidRPr="007D7B24">
        <w:rPr>
          <w:rFonts w:eastAsia="宋体" w:hint="eastAsia"/>
          <w:lang w:eastAsia="zh-CN"/>
        </w:rPr>
        <w:t>按照上述统一类别分类</w:t>
      </w:r>
      <w:r w:rsidR="004D32F7" w:rsidRPr="007D7B24">
        <w:rPr>
          <w:rFonts w:eastAsia="宋体" w:hint="eastAsia"/>
          <w:lang w:eastAsia="zh-CN"/>
        </w:rPr>
        <w:t>)</w:t>
      </w:r>
      <w:r w:rsidRPr="007D7B24">
        <w:rPr>
          <w:rFonts w:eastAsia="宋体" w:hint="eastAsia"/>
          <w:lang w:eastAsia="zh-CN"/>
        </w:rPr>
        <w:t>。附件</w:t>
      </w:r>
      <w:r w:rsidRPr="007D7B24">
        <w:rPr>
          <w:rFonts w:eastAsia="宋体" w:hint="eastAsia"/>
          <w:lang w:eastAsia="zh-CN"/>
        </w:rPr>
        <w:t xml:space="preserve"> 5 </w:t>
      </w:r>
      <w:r w:rsidRPr="007D7B24">
        <w:rPr>
          <w:rFonts w:eastAsia="宋体" w:hint="eastAsia"/>
          <w:lang w:eastAsia="zh-CN"/>
        </w:rPr>
        <w:t>按指控类型对</w:t>
      </w:r>
      <w:r w:rsidRPr="007D7B24">
        <w:rPr>
          <w:rFonts w:eastAsia="宋体" w:hint="eastAsia"/>
          <w:lang w:eastAsia="zh-CN"/>
        </w:rPr>
        <w:t xml:space="preserve"> 2023 </w:t>
      </w:r>
      <w:r w:rsidRPr="007D7B24">
        <w:rPr>
          <w:rFonts w:eastAsia="宋体" w:hint="eastAsia"/>
          <w:lang w:eastAsia="zh-CN"/>
        </w:rPr>
        <w:t>年登记的新案件进行了更细致的分类。</w:t>
      </w:r>
    </w:p>
    <w:p w14:paraId="19F5B15A" w14:textId="77777777" w:rsidR="002213E0" w:rsidRPr="007D7B24" w:rsidRDefault="002213E0" w:rsidP="002213E0">
      <w:pPr>
        <w:pStyle w:val="Figure"/>
        <w:spacing w:line="360" w:lineRule="auto"/>
        <w:rPr>
          <w:rFonts w:eastAsia="宋体"/>
          <w:lang w:eastAsia="zh-CN"/>
        </w:rPr>
      </w:pPr>
      <w:bookmarkStart w:id="54" w:name="_Hlk132035437"/>
      <w:r w:rsidRPr="007D7B24">
        <w:rPr>
          <w:rFonts w:eastAsia="宋体" w:hint="eastAsia"/>
          <w:bCs/>
          <w:lang w:eastAsia="zh-CN"/>
        </w:rPr>
        <w:lastRenderedPageBreak/>
        <w:t>图</w:t>
      </w:r>
      <w:r w:rsidRPr="007D7B24">
        <w:rPr>
          <w:rFonts w:eastAsia="宋体" w:hint="eastAsia"/>
          <w:bCs/>
          <w:lang w:eastAsia="zh-CN"/>
        </w:rPr>
        <w:t xml:space="preserve"> 6. 2023 </w:t>
      </w:r>
      <w:r w:rsidRPr="007D7B24">
        <w:rPr>
          <w:rFonts w:eastAsia="宋体" w:hint="eastAsia"/>
          <w:bCs/>
          <w:lang w:eastAsia="zh-CN"/>
        </w:rPr>
        <w:t>年接收的</w:t>
      </w:r>
      <w:r w:rsidRPr="007D7B24">
        <w:rPr>
          <w:rFonts w:eastAsia="宋体" w:hint="eastAsia"/>
          <w:bCs/>
          <w:lang w:eastAsia="zh-CN"/>
        </w:rPr>
        <w:t xml:space="preserve"> 167 </w:t>
      </w:r>
      <w:r w:rsidRPr="007D7B24">
        <w:rPr>
          <w:rFonts w:eastAsia="宋体" w:hint="eastAsia"/>
          <w:bCs/>
          <w:lang w:eastAsia="zh-CN"/>
        </w:rPr>
        <w:t>起案件细分表</w:t>
      </w:r>
    </w:p>
    <w:tbl>
      <w:tblPr>
        <w:tblStyle w:val="aff9"/>
        <w:tblW w:w="9993"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3"/>
      </w:tblGrid>
      <w:tr w:rsidR="002213E0" w:rsidRPr="007D7B24" w14:paraId="2FC99EED" w14:textId="77777777" w:rsidTr="00CF6169">
        <w:trPr>
          <w:trHeight w:val="5884"/>
        </w:trPr>
        <w:tc>
          <w:tcPr>
            <w:tcW w:w="9993" w:type="dxa"/>
          </w:tcPr>
          <w:bookmarkEnd w:id="54"/>
          <w:p w14:paraId="01A19B26" w14:textId="77777777" w:rsidR="002213E0" w:rsidRPr="007D7B24" w:rsidRDefault="002213E0" w:rsidP="00CF6169">
            <w:pPr>
              <w:tabs>
                <w:tab w:val="left" w:pos="1701"/>
                <w:tab w:val="left" w:pos="720"/>
              </w:tabs>
              <w:spacing w:before="120" w:after="240" w:line="240" w:lineRule="auto"/>
              <w:ind w:right="504"/>
              <w:jc w:val="center"/>
              <w:rPr>
                <w:lang w:eastAsia="zh-CN"/>
              </w:rPr>
            </w:pPr>
            <w:r w:rsidRPr="007D7B24">
              <w:rPr>
                <w:rFonts w:hint="eastAsia"/>
                <w:noProof/>
                <w:sz w:val="18"/>
                <w:szCs w:val="18"/>
                <w:lang w:val="fr-FR"/>
              </w:rPr>
              <mc:AlternateContent>
                <mc:Choice Requires="wpg">
                  <w:drawing>
                    <wp:anchor distT="0" distB="0" distL="114300" distR="114300" simplePos="0" relativeHeight="251671552" behindDoc="0" locked="0" layoutInCell="1" allowOverlap="1" wp14:anchorId="3CE41417" wp14:editId="144D8331">
                      <wp:simplePos x="0" y="0"/>
                      <wp:positionH relativeFrom="column">
                        <wp:posOffset>733994</wp:posOffset>
                      </wp:positionH>
                      <wp:positionV relativeFrom="paragraph">
                        <wp:posOffset>3499024</wp:posOffset>
                      </wp:positionV>
                      <wp:extent cx="4994694" cy="614276"/>
                      <wp:effectExtent l="0" t="0" r="0" b="0"/>
                      <wp:wrapNone/>
                      <wp:docPr id="922096652" name="Skupina 2"/>
                      <wp:cNvGraphicFramePr/>
                      <a:graphic xmlns:a="http://schemas.openxmlformats.org/drawingml/2006/main">
                        <a:graphicData uri="http://schemas.microsoft.com/office/word/2010/wordprocessingGroup">
                          <wpg:wgp>
                            <wpg:cNvGrpSpPr/>
                            <wpg:grpSpPr>
                              <a:xfrm>
                                <a:off x="0" y="0"/>
                                <a:ext cx="4994694" cy="614276"/>
                                <a:chOff x="0" y="0"/>
                                <a:chExt cx="4994694" cy="489585"/>
                              </a:xfrm>
                            </wpg:grpSpPr>
                            <pic:pic xmlns:pic="http://schemas.openxmlformats.org/drawingml/2006/picture">
                              <pic:nvPicPr>
                                <pic:cNvPr id="633245750" name="Picture 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256405" cy="489585"/>
                                </a:xfrm>
                                <a:prstGeom prst="rect">
                                  <a:avLst/>
                                </a:prstGeom>
                              </pic:spPr>
                            </pic:pic>
                            <wps:wsp>
                              <wps:cNvPr id="273345380" name="Textové pole 1"/>
                              <wps:cNvSpPr txBox="1"/>
                              <wps:spPr>
                                <a:xfrm>
                                  <a:off x="163902" y="51758"/>
                                  <a:ext cx="1526875" cy="155276"/>
                                </a:xfrm>
                                <a:prstGeom prst="rect">
                                  <a:avLst/>
                                </a:prstGeom>
                                <a:solidFill>
                                  <a:schemeClr val="lt1"/>
                                </a:solidFill>
                                <a:ln w="6350">
                                  <a:noFill/>
                                </a:ln>
                              </wps:spPr>
                              <wps:txbx>
                                <w:txbxContent>
                                  <w:p w14:paraId="1BF2CF2D"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欺</w:t>
                                    </w:r>
                                    <w:r w:rsidRPr="00ED0191">
                                      <w:rPr>
                                        <w:rFonts w:ascii="宋体" w:hAnsi="宋体" w:cs="微软雅黑" w:hint="eastAsia"/>
                                        <w:sz w:val="18"/>
                                        <w:szCs w:val="18"/>
                                      </w:rPr>
                                      <w:t>诈</w:t>
                                    </w:r>
                                    <w:r w:rsidRPr="00ED0191">
                                      <w:rPr>
                                        <w:rFonts w:ascii="宋体" w:hAnsi="宋体"/>
                                        <w:sz w:val="18"/>
                                        <w:szCs w:val="18"/>
                                      </w:rPr>
                                      <w:t>/</w:t>
                                    </w:r>
                                    <w:r w:rsidRPr="00ED0191">
                                      <w:rPr>
                                        <w:rFonts w:ascii="宋体" w:hAnsi="宋体" w:cs="微软雅黑" w:hint="eastAsia"/>
                                        <w:sz w:val="18"/>
                                        <w:szCs w:val="18"/>
                                      </w:rPr>
                                      <w:t>财务违规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16082064" name="Textové pole 1"/>
                              <wps:cNvSpPr txBox="1"/>
                              <wps:spPr>
                                <a:xfrm>
                                  <a:off x="1811547" y="51758"/>
                                  <a:ext cx="1526875" cy="155276"/>
                                </a:xfrm>
                                <a:prstGeom prst="rect">
                                  <a:avLst/>
                                </a:prstGeom>
                                <a:solidFill>
                                  <a:schemeClr val="lt1"/>
                                </a:solidFill>
                                <a:ln w="6350">
                                  <a:noFill/>
                                </a:ln>
                              </wps:spPr>
                              <wps:txbx>
                                <w:txbxContent>
                                  <w:p w14:paraId="798863AD"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其他不</w:t>
                                    </w:r>
                                    <w:r w:rsidRPr="00ED0191">
                                      <w:rPr>
                                        <w:rFonts w:ascii="宋体" w:hAnsi="宋体" w:cs="MS Gothic" w:hint="eastAsia"/>
                                        <w:sz w:val="18"/>
                                        <w:szCs w:val="18"/>
                                      </w:rPr>
                                      <w:t>当行</w:t>
                                    </w:r>
                                    <w:r w:rsidRPr="00ED0191">
                                      <w:rPr>
                                        <w:rFonts w:ascii="宋体" w:hAnsi="宋体" w:cs="微软雅黑" w:hint="eastAsia"/>
                                        <w:sz w:val="18"/>
                                        <w:szCs w:val="18"/>
                                      </w:rPr>
                                      <w:t>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0893530" name="Textové pole 1"/>
                              <wps:cNvSpPr txBox="1"/>
                              <wps:spPr>
                                <a:xfrm>
                                  <a:off x="3467819" y="51758"/>
                                  <a:ext cx="1526875" cy="155276"/>
                                </a:xfrm>
                                <a:prstGeom prst="rect">
                                  <a:avLst/>
                                </a:prstGeom>
                                <a:solidFill>
                                  <a:schemeClr val="lt1"/>
                                </a:solidFill>
                                <a:ln w="6350">
                                  <a:noFill/>
                                </a:ln>
                              </wps:spPr>
                              <wps:txbx>
                                <w:txbxContent>
                                  <w:p w14:paraId="3665DCE3" w14:textId="77777777" w:rsidR="002213E0" w:rsidRPr="00ED0191" w:rsidRDefault="002213E0" w:rsidP="002213E0">
                                    <w:pPr>
                                      <w:rPr>
                                        <w:rFonts w:ascii="宋体" w:hAnsi="宋体"/>
                                        <w:sz w:val="18"/>
                                        <w:szCs w:val="18"/>
                                      </w:rPr>
                                    </w:pPr>
                                    <w:r w:rsidRPr="00ED0191">
                                      <w:rPr>
                                        <w:rFonts w:ascii="宋体" w:hAnsi="宋体" w:cs="微软雅黑" w:hint="eastAsia"/>
                                        <w:sz w:val="18"/>
                                        <w:szCs w:val="18"/>
                                      </w:rPr>
                                      <w:t>报复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50672095" name="Textové pole 1"/>
                              <wps:cNvSpPr txBox="1"/>
                              <wps:spPr>
                                <a:xfrm>
                                  <a:off x="172528" y="241539"/>
                                  <a:ext cx="1526875" cy="155276"/>
                                </a:xfrm>
                                <a:prstGeom prst="rect">
                                  <a:avLst/>
                                </a:prstGeom>
                                <a:solidFill>
                                  <a:schemeClr val="lt1"/>
                                </a:solidFill>
                                <a:ln w="6350">
                                  <a:noFill/>
                                </a:ln>
                              </wps:spPr>
                              <wps:txbx>
                                <w:txbxContent>
                                  <w:p w14:paraId="7ACFB10A"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禁止行</w:t>
                                    </w:r>
                                    <w:r w:rsidRPr="00ED0191">
                                      <w:rPr>
                                        <w:rFonts w:ascii="宋体" w:hAnsi="宋体" w:cs="微软雅黑" w:hint="eastAsia"/>
                                        <w:sz w:val="18"/>
                                        <w:szCs w:val="18"/>
                                      </w:rPr>
                                      <w:t>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2225822" name="Textové pole 1"/>
                              <wps:cNvSpPr txBox="1"/>
                              <wps:spPr>
                                <a:xfrm>
                                  <a:off x="1820174" y="241539"/>
                                  <a:ext cx="1526875" cy="155276"/>
                                </a:xfrm>
                                <a:prstGeom prst="rect">
                                  <a:avLst/>
                                </a:prstGeom>
                                <a:solidFill>
                                  <a:schemeClr val="lt1"/>
                                </a:solidFill>
                                <a:ln w="6350">
                                  <a:noFill/>
                                </a:ln>
                              </wps:spPr>
                              <wps:txbx>
                                <w:txbxContent>
                                  <w:p w14:paraId="69E72A05"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不端性行</w:t>
                                    </w:r>
                                    <w:r w:rsidRPr="00ED0191">
                                      <w:rPr>
                                        <w:rFonts w:ascii="宋体" w:hAnsi="宋体" w:cs="微软雅黑" w:hint="eastAsia"/>
                                        <w:sz w:val="18"/>
                                        <w:szCs w:val="18"/>
                                      </w:rPr>
                                      <w:t>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du="http://schemas.microsoft.com/office/word/2023/wordml/word16du">
                  <w:pict>
                    <v:group w14:anchorId="3CE41417" id="_x0000_s1033" style="position:absolute;left:0;text-align:left;margin-left:57.8pt;margin-top:275.5pt;width:393.3pt;height:48.35pt;z-index:251671552;mso-height-relative:margin" coordsize="49946,4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">
                      <v:shape id="Picture 5" o:spid="_x0000_s1034" type="#_x0000_t75" style="position:absolute;width:42564;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">
                        <v:imagedata r:id="rId31" o:title=""/>
                      </v:shape>
                      <v:shape id="Textové pole 1" o:spid="_x0000_s1035" type="#_x0000_t202" style="position:absolute;left:1639;top:517;width:1526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" fillcolor="white [3201]" stroked="f" strokeweight=".5pt">
                        <v:textbox inset="0,0,0,0">
                          <w:txbxContent>
                            <w:p w14:paraId="1BF2CF2D"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欺</w:t>
                              </w:r>
                              <w:r w:rsidRPr="00ED0191">
                                <w:rPr>
                                  <w:rFonts w:ascii="宋体" w:hAnsi="宋体" w:cs="微软雅黑" w:hint="eastAsia"/>
                                  <w:sz w:val="18"/>
                                  <w:szCs w:val="18"/>
                                </w:rPr>
                                <w:t>诈</w:t>
                              </w:r>
                              <w:r w:rsidRPr="00ED0191">
                                <w:rPr>
                                  <w:rFonts w:ascii="宋体" w:hAnsi="宋体"/>
                                  <w:sz w:val="18"/>
                                  <w:szCs w:val="18"/>
                                </w:rPr>
                                <w:t>/</w:t>
                              </w:r>
                              <w:r w:rsidRPr="00ED0191">
                                <w:rPr>
                                  <w:rFonts w:ascii="宋体" w:hAnsi="宋体" w:cs="微软雅黑" w:hint="eastAsia"/>
                                  <w:sz w:val="18"/>
                                  <w:szCs w:val="18"/>
                                </w:rPr>
                                <w:t>财务违规</w:t>
                              </w:r>
                            </w:p>
                          </w:txbxContent>
                        </v:textbox>
                      </v:shape>
                      <v:shape id="Textové pole 1" o:spid="_x0000_s1036" type="#_x0000_t202" style="position:absolute;left:18115;top:517;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" fillcolor="white [3201]" stroked="f" strokeweight=".5pt">
                        <v:textbox inset="0,0,0,0">
                          <w:txbxContent>
                            <w:p w14:paraId="798863AD"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其他不</w:t>
                              </w:r>
                              <w:r w:rsidRPr="00ED0191">
                                <w:rPr>
                                  <w:rFonts w:ascii="宋体" w:hAnsi="宋体" w:cs="MS Gothic" w:hint="eastAsia"/>
                                  <w:sz w:val="18"/>
                                  <w:szCs w:val="18"/>
                                </w:rPr>
                                <w:t>当行</w:t>
                              </w:r>
                              <w:r w:rsidRPr="00ED0191">
                                <w:rPr>
                                  <w:rFonts w:ascii="宋体" w:hAnsi="宋体" w:cs="微软雅黑" w:hint="eastAsia"/>
                                  <w:sz w:val="18"/>
                                  <w:szCs w:val="18"/>
                                </w:rPr>
                                <w:t>为</w:t>
                              </w:r>
                            </w:p>
                          </w:txbxContent>
                        </v:textbox>
                      </v:shape>
                      <v:shape id="Textové pole 1" o:spid="_x0000_s1037" type="#_x0000_t202" style="position:absolute;left:34678;top:517;width:1526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" fillcolor="white [3201]" stroked="f" strokeweight=".5pt">
                        <v:textbox inset="0,0,0,0">
                          <w:txbxContent>
                            <w:p w14:paraId="3665DCE3" w14:textId="77777777" w:rsidR="002213E0" w:rsidRPr="00ED0191" w:rsidRDefault="002213E0" w:rsidP="002213E0">
                              <w:pPr>
                                <w:rPr>
                                  <w:rFonts w:ascii="宋体" w:hAnsi="宋体"/>
                                  <w:sz w:val="18"/>
                                  <w:szCs w:val="18"/>
                                </w:rPr>
                              </w:pPr>
                              <w:r w:rsidRPr="00ED0191">
                                <w:rPr>
                                  <w:rFonts w:ascii="宋体" w:hAnsi="宋体" w:cs="微软雅黑" w:hint="eastAsia"/>
                                  <w:sz w:val="18"/>
                                  <w:szCs w:val="18"/>
                                </w:rPr>
                                <w:t>报复</w:t>
                              </w:r>
                            </w:p>
                          </w:txbxContent>
                        </v:textbox>
                      </v:shape>
                      <v:shape id="Textové pole 1" o:spid="_x0000_s1038" type="#_x0000_t202" style="position:absolute;left:1725;top:2415;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" fillcolor="white [3201]" stroked="f" strokeweight=".5pt">
                        <v:textbox inset="0,0,0,0">
                          <w:txbxContent>
                            <w:p w14:paraId="7ACFB10A"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禁止行</w:t>
                              </w:r>
                              <w:r w:rsidRPr="00ED0191">
                                <w:rPr>
                                  <w:rFonts w:ascii="宋体" w:hAnsi="宋体" w:cs="微软雅黑" w:hint="eastAsia"/>
                                  <w:sz w:val="18"/>
                                  <w:szCs w:val="18"/>
                                </w:rPr>
                                <w:t>为</w:t>
                              </w:r>
                            </w:p>
                          </w:txbxContent>
                        </v:textbox>
                      </v:shape>
                      <v:shape id="Textové pole 1" o:spid="_x0000_s1039" type="#_x0000_t202" style="position:absolute;left:18201;top:2415;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" fillcolor="white [3201]" stroked="f" strokeweight=".5pt">
                        <v:textbox inset="0,0,0,0">
                          <w:txbxContent>
                            <w:p w14:paraId="69E72A05"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不端性行</w:t>
                              </w:r>
                              <w:r w:rsidRPr="00ED0191">
                                <w:rPr>
                                  <w:rFonts w:ascii="宋体" w:hAnsi="宋体" w:cs="微软雅黑" w:hint="eastAsia"/>
                                  <w:sz w:val="18"/>
                                  <w:szCs w:val="18"/>
                                </w:rPr>
                                <w:t>为</w:t>
                              </w:r>
                            </w:p>
                          </w:txbxContent>
                        </v:textbox>
                      </v:shape>
                    </v:group>
                  </w:pict>
                </mc:Fallback>
              </mc:AlternateContent>
            </w:r>
            <w:r w:rsidRPr="007D7B24">
              <w:rPr>
                <w:rFonts w:hint="eastAsia"/>
                <w:noProof/>
              </w:rPr>
              <w:drawing>
                <wp:inline distT="0" distB="0" distL="0" distR="0" wp14:anchorId="7708F7E3" wp14:editId="12C5EA86">
                  <wp:extent cx="4510385" cy="3056924"/>
                  <wp:effectExtent l="0" t="0" r="5080" b="0"/>
                  <wp:docPr id="2113102740" name="Picture 1" descr="图表, 旭日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102740" name="Picture 1" descr="图表, 旭日形&#10;&#10;描述已自动生成"/>
                          <pic:cNvPicPr/>
                        </pic:nvPicPr>
                        <pic:blipFill rotWithShape="1">
                          <a:blip r:embed="rId33" cstate="print">
                            <a:extLst>
                              <a:ext uri="{28A0092B-C50C-407E-A947-70E740481C1C}">
                                <a14:useLocalDpi xmlns:a14="http://schemas.microsoft.com/office/drawing/2010/main" val="0"/>
                              </a:ext>
                            </a:extLst>
                          </a:blip>
                          <a:srcRect l="1978" t="7194" r="6177" b="962"/>
                          <a:stretch/>
                        </pic:blipFill>
                        <pic:spPr>
                          <a:xfrm>
                            <a:off x="0" y="0"/>
                            <a:ext cx="4510385" cy="3056924"/>
                          </a:xfrm>
                          <a:prstGeom prst="rect">
                            <a:avLst/>
                          </a:prstGeom>
                        </pic:spPr>
                      </pic:pic>
                    </a:graphicData>
                  </a:graphic>
                </wp:inline>
              </w:drawing>
            </w:r>
            <w:r w:rsidRPr="007D7B24">
              <w:rPr>
                <w:rFonts w:hint="eastAsia"/>
                <w:noProof/>
              </w:rPr>
              <w:drawing>
                <wp:anchor distT="0" distB="0" distL="114300" distR="114300" simplePos="0" relativeHeight="251659264" behindDoc="0" locked="0" layoutInCell="1" allowOverlap="1" wp14:anchorId="5309D6F0" wp14:editId="4DC2D552">
                  <wp:simplePos x="0" y="0"/>
                  <wp:positionH relativeFrom="column">
                    <wp:posOffset>986790</wp:posOffset>
                  </wp:positionH>
                  <wp:positionV relativeFrom="paragraph">
                    <wp:posOffset>3717290</wp:posOffset>
                  </wp:positionV>
                  <wp:extent cx="3684905" cy="423545"/>
                  <wp:effectExtent l="0" t="0" r="0" b="0"/>
                  <wp:wrapSquare wrapText="bothSides"/>
                  <wp:docPr id="6" name="Picture 5" descr="文本&#10;&#10;中度可信度描述已自动生成">
                    <a:extLst xmlns:a="http://schemas.openxmlformats.org/drawingml/2006/main">
                      <a:ext uri="{FF2B5EF4-FFF2-40B4-BE49-F238E27FC236}">
                        <a16:creationId xmlns:a16="http://schemas.microsoft.com/office/drawing/2014/main" id="{4192DF1C-A3C7-E429-6FF1-C3E7E0755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文本&#10;&#10;中度可信度描述已自动生成">
                            <a:extLst>
                              <a:ext uri="{FF2B5EF4-FFF2-40B4-BE49-F238E27FC236}">
                                <a16:creationId xmlns:a16="http://schemas.microsoft.com/office/drawing/2014/main" id="{4192DF1C-A3C7-E429-6FF1-C3E7E0755D6C}"/>
                              </a:ext>
                            </a:extLst>
                          </pic:cNvPr>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84905" cy="423545"/>
                          </a:xfrm>
                          <a:prstGeom prst="rect">
                            <a:avLst/>
                          </a:prstGeom>
                        </pic:spPr>
                      </pic:pic>
                    </a:graphicData>
                  </a:graphic>
                  <wp14:sizeRelH relativeFrom="margin">
                    <wp14:pctWidth>0</wp14:pctWidth>
                  </wp14:sizeRelH>
                  <wp14:sizeRelV relativeFrom="margin">
                    <wp14:pctHeight>0</wp14:pctHeight>
                  </wp14:sizeRelV>
                </wp:anchor>
              </w:drawing>
            </w:r>
          </w:p>
        </w:tc>
      </w:tr>
      <w:tr w:rsidR="002213E0" w:rsidRPr="007D7B24" w14:paraId="6AA06A11" w14:textId="77777777" w:rsidTr="00CF6169">
        <w:trPr>
          <w:trHeight w:val="580"/>
        </w:trPr>
        <w:tc>
          <w:tcPr>
            <w:tcW w:w="9993" w:type="dxa"/>
          </w:tcPr>
          <w:p w14:paraId="64E2C4AF" w14:textId="77777777" w:rsidR="002213E0" w:rsidRPr="007D7B24" w:rsidRDefault="002213E0" w:rsidP="00CF6169">
            <w:pPr>
              <w:tabs>
                <w:tab w:val="left" w:pos="1701"/>
                <w:tab w:val="left" w:pos="720"/>
              </w:tabs>
              <w:spacing w:line="240" w:lineRule="auto"/>
              <w:ind w:right="504"/>
              <w:rPr>
                <w:lang w:eastAsia="zh-CN"/>
              </w:rPr>
            </w:pPr>
          </w:p>
        </w:tc>
      </w:tr>
    </w:tbl>
    <w:p w14:paraId="2711F355" w14:textId="484F2128" w:rsidR="002213E0" w:rsidRPr="007D7B24" w:rsidRDefault="002213E0" w:rsidP="002213E0">
      <w:pPr>
        <w:keepNext/>
        <w:keepLines/>
        <w:jc w:val="center"/>
        <w:rPr>
          <w:b/>
          <w:bCs/>
          <w:sz w:val="20"/>
        </w:rPr>
      </w:pPr>
      <w:bookmarkStart w:id="55" w:name="_Toc101201190"/>
      <w:r w:rsidRPr="007D7B24">
        <w:rPr>
          <w:rFonts w:hint="eastAsia"/>
          <w:b/>
          <w:bCs/>
          <w:sz w:val="20"/>
        </w:rPr>
        <w:t>表</w:t>
      </w:r>
      <w:r w:rsidRPr="007D7B24">
        <w:rPr>
          <w:rFonts w:hint="eastAsia"/>
          <w:b/>
          <w:bCs/>
          <w:sz w:val="20"/>
        </w:rPr>
        <w:t xml:space="preserve"> 5. </w:t>
      </w:r>
      <w:r w:rsidRPr="007D7B24">
        <w:rPr>
          <w:rFonts w:hint="eastAsia"/>
          <w:b/>
          <w:bCs/>
          <w:sz w:val="20"/>
        </w:rPr>
        <w:t>新增案件分类</w:t>
      </w:r>
      <w:r w:rsidR="004D32F7" w:rsidRPr="007D7B24">
        <w:rPr>
          <w:rFonts w:hint="eastAsia"/>
          <w:b/>
          <w:bCs/>
          <w:sz w:val="20"/>
        </w:rPr>
        <w:t>(</w:t>
      </w:r>
      <w:r w:rsidRPr="007D7B24">
        <w:rPr>
          <w:rFonts w:hint="eastAsia"/>
          <w:b/>
          <w:bCs/>
          <w:sz w:val="20"/>
        </w:rPr>
        <w:t>按年份</w:t>
      </w:r>
      <w:r w:rsidR="004D32F7" w:rsidRPr="007D7B24">
        <w:rPr>
          <w:rFonts w:hint="eastAsia"/>
          <w:b/>
          <w:bCs/>
          <w:sz w:val="20"/>
        </w:rPr>
        <w:t>)</w:t>
      </w:r>
      <w:bookmarkEnd w:id="55"/>
    </w:p>
    <w:tbl>
      <w:tblPr>
        <w:tblW w:w="10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85"/>
        <w:gridCol w:w="1440"/>
        <w:gridCol w:w="1530"/>
        <w:gridCol w:w="1440"/>
        <w:gridCol w:w="1440"/>
        <w:gridCol w:w="1440"/>
      </w:tblGrid>
      <w:tr w:rsidR="002213E0" w:rsidRPr="007D7B24" w14:paraId="7419324B" w14:textId="77777777" w:rsidTr="00CF6169">
        <w:trPr>
          <w:trHeight w:val="288"/>
          <w:jc w:val="center"/>
        </w:trPr>
        <w:tc>
          <w:tcPr>
            <w:tcW w:w="863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6B0BF98" w14:textId="42433FE6"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 xml:space="preserve">2019-2022 </w:t>
            </w:r>
            <w:r w:rsidRPr="007D7B24">
              <w:rPr>
                <w:rFonts w:hint="eastAsia"/>
                <w:b/>
                <w:bCs/>
                <w:color w:val="000000"/>
                <w:sz w:val="18"/>
                <w:szCs w:val="18"/>
              </w:rPr>
              <w:t>年新增案件</w:t>
            </w:r>
            <w:r w:rsidR="004D32F7" w:rsidRPr="007D7B24">
              <w:rPr>
                <w:rFonts w:hint="eastAsia"/>
                <w:b/>
                <w:bCs/>
                <w:color w:val="000000"/>
                <w:sz w:val="18"/>
                <w:szCs w:val="18"/>
              </w:rPr>
              <w:t>(</w:t>
            </w:r>
            <w:r w:rsidRPr="007D7B24">
              <w:rPr>
                <w:rFonts w:hint="eastAsia"/>
                <w:b/>
                <w:bCs/>
                <w:color w:val="000000"/>
                <w:sz w:val="18"/>
                <w:szCs w:val="18"/>
              </w:rPr>
              <w:t>按类别</w:t>
            </w:r>
            <w:r w:rsidR="004D32F7" w:rsidRPr="007D7B24">
              <w:rPr>
                <w:rFonts w:hint="eastAsia"/>
                <w:b/>
                <w:bCs/>
                <w:color w:val="000000"/>
                <w:sz w:val="18"/>
                <w:szCs w:val="18"/>
              </w:rPr>
              <w:t>)</w:t>
            </w:r>
          </w:p>
        </w:tc>
        <w:tc>
          <w:tcPr>
            <w:tcW w:w="144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5B32180" w14:textId="77777777" w:rsidR="002213E0" w:rsidRPr="007D7B24" w:rsidRDefault="002213E0" w:rsidP="00CF6169">
            <w:pPr>
              <w:keepNext/>
              <w:keepLines/>
              <w:spacing w:line="240" w:lineRule="auto"/>
              <w:jc w:val="center"/>
              <w:rPr>
                <w:b/>
                <w:bCs/>
                <w:color w:val="000000"/>
                <w:sz w:val="18"/>
                <w:szCs w:val="18"/>
              </w:rPr>
            </w:pPr>
          </w:p>
        </w:tc>
      </w:tr>
      <w:tr w:rsidR="002213E0" w:rsidRPr="007D7B24" w14:paraId="635BC377" w14:textId="77777777" w:rsidTr="00CF6169">
        <w:trPr>
          <w:trHeight w:val="288"/>
          <w:jc w:val="center"/>
        </w:trPr>
        <w:tc>
          <w:tcPr>
            <w:tcW w:w="2785" w:type="dxa"/>
            <w:shd w:val="clear" w:color="auto" w:fill="F2F2F2" w:themeFill="background1" w:themeFillShade="F2"/>
            <w:vAlign w:val="center"/>
            <w:hideMark/>
          </w:tcPr>
          <w:p w14:paraId="05AB5EC3" w14:textId="77777777" w:rsidR="002213E0" w:rsidRPr="007D7B24" w:rsidRDefault="002213E0" w:rsidP="00CF6169">
            <w:pPr>
              <w:keepNext/>
              <w:keepLines/>
              <w:spacing w:line="240" w:lineRule="auto"/>
              <w:rPr>
                <w:b/>
                <w:bCs/>
                <w:color w:val="000000"/>
                <w:sz w:val="18"/>
                <w:szCs w:val="18"/>
              </w:rPr>
            </w:pPr>
            <w:r w:rsidRPr="007D7B24">
              <w:rPr>
                <w:rFonts w:hint="eastAsia"/>
                <w:b/>
                <w:bCs/>
                <w:color w:val="000000"/>
                <w:sz w:val="18"/>
                <w:szCs w:val="18"/>
              </w:rPr>
              <w:t>指控类别</w:t>
            </w:r>
          </w:p>
        </w:tc>
        <w:tc>
          <w:tcPr>
            <w:tcW w:w="1440" w:type="dxa"/>
            <w:shd w:val="clear" w:color="auto" w:fill="F2F2F2" w:themeFill="background1" w:themeFillShade="F2"/>
            <w:vAlign w:val="center"/>
            <w:hideMark/>
          </w:tcPr>
          <w:p w14:paraId="1A5F0787"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2019</w:t>
            </w:r>
          </w:p>
        </w:tc>
        <w:tc>
          <w:tcPr>
            <w:tcW w:w="1530" w:type="dxa"/>
            <w:shd w:val="clear" w:color="auto" w:fill="F2F2F2" w:themeFill="background1" w:themeFillShade="F2"/>
            <w:vAlign w:val="center"/>
            <w:hideMark/>
          </w:tcPr>
          <w:p w14:paraId="4AB091B8"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2020</w:t>
            </w:r>
          </w:p>
        </w:tc>
        <w:tc>
          <w:tcPr>
            <w:tcW w:w="1440" w:type="dxa"/>
            <w:shd w:val="clear" w:color="auto" w:fill="F2F2F2" w:themeFill="background1" w:themeFillShade="F2"/>
            <w:vAlign w:val="center"/>
            <w:hideMark/>
          </w:tcPr>
          <w:p w14:paraId="72D32B37"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2021</w:t>
            </w:r>
          </w:p>
        </w:tc>
        <w:tc>
          <w:tcPr>
            <w:tcW w:w="1440" w:type="dxa"/>
            <w:shd w:val="clear" w:color="auto" w:fill="F2F2F2" w:themeFill="background1" w:themeFillShade="F2"/>
            <w:vAlign w:val="center"/>
          </w:tcPr>
          <w:p w14:paraId="2A2DC1FC"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2022</w:t>
            </w:r>
          </w:p>
        </w:tc>
        <w:tc>
          <w:tcPr>
            <w:tcW w:w="1440" w:type="dxa"/>
            <w:shd w:val="clear" w:color="auto" w:fill="F2F2F2" w:themeFill="background1" w:themeFillShade="F2"/>
          </w:tcPr>
          <w:p w14:paraId="3877B4B1"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color w:val="000000"/>
                <w:sz w:val="18"/>
                <w:szCs w:val="18"/>
              </w:rPr>
              <w:t>2023</w:t>
            </w:r>
          </w:p>
        </w:tc>
      </w:tr>
      <w:tr w:rsidR="002213E0" w:rsidRPr="007D7B24" w14:paraId="04714C0E" w14:textId="77777777" w:rsidTr="00CF6169">
        <w:trPr>
          <w:trHeight w:val="288"/>
          <w:jc w:val="center"/>
        </w:trPr>
        <w:tc>
          <w:tcPr>
            <w:tcW w:w="2785" w:type="dxa"/>
            <w:shd w:val="clear" w:color="auto" w:fill="FFFFFF"/>
            <w:vAlign w:val="center"/>
          </w:tcPr>
          <w:p w14:paraId="52668BEA" w14:textId="77777777" w:rsidR="002213E0" w:rsidRPr="007D7B24" w:rsidRDefault="002213E0" w:rsidP="00CF6169">
            <w:pPr>
              <w:keepNext/>
              <w:keepLines/>
              <w:spacing w:line="240" w:lineRule="auto"/>
              <w:rPr>
                <w:bCs/>
                <w:color w:val="000000"/>
                <w:sz w:val="18"/>
                <w:szCs w:val="18"/>
              </w:rPr>
            </w:pPr>
            <w:r w:rsidRPr="007D7B24">
              <w:rPr>
                <w:rFonts w:hint="eastAsia"/>
                <w:sz w:val="18"/>
                <w:szCs w:val="18"/>
              </w:rPr>
              <w:t>欺诈与财务违规</w:t>
            </w:r>
          </w:p>
        </w:tc>
        <w:tc>
          <w:tcPr>
            <w:tcW w:w="1440" w:type="dxa"/>
            <w:shd w:val="clear" w:color="auto" w:fill="FFFFFF"/>
            <w:vAlign w:val="center"/>
          </w:tcPr>
          <w:p w14:paraId="43126820" w14:textId="77777777" w:rsidR="002213E0" w:rsidRPr="007D7B24" w:rsidRDefault="002213E0" w:rsidP="00CF6169">
            <w:pPr>
              <w:keepNext/>
              <w:keepLines/>
              <w:spacing w:line="240" w:lineRule="auto"/>
              <w:jc w:val="center"/>
              <w:rPr>
                <w:bCs/>
                <w:color w:val="000000"/>
                <w:sz w:val="18"/>
                <w:szCs w:val="18"/>
              </w:rPr>
            </w:pPr>
            <w:r w:rsidRPr="007D7B24">
              <w:rPr>
                <w:rFonts w:hint="eastAsia"/>
                <w:sz w:val="18"/>
                <w:szCs w:val="18"/>
              </w:rPr>
              <w:t>62</w:t>
            </w:r>
          </w:p>
        </w:tc>
        <w:tc>
          <w:tcPr>
            <w:tcW w:w="1530" w:type="dxa"/>
            <w:shd w:val="clear" w:color="auto" w:fill="FFFFFF"/>
            <w:vAlign w:val="center"/>
          </w:tcPr>
          <w:p w14:paraId="34315E7B" w14:textId="77777777" w:rsidR="002213E0" w:rsidRPr="007D7B24" w:rsidRDefault="002213E0" w:rsidP="00CF6169">
            <w:pPr>
              <w:keepNext/>
              <w:keepLines/>
              <w:spacing w:line="240" w:lineRule="auto"/>
              <w:jc w:val="center"/>
              <w:rPr>
                <w:bCs/>
                <w:color w:val="000000"/>
                <w:sz w:val="18"/>
                <w:szCs w:val="18"/>
              </w:rPr>
            </w:pPr>
            <w:r w:rsidRPr="007D7B24">
              <w:rPr>
                <w:rFonts w:hint="eastAsia"/>
                <w:sz w:val="18"/>
                <w:szCs w:val="18"/>
              </w:rPr>
              <w:t>58</w:t>
            </w:r>
          </w:p>
        </w:tc>
        <w:tc>
          <w:tcPr>
            <w:tcW w:w="1440" w:type="dxa"/>
            <w:shd w:val="clear" w:color="auto" w:fill="FFFFFF"/>
            <w:vAlign w:val="center"/>
          </w:tcPr>
          <w:p w14:paraId="650259C4" w14:textId="77777777" w:rsidR="002213E0" w:rsidRPr="007D7B24" w:rsidRDefault="002213E0" w:rsidP="00CF6169">
            <w:pPr>
              <w:keepNext/>
              <w:keepLines/>
              <w:spacing w:line="240" w:lineRule="auto"/>
              <w:jc w:val="center"/>
              <w:rPr>
                <w:bCs/>
                <w:color w:val="000000"/>
                <w:sz w:val="18"/>
                <w:szCs w:val="18"/>
              </w:rPr>
            </w:pPr>
            <w:r w:rsidRPr="007D7B24">
              <w:rPr>
                <w:rFonts w:hint="eastAsia"/>
                <w:sz w:val="18"/>
                <w:szCs w:val="18"/>
              </w:rPr>
              <w:t>45</w:t>
            </w:r>
          </w:p>
        </w:tc>
        <w:tc>
          <w:tcPr>
            <w:tcW w:w="1440" w:type="dxa"/>
            <w:shd w:val="clear" w:color="auto" w:fill="FFFFFF"/>
            <w:vAlign w:val="center"/>
          </w:tcPr>
          <w:p w14:paraId="263AA02D" w14:textId="77777777" w:rsidR="002213E0" w:rsidRPr="007D7B24" w:rsidRDefault="002213E0" w:rsidP="00CF6169">
            <w:pPr>
              <w:keepNext/>
              <w:keepLines/>
              <w:spacing w:line="240" w:lineRule="auto"/>
              <w:jc w:val="center"/>
              <w:rPr>
                <w:sz w:val="18"/>
                <w:szCs w:val="18"/>
              </w:rPr>
            </w:pPr>
            <w:r w:rsidRPr="007D7B24">
              <w:rPr>
                <w:rFonts w:hint="eastAsia"/>
                <w:sz w:val="18"/>
                <w:szCs w:val="18"/>
              </w:rPr>
              <w:t>63</w:t>
            </w:r>
          </w:p>
        </w:tc>
        <w:tc>
          <w:tcPr>
            <w:tcW w:w="1440" w:type="dxa"/>
            <w:shd w:val="clear" w:color="auto" w:fill="FFFFFF"/>
          </w:tcPr>
          <w:p w14:paraId="321FAE5F" w14:textId="77777777" w:rsidR="002213E0" w:rsidRPr="007D7B24" w:rsidRDefault="002213E0" w:rsidP="00CF6169">
            <w:pPr>
              <w:keepNext/>
              <w:keepLines/>
              <w:spacing w:line="240" w:lineRule="auto"/>
              <w:jc w:val="center"/>
              <w:rPr>
                <w:sz w:val="18"/>
                <w:szCs w:val="18"/>
              </w:rPr>
            </w:pPr>
            <w:r w:rsidRPr="007D7B24">
              <w:rPr>
                <w:rFonts w:hint="eastAsia"/>
                <w:sz w:val="18"/>
                <w:szCs w:val="18"/>
              </w:rPr>
              <w:t>77</w:t>
            </w:r>
          </w:p>
        </w:tc>
      </w:tr>
      <w:tr w:rsidR="002213E0" w:rsidRPr="007D7B24" w14:paraId="188C8319" w14:textId="77777777" w:rsidTr="00CF6169">
        <w:trPr>
          <w:trHeight w:val="288"/>
          <w:jc w:val="center"/>
        </w:trPr>
        <w:tc>
          <w:tcPr>
            <w:tcW w:w="2785" w:type="dxa"/>
            <w:shd w:val="clear" w:color="auto" w:fill="FFFFFF"/>
            <w:vAlign w:val="center"/>
          </w:tcPr>
          <w:p w14:paraId="097F6AE3" w14:textId="77777777" w:rsidR="002213E0" w:rsidRPr="007D7B24" w:rsidRDefault="002213E0" w:rsidP="00CF6169">
            <w:pPr>
              <w:keepNext/>
              <w:keepLines/>
              <w:spacing w:line="240" w:lineRule="auto"/>
              <w:rPr>
                <w:iCs/>
                <w:color w:val="000000"/>
                <w:sz w:val="18"/>
                <w:szCs w:val="18"/>
              </w:rPr>
            </w:pPr>
            <w:r w:rsidRPr="007D7B24">
              <w:rPr>
                <w:rFonts w:hint="eastAsia"/>
                <w:sz w:val="18"/>
                <w:szCs w:val="18"/>
              </w:rPr>
              <w:t>禁止行为</w:t>
            </w:r>
          </w:p>
        </w:tc>
        <w:tc>
          <w:tcPr>
            <w:tcW w:w="1440" w:type="dxa"/>
            <w:shd w:val="clear" w:color="auto" w:fill="FFFFFF"/>
            <w:vAlign w:val="center"/>
          </w:tcPr>
          <w:p w14:paraId="783449F9" w14:textId="77777777" w:rsidR="002213E0" w:rsidRPr="007D7B24" w:rsidRDefault="002213E0" w:rsidP="00CF6169">
            <w:pPr>
              <w:keepNext/>
              <w:keepLines/>
              <w:spacing w:line="240" w:lineRule="auto"/>
              <w:jc w:val="center"/>
              <w:rPr>
                <w:iCs/>
                <w:color w:val="000000"/>
                <w:sz w:val="18"/>
                <w:szCs w:val="18"/>
              </w:rPr>
            </w:pPr>
            <w:r w:rsidRPr="007D7B24">
              <w:rPr>
                <w:rFonts w:hint="eastAsia"/>
                <w:sz w:val="18"/>
                <w:szCs w:val="18"/>
              </w:rPr>
              <w:t>21</w:t>
            </w:r>
          </w:p>
        </w:tc>
        <w:tc>
          <w:tcPr>
            <w:tcW w:w="1530" w:type="dxa"/>
            <w:shd w:val="clear" w:color="auto" w:fill="FFFFFF"/>
            <w:vAlign w:val="center"/>
          </w:tcPr>
          <w:p w14:paraId="0906C88D" w14:textId="77777777" w:rsidR="002213E0" w:rsidRPr="007D7B24" w:rsidRDefault="002213E0" w:rsidP="00CF6169">
            <w:pPr>
              <w:keepNext/>
              <w:keepLines/>
              <w:spacing w:line="240" w:lineRule="auto"/>
              <w:jc w:val="center"/>
              <w:rPr>
                <w:iCs/>
                <w:color w:val="000000"/>
                <w:sz w:val="18"/>
                <w:szCs w:val="18"/>
              </w:rPr>
            </w:pPr>
            <w:r w:rsidRPr="007D7B24">
              <w:rPr>
                <w:rFonts w:hint="eastAsia"/>
                <w:sz w:val="18"/>
                <w:szCs w:val="18"/>
              </w:rPr>
              <w:t>18</w:t>
            </w:r>
          </w:p>
        </w:tc>
        <w:tc>
          <w:tcPr>
            <w:tcW w:w="1440" w:type="dxa"/>
            <w:shd w:val="clear" w:color="auto" w:fill="FFFFFF"/>
            <w:vAlign w:val="center"/>
          </w:tcPr>
          <w:p w14:paraId="64487CB2" w14:textId="77777777" w:rsidR="002213E0" w:rsidRPr="007D7B24" w:rsidRDefault="002213E0" w:rsidP="00CF6169">
            <w:pPr>
              <w:keepNext/>
              <w:keepLines/>
              <w:spacing w:line="240" w:lineRule="auto"/>
              <w:jc w:val="center"/>
              <w:rPr>
                <w:iCs/>
                <w:color w:val="000000"/>
                <w:sz w:val="18"/>
                <w:szCs w:val="18"/>
              </w:rPr>
            </w:pPr>
            <w:r w:rsidRPr="007D7B24">
              <w:rPr>
                <w:rFonts w:hint="eastAsia"/>
                <w:sz w:val="18"/>
                <w:szCs w:val="18"/>
              </w:rPr>
              <w:t>27</w:t>
            </w:r>
          </w:p>
        </w:tc>
        <w:tc>
          <w:tcPr>
            <w:tcW w:w="1440" w:type="dxa"/>
            <w:shd w:val="clear" w:color="auto" w:fill="FFFFFF"/>
            <w:vAlign w:val="center"/>
          </w:tcPr>
          <w:p w14:paraId="4BE4B0B3" w14:textId="77777777" w:rsidR="002213E0" w:rsidRPr="007D7B24" w:rsidRDefault="002213E0" w:rsidP="00CF6169">
            <w:pPr>
              <w:keepNext/>
              <w:keepLines/>
              <w:spacing w:line="240" w:lineRule="auto"/>
              <w:jc w:val="center"/>
              <w:rPr>
                <w:sz w:val="18"/>
                <w:szCs w:val="18"/>
              </w:rPr>
            </w:pPr>
            <w:r w:rsidRPr="007D7B24">
              <w:rPr>
                <w:rFonts w:hint="eastAsia"/>
                <w:sz w:val="18"/>
                <w:szCs w:val="18"/>
              </w:rPr>
              <w:t>42</w:t>
            </w:r>
          </w:p>
        </w:tc>
        <w:tc>
          <w:tcPr>
            <w:tcW w:w="1440" w:type="dxa"/>
            <w:shd w:val="clear" w:color="auto" w:fill="FFFFFF"/>
          </w:tcPr>
          <w:p w14:paraId="1F5B9C6B" w14:textId="77777777" w:rsidR="002213E0" w:rsidRPr="007D7B24" w:rsidRDefault="002213E0" w:rsidP="00CF6169">
            <w:pPr>
              <w:keepNext/>
              <w:keepLines/>
              <w:spacing w:line="240" w:lineRule="auto"/>
              <w:jc w:val="center"/>
              <w:rPr>
                <w:sz w:val="18"/>
                <w:szCs w:val="18"/>
              </w:rPr>
            </w:pPr>
            <w:r w:rsidRPr="007D7B24">
              <w:rPr>
                <w:rFonts w:hint="eastAsia"/>
                <w:sz w:val="18"/>
                <w:szCs w:val="18"/>
              </w:rPr>
              <w:t>30</w:t>
            </w:r>
          </w:p>
        </w:tc>
      </w:tr>
      <w:tr w:rsidR="002213E0" w:rsidRPr="007D7B24" w14:paraId="4C073920" w14:textId="77777777" w:rsidTr="00CF6169">
        <w:trPr>
          <w:trHeight w:val="288"/>
          <w:jc w:val="center"/>
        </w:trPr>
        <w:tc>
          <w:tcPr>
            <w:tcW w:w="2785" w:type="dxa"/>
            <w:shd w:val="clear" w:color="auto" w:fill="FFFFFF"/>
            <w:vAlign w:val="center"/>
          </w:tcPr>
          <w:p w14:paraId="618E21D5" w14:textId="77777777" w:rsidR="002213E0" w:rsidRPr="007D7B24" w:rsidRDefault="002213E0" w:rsidP="00CF6169">
            <w:pPr>
              <w:keepNext/>
              <w:keepLines/>
              <w:spacing w:line="240" w:lineRule="auto"/>
              <w:rPr>
                <w:iCs/>
                <w:color w:val="000000"/>
                <w:sz w:val="18"/>
                <w:szCs w:val="18"/>
              </w:rPr>
            </w:pPr>
            <w:r w:rsidRPr="007D7B24">
              <w:rPr>
                <w:rFonts w:hint="eastAsia"/>
                <w:sz w:val="18"/>
                <w:szCs w:val="18"/>
              </w:rPr>
              <w:t>不端性行为</w:t>
            </w:r>
          </w:p>
        </w:tc>
        <w:tc>
          <w:tcPr>
            <w:tcW w:w="1440" w:type="dxa"/>
            <w:shd w:val="clear" w:color="auto" w:fill="FFFFFF"/>
            <w:vAlign w:val="center"/>
          </w:tcPr>
          <w:p w14:paraId="24B4DAB9" w14:textId="77777777" w:rsidR="002213E0" w:rsidRPr="007D7B24" w:rsidRDefault="002213E0" w:rsidP="00CF6169">
            <w:pPr>
              <w:keepNext/>
              <w:keepLines/>
              <w:spacing w:line="240" w:lineRule="auto"/>
              <w:jc w:val="center"/>
              <w:rPr>
                <w:iCs/>
                <w:color w:val="000000"/>
                <w:sz w:val="18"/>
                <w:szCs w:val="18"/>
              </w:rPr>
            </w:pPr>
            <w:r w:rsidRPr="007D7B24">
              <w:rPr>
                <w:rFonts w:hint="eastAsia"/>
                <w:sz w:val="18"/>
                <w:szCs w:val="18"/>
              </w:rPr>
              <w:t>19</w:t>
            </w:r>
          </w:p>
        </w:tc>
        <w:tc>
          <w:tcPr>
            <w:tcW w:w="1530" w:type="dxa"/>
            <w:shd w:val="clear" w:color="auto" w:fill="FFFFFF"/>
            <w:vAlign w:val="center"/>
          </w:tcPr>
          <w:p w14:paraId="4937A5BA" w14:textId="77777777" w:rsidR="002213E0" w:rsidRPr="007D7B24" w:rsidRDefault="002213E0" w:rsidP="00CF6169">
            <w:pPr>
              <w:keepNext/>
              <w:keepLines/>
              <w:spacing w:line="240" w:lineRule="auto"/>
              <w:jc w:val="center"/>
              <w:rPr>
                <w:iCs/>
                <w:color w:val="000000"/>
                <w:sz w:val="18"/>
                <w:szCs w:val="18"/>
              </w:rPr>
            </w:pPr>
            <w:r w:rsidRPr="007D7B24">
              <w:rPr>
                <w:rFonts w:hint="eastAsia"/>
                <w:sz w:val="18"/>
                <w:szCs w:val="18"/>
              </w:rPr>
              <w:t>23</w:t>
            </w:r>
          </w:p>
        </w:tc>
        <w:tc>
          <w:tcPr>
            <w:tcW w:w="1440" w:type="dxa"/>
            <w:shd w:val="clear" w:color="auto" w:fill="FFFFFF"/>
            <w:vAlign w:val="center"/>
          </w:tcPr>
          <w:p w14:paraId="76DDA516" w14:textId="77777777" w:rsidR="002213E0" w:rsidRPr="007D7B24" w:rsidRDefault="002213E0" w:rsidP="00CF6169">
            <w:pPr>
              <w:keepNext/>
              <w:keepLines/>
              <w:spacing w:line="240" w:lineRule="auto"/>
              <w:jc w:val="center"/>
              <w:rPr>
                <w:iCs/>
                <w:color w:val="000000"/>
                <w:sz w:val="18"/>
                <w:szCs w:val="18"/>
              </w:rPr>
            </w:pPr>
            <w:r w:rsidRPr="007D7B24">
              <w:rPr>
                <w:rFonts w:hint="eastAsia"/>
                <w:sz w:val="18"/>
                <w:szCs w:val="18"/>
              </w:rPr>
              <w:t>20</w:t>
            </w:r>
          </w:p>
        </w:tc>
        <w:tc>
          <w:tcPr>
            <w:tcW w:w="1440" w:type="dxa"/>
            <w:shd w:val="clear" w:color="auto" w:fill="FFFFFF"/>
            <w:vAlign w:val="center"/>
          </w:tcPr>
          <w:p w14:paraId="30133900" w14:textId="77777777" w:rsidR="002213E0" w:rsidRPr="007D7B24" w:rsidRDefault="002213E0" w:rsidP="00CF6169">
            <w:pPr>
              <w:keepNext/>
              <w:keepLines/>
              <w:spacing w:line="240" w:lineRule="auto"/>
              <w:jc w:val="center"/>
              <w:rPr>
                <w:sz w:val="18"/>
                <w:szCs w:val="18"/>
              </w:rPr>
            </w:pPr>
            <w:r w:rsidRPr="007D7B24">
              <w:rPr>
                <w:rFonts w:hint="eastAsia"/>
                <w:sz w:val="18"/>
                <w:szCs w:val="18"/>
              </w:rPr>
              <w:t>27</w:t>
            </w:r>
          </w:p>
        </w:tc>
        <w:tc>
          <w:tcPr>
            <w:tcW w:w="1440" w:type="dxa"/>
            <w:shd w:val="clear" w:color="auto" w:fill="FFFFFF"/>
          </w:tcPr>
          <w:p w14:paraId="6C7E8027" w14:textId="77777777" w:rsidR="002213E0" w:rsidRPr="007D7B24" w:rsidRDefault="002213E0" w:rsidP="00CF6169">
            <w:pPr>
              <w:keepNext/>
              <w:keepLines/>
              <w:spacing w:line="240" w:lineRule="auto"/>
              <w:jc w:val="center"/>
              <w:rPr>
                <w:sz w:val="18"/>
                <w:szCs w:val="18"/>
              </w:rPr>
            </w:pPr>
            <w:r w:rsidRPr="007D7B24">
              <w:rPr>
                <w:rFonts w:hint="eastAsia"/>
                <w:sz w:val="18"/>
                <w:szCs w:val="18"/>
              </w:rPr>
              <w:t>37</w:t>
            </w:r>
          </w:p>
        </w:tc>
      </w:tr>
      <w:tr w:rsidR="002213E0" w:rsidRPr="007D7B24" w14:paraId="72F091B8" w14:textId="77777777" w:rsidTr="00CF6169">
        <w:trPr>
          <w:trHeight w:val="288"/>
          <w:jc w:val="center"/>
        </w:trPr>
        <w:tc>
          <w:tcPr>
            <w:tcW w:w="2785" w:type="dxa"/>
            <w:shd w:val="clear" w:color="auto" w:fill="FFFFFF"/>
            <w:vAlign w:val="center"/>
          </w:tcPr>
          <w:p w14:paraId="4C275C43" w14:textId="77777777" w:rsidR="002213E0" w:rsidRPr="007D7B24" w:rsidRDefault="002213E0" w:rsidP="00CF6169">
            <w:pPr>
              <w:keepNext/>
              <w:keepLines/>
              <w:spacing w:line="240" w:lineRule="auto"/>
              <w:rPr>
                <w:iCs/>
                <w:color w:val="000000"/>
                <w:sz w:val="18"/>
                <w:szCs w:val="18"/>
              </w:rPr>
            </w:pPr>
            <w:r w:rsidRPr="007D7B24">
              <w:rPr>
                <w:rFonts w:hint="eastAsia"/>
                <w:sz w:val="18"/>
                <w:szCs w:val="18"/>
              </w:rPr>
              <w:t>报复</w:t>
            </w:r>
          </w:p>
        </w:tc>
        <w:tc>
          <w:tcPr>
            <w:tcW w:w="1440" w:type="dxa"/>
            <w:shd w:val="clear" w:color="auto" w:fill="FFFFFF"/>
            <w:vAlign w:val="center"/>
          </w:tcPr>
          <w:p w14:paraId="1D0B55CD" w14:textId="77777777" w:rsidR="002213E0" w:rsidRPr="007D7B24" w:rsidRDefault="002213E0" w:rsidP="00CF6169">
            <w:pPr>
              <w:keepNext/>
              <w:keepLines/>
              <w:spacing w:line="240" w:lineRule="auto"/>
              <w:jc w:val="center"/>
              <w:rPr>
                <w:iCs/>
                <w:color w:val="000000"/>
                <w:sz w:val="18"/>
                <w:szCs w:val="18"/>
              </w:rPr>
            </w:pPr>
            <w:r w:rsidRPr="007D7B24">
              <w:rPr>
                <w:rFonts w:hint="eastAsia"/>
                <w:sz w:val="18"/>
                <w:szCs w:val="18"/>
              </w:rPr>
              <w:t>1</w:t>
            </w:r>
          </w:p>
        </w:tc>
        <w:tc>
          <w:tcPr>
            <w:tcW w:w="1530" w:type="dxa"/>
            <w:shd w:val="clear" w:color="auto" w:fill="FFFFFF"/>
            <w:vAlign w:val="center"/>
          </w:tcPr>
          <w:p w14:paraId="56E75CAF" w14:textId="77777777" w:rsidR="002213E0" w:rsidRPr="007D7B24" w:rsidRDefault="002213E0" w:rsidP="00CF6169">
            <w:pPr>
              <w:keepNext/>
              <w:keepLines/>
              <w:spacing w:line="240" w:lineRule="auto"/>
              <w:jc w:val="center"/>
              <w:rPr>
                <w:iCs/>
                <w:color w:val="000000"/>
                <w:sz w:val="18"/>
                <w:szCs w:val="18"/>
              </w:rPr>
            </w:pPr>
            <w:r w:rsidRPr="007D7B24">
              <w:rPr>
                <w:rFonts w:hint="eastAsia"/>
                <w:sz w:val="18"/>
                <w:szCs w:val="18"/>
              </w:rPr>
              <w:t>1</w:t>
            </w:r>
          </w:p>
        </w:tc>
        <w:tc>
          <w:tcPr>
            <w:tcW w:w="1440" w:type="dxa"/>
            <w:shd w:val="clear" w:color="auto" w:fill="FFFFFF"/>
            <w:vAlign w:val="center"/>
          </w:tcPr>
          <w:p w14:paraId="04DB7CCB" w14:textId="77777777" w:rsidR="002213E0" w:rsidRPr="007D7B24" w:rsidRDefault="002213E0" w:rsidP="00CF6169">
            <w:pPr>
              <w:keepNext/>
              <w:keepLines/>
              <w:spacing w:line="240" w:lineRule="auto"/>
              <w:jc w:val="center"/>
              <w:rPr>
                <w:iCs/>
                <w:color w:val="000000"/>
                <w:sz w:val="18"/>
                <w:szCs w:val="18"/>
              </w:rPr>
            </w:pPr>
            <w:r w:rsidRPr="007D7B24">
              <w:rPr>
                <w:rFonts w:hint="eastAsia"/>
                <w:sz w:val="18"/>
                <w:szCs w:val="18"/>
              </w:rPr>
              <w:t>3</w:t>
            </w:r>
          </w:p>
        </w:tc>
        <w:tc>
          <w:tcPr>
            <w:tcW w:w="1440" w:type="dxa"/>
            <w:shd w:val="clear" w:color="auto" w:fill="FFFFFF"/>
            <w:vAlign w:val="center"/>
          </w:tcPr>
          <w:p w14:paraId="734F3BB4" w14:textId="77777777" w:rsidR="002213E0" w:rsidRPr="007D7B24" w:rsidRDefault="002213E0" w:rsidP="00CF6169">
            <w:pPr>
              <w:keepNext/>
              <w:keepLines/>
              <w:spacing w:line="240" w:lineRule="auto"/>
              <w:jc w:val="center"/>
              <w:rPr>
                <w:sz w:val="18"/>
                <w:szCs w:val="18"/>
              </w:rPr>
            </w:pPr>
            <w:r w:rsidRPr="007D7B24">
              <w:rPr>
                <w:rFonts w:hint="eastAsia"/>
                <w:sz w:val="18"/>
                <w:szCs w:val="18"/>
              </w:rPr>
              <w:t>8</w:t>
            </w:r>
          </w:p>
        </w:tc>
        <w:tc>
          <w:tcPr>
            <w:tcW w:w="1440" w:type="dxa"/>
            <w:shd w:val="clear" w:color="auto" w:fill="FFFFFF"/>
          </w:tcPr>
          <w:p w14:paraId="41B25EED" w14:textId="77777777" w:rsidR="002213E0" w:rsidRPr="007D7B24" w:rsidRDefault="002213E0" w:rsidP="00CF6169">
            <w:pPr>
              <w:keepNext/>
              <w:keepLines/>
              <w:spacing w:line="240" w:lineRule="auto"/>
              <w:jc w:val="center"/>
              <w:rPr>
                <w:sz w:val="18"/>
                <w:szCs w:val="18"/>
              </w:rPr>
            </w:pPr>
            <w:r w:rsidRPr="007D7B24">
              <w:rPr>
                <w:rFonts w:hint="eastAsia"/>
                <w:sz w:val="18"/>
                <w:szCs w:val="18"/>
              </w:rPr>
              <w:t>1</w:t>
            </w:r>
          </w:p>
        </w:tc>
      </w:tr>
      <w:tr w:rsidR="002213E0" w:rsidRPr="007D7B24" w14:paraId="6C72DFC1" w14:textId="77777777" w:rsidTr="00CF6169">
        <w:trPr>
          <w:trHeight w:val="288"/>
          <w:jc w:val="center"/>
        </w:trPr>
        <w:tc>
          <w:tcPr>
            <w:tcW w:w="2785" w:type="dxa"/>
            <w:tcBorders>
              <w:bottom w:val="single" w:sz="4" w:space="0" w:color="auto"/>
            </w:tcBorders>
            <w:shd w:val="clear" w:color="auto" w:fill="auto"/>
            <w:vAlign w:val="center"/>
          </w:tcPr>
          <w:p w14:paraId="12134811" w14:textId="77777777" w:rsidR="002213E0" w:rsidRPr="007D7B24" w:rsidRDefault="002213E0" w:rsidP="00CF6169">
            <w:pPr>
              <w:keepNext/>
              <w:keepLines/>
              <w:spacing w:line="240" w:lineRule="auto"/>
              <w:rPr>
                <w:b/>
                <w:bCs/>
                <w:color w:val="000000"/>
                <w:sz w:val="18"/>
                <w:szCs w:val="18"/>
              </w:rPr>
            </w:pPr>
            <w:r w:rsidRPr="007D7B24">
              <w:rPr>
                <w:rFonts w:hint="eastAsia"/>
                <w:sz w:val="18"/>
                <w:szCs w:val="18"/>
              </w:rPr>
              <w:t>其他不当行为</w:t>
            </w:r>
          </w:p>
        </w:tc>
        <w:tc>
          <w:tcPr>
            <w:tcW w:w="1440" w:type="dxa"/>
            <w:tcBorders>
              <w:bottom w:val="single" w:sz="4" w:space="0" w:color="auto"/>
            </w:tcBorders>
            <w:shd w:val="clear" w:color="auto" w:fill="auto"/>
            <w:vAlign w:val="center"/>
          </w:tcPr>
          <w:p w14:paraId="08C07059" w14:textId="77777777" w:rsidR="002213E0" w:rsidRPr="007D7B24" w:rsidRDefault="002213E0" w:rsidP="00CF6169">
            <w:pPr>
              <w:keepNext/>
              <w:keepLines/>
              <w:spacing w:line="240" w:lineRule="auto"/>
              <w:jc w:val="center"/>
              <w:rPr>
                <w:b/>
                <w:bCs/>
                <w:color w:val="000000"/>
                <w:sz w:val="18"/>
                <w:szCs w:val="18"/>
              </w:rPr>
            </w:pPr>
            <w:r w:rsidRPr="007D7B24">
              <w:rPr>
                <w:rFonts w:hint="eastAsia"/>
                <w:sz w:val="18"/>
                <w:szCs w:val="18"/>
              </w:rPr>
              <w:t>9</w:t>
            </w:r>
          </w:p>
        </w:tc>
        <w:tc>
          <w:tcPr>
            <w:tcW w:w="1530" w:type="dxa"/>
            <w:tcBorders>
              <w:bottom w:val="single" w:sz="4" w:space="0" w:color="auto"/>
            </w:tcBorders>
            <w:shd w:val="clear" w:color="auto" w:fill="auto"/>
            <w:vAlign w:val="center"/>
          </w:tcPr>
          <w:p w14:paraId="59A2B456" w14:textId="77777777" w:rsidR="002213E0" w:rsidRPr="007D7B24" w:rsidRDefault="002213E0" w:rsidP="00CF6169">
            <w:pPr>
              <w:keepNext/>
              <w:keepLines/>
              <w:spacing w:line="240" w:lineRule="auto"/>
              <w:jc w:val="center"/>
              <w:rPr>
                <w:b/>
                <w:bCs/>
                <w:color w:val="000000"/>
                <w:sz w:val="18"/>
                <w:szCs w:val="18"/>
              </w:rPr>
            </w:pPr>
            <w:r w:rsidRPr="007D7B24">
              <w:rPr>
                <w:rFonts w:hint="eastAsia"/>
                <w:sz w:val="18"/>
                <w:szCs w:val="18"/>
              </w:rPr>
              <w:t>16</w:t>
            </w:r>
          </w:p>
        </w:tc>
        <w:tc>
          <w:tcPr>
            <w:tcW w:w="1440" w:type="dxa"/>
            <w:tcBorders>
              <w:bottom w:val="single" w:sz="4" w:space="0" w:color="auto"/>
            </w:tcBorders>
            <w:shd w:val="clear" w:color="auto" w:fill="auto"/>
            <w:vAlign w:val="center"/>
          </w:tcPr>
          <w:p w14:paraId="51ED3550" w14:textId="77777777" w:rsidR="002213E0" w:rsidRPr="007D7B24" w:rsidRDefault="002213E0" w:rsidP="00CF6169">
            <w:pPr>
              <w:keepNext/>
              <w:keepLines/>
              <w:spacing w:line="240" w:lineRule="auto"/>
              <w:jc w:val="center"/>
              <w:rPr>
                <w:b/>
                <w:bCs/>
                <w:color w:val="000000"/>
                <w:sz w:val="18"/>
                <w:szCs w:val="18"/>
              </w:rPr>
            </w:pPr>
            <w:r w:rsidRPr="007D7B24">
              <w:rPr>
                <w:rFonts w:hint="eastAsia"/>
                <w:sz w:val="18"/>
                <w:szCs w:val="18"/>
              </w:rPr>
              <w:t>23</w:t>
            </w:r>
          </w:p>
        </w:tc>
        <w:tc>
          <w:tcPr>
            <w:tcW w:w="1440" w:type="dxa"/>
            <w:tcBorders>
              <w:bottom w:val="single" w:sz="4" w:space="0" w:color="auto"/>
            </w:tcBorders>
            <w:vAlign w:val="center"/>
          </w:tcPr>
          <w:p w14:paraId="14231163" w14:textId="77777777" w:rsidR="002213E0" w:rsidRPr="007D7B24" w:rsidRDefault="002213E0" w:rsidP="00CF6169">
            <w:pPr>
              <w:keepNext/>
              <w:keepLines/>
              <w:spacing w:line="240" w:lineRule="auto"/>
              <w:jc w:val="center"/>
              <w:rPr>
                <w:sz w:val="18"/>
                <w:szCs w:val="18"/>
              </w:rPr>
            </w:pPr>
            <w:r w:rsidRPr="007D7B24">
              <w:rPr>
                <w:rFonts w:hint="eastAsia"/>
                <w:sz w:val="18"/>
                <w:szCs w:val="18"/>
              </w:rPr>
              <w:t>26</w:t>
            </w:r>
          </w:p>
        </w:tc>
        <w:tc>
          <w:tcPr>
            <w:tcW w:w="1440" w:type="dxa"/>
            <w:tcBorders>
              <w:bottom w:val="single" w:sz="4" w:space="0" w:color="auto"/>
            </w:tcBorders>
          </w:tcPr>
          <w:p w14:paraId="205EB5D8" w14:textId="77777777" w:rsidR="002213E0" w:rsidRPr="007D7B24" w:rsidRDefault="002213E0" w:rsidP="00CF6169">
            <w:pPr>
              <w:keepNext/>
              <w:keepLines/>
              <w:spacing w:line="240" w:lineRule="auto"/>
              <w:jc w:val="center"/>
              <w:rPr>
                <w:sz w:val="18"/>
                <w:szCs w:val="18"/>
              </w:rPr>
            </w:pPr>
            <w:r w:rsidRPr="007D7B24">
              <w:rPr>
                <w:rFonts w:hint="eastAsia"/>
                <w:sz w:val="18"/>
                <w:szCs w:val="18"/>
              </w:rPr>
              <w:t>22</w:t>
            </w:r>
          </w:p>
        </w:tc>
      </w:tr>
      <w:tr w:rsidR="002213E0" w:rsidRPr="007D7B24" w14:paraId="5552EE03" w14:textId="77777777" w:rsidTr="00CF6169">
        <w:trPr>
          <w:trHeight w:val="288"/>
          <w:jc w:val="center"/>
        </w:trPr>
        <w:tc>
          <w:tcPr>
            <w:tcW w:w="2785" w:type="dxa"/>
            <w:tcBorders>
              <w:bottom w:val="single" w:sz="2" w:space="0" w:color="auto"/>
            </w:tcBorders>
            <w:shd w:val="clear" w:color="auto" w:fill="F2F2F2" w:themeFill="background1" w:themeFillShade="F2"/>
            <w:vAlign w:val="center"/>
          </w:tcPr>
          <w:p w14:paraId="0DFEE979" w14:textId="77777777" w:rsidR="002213E0" w:rsidRPr="007D7B24" w:rsidRDefault="002213E0" w:rsidP="00CF6169">
            <w:pPr>
              <w:keepNext/>
              <w:keepLines/>
              <w:spacing w:line="240" w:lineRule="auto"/>
              <w:rPr>
                <w:b/>
                <w:bCs/>
                <w:color w:val="000000"/>
                <w:sz w:val="18"/>
                <w:szCs w:val="18"/>
              </w:rPr>
            </w:pPr>
            <w:r w:rsidRPr="007D7B24">
              <w:rPr>
                <w:rFonts w:hint="eastAsia"/>
                <w:b/>
                <w:bCs/>
                <w:sz w:val="18"/>
                <w:szCs w:val="18"/>
              </w:rPr>
              <w:t>总计</w:t>
            </w:r>
          </w:p>
        </w:tc>
        <w:tc>
          <w:tcPr>
            <w:tcW w:w="1440" w:type="dxa"/>
            <w:tcBorders>
              <w:bottom w:val="single" w:sz="2" w:space="0" w:color="auto"/>
            </w:tcBorders>
            <w:shd w:val="clear" w:color="auto" w:fill="F2F2F2" w:themeFill="background1" w:themeFillShade="F2"/>
            <w:vAlign w:val="center"/>
          </w:tcPr>
          <w:p w14:paraId="074F9244"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sz w:val="18"/>
                <w:szCs w:val="18"/>
              </w:rPr>
              <w:t>112</w:t>
            </w:r>
          </w:p>
        </w:tc>
        <w:tc>
          <w:tcPr>
            <w:tcW w:w="1530" w:type="dxa"/>
            <w:tcBorders>
              <w:bottom w:val="single" w:sz="2" w:space="0" w:color="auto"/>
            </w:tcBorders>
            <w:shd w:val="clear" w:color="auto" w:fill="F2F2F2" w:themeFill="background1" w:themeFillShade="F2"/>
            <w:vAlign w:val="center"/>
          </w:tcPr>
          <w:p w14:paraId="12AADCE0"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sz w:val="18"/>
                <w:szCs w:val="18"/>
              </w:rPr>
              <w:t>116</w:t>
            </w:r>
          </w:p>
        </w:tc>
        <w:tc>
          <w:tcPr>
            <w:tcW w:w="1440" w:type="dxa"/>
            <w:tcBorders>
              <w:bottom w:val="single" w:sz="2" w:space="0" w:color="auto"/>
            </w:tcBorders>
            <w:shd w:val="clear" w:color="auto" w:fill="F2F2F2" w:themeFill="background1" w:themeFillShade="F2"/>
            <w:vAlign w:val="center"/>
          </w:tcPr>
          <w:p w14:paraId="3FE82A42" w14:textId="77777777" w:rsidR="002213E0" w:rsidRPr="007D7B24" w:rsidRDefault="002213E0" w:rsidP="00CF6169">
            <w:pPr>
              <w:keepNext/>
              <w:keepLines/>
              <w:spacing w:line="240" w:lineRule="auto"/>
              <w:jc w:val="center"/>
              <w:rPr>
                <w:b/>
                <w:bCs/>
                <w:color w:val="000000"/>
                <w:sz w:val="18"/>
                <w:szCs w:val="18"/>
              </w:rPr>
            </w:pPr>
            <w:r w:rsidRPr="007D7B24">
              <w:rPr>
                <w:rFonts w:hint="eastAsia"/>
                <w:b/>
                <w:bCs/>
                <w:sz w:val="18"/>
                <w:szCs w:val="18"/>
              </w:rPr>
              <w:t>118</w:t>
            </w:r>
          </w:p>
        </w:tc>
        <w:tc>
          <w:tcPr>
            <w:tcW w:w="1440" w:type="dxa"/>
            <w:tcBorders>
              <w:bottom w:val="single" w:sz="2" w:space="0" w:color="auto"/>
            </w:tcBorders>
            <w:shd w:val="clear" w:color="auto" w:fill="F2F2F2" w:themeFill="background1" w:themeFillShade="F2"/>
            <w:vAlign w:val="center"/>
          </w:tcPr>
          <w:p w14:paraId="48A9F83F" w14:textId="77777777" w:rsidR="002213E0" w:rsidRPr="007D7B24" w:rsidRDefault="002213E0" w:rsidP="00CF6169">
            <w:pPr>
              <w:keepNext/>
              <w:keepLines/>
              <w:spacing w:line="240" w:lineRule="auto"/>
              <w:jc w:val="center"/>
              <w:rPr>
                <w:b/>
                <w:bCs/>
                <w:sz w:val="18"/>
                <w:szCs w:val="18"/>
              </w:rPr>
            </w:pPr>
            <w:r w:rsidRPr="007D7B24">
              <w:rPr>
                <w:rFonts w:hint="eastAsia"/>
                <w:b/>
                <w:bCs/>
                <w:sz w:val="18"/>
                <w:szCs w:val="18"/>
              </w:rPr>
              <w:t>166</w:t>
            </w:r>
          </w:p>
        </w:tc>
        <w:tc>
          <w:tcPr>
            <w:tcW w:w="1440" w:type="dxa"/>
            <w:tcBorders>
              <w:bottom w:val="single" w:sz="2" w:space="0" w:color="auto"/>
            </w:tcBorders>
            <w:shd w:val="clear" w:color="auto" w:fill="F2F2F2" w:themeFill="background1" w:themeFillShade="F2"/>
          </w:tcPr>
          <w:p w14:paraId="3BA573A9" w14:textId="77777777" w:rsidR="002213E0" w:rsidRPr="007D7B24" w:rsidRDefault="002213E0" w:rsidP="00CF6169">
            <w:pPr>
              <w:keepNext/>
              <w:keepLines/>
              <w:spacing w:line="240" w:lineRule="auto"/>
              <w:jc w:val="center"/>
              <w:rPr>
                <w:b/>
                <w:bCs/>
                <w:sz w:val="18"/>
                <w:szCs w:val="18"/>
              </w:rPr>
            </w:pPr>
            <w:r w:rsidRPr="007D7B24">
              <w:rPr>
                <w:rFonts w:hint="eastAsia"/>
                <w:b/>
                <w:bCs/>
                <w:sz w:val="18"/>
                <w:szCs w:val="18"/>
              </w:rPr>
              <w:t>167</w:t>
            </w:r>
          </w:p>
        </w:tc>
      </w:tr>
      <w:tr w:rsidR="002213E0" w:rsidRPr="007D7B24" w14:paraId="5B50DFF1" w14:textId="77777777" w:rsidTr="00CF6169">
        <w:trPr>
          <w:trHeight w:val="288"/>
          <w:jc w:val="center"/>
        </w:trPr>
        <w:tc>
          <w:tcPr>
            <w:tcW w:w="8635" w:type="dxa"/>
            <w:gridSpan w:val="5"/>
            <w:tcBorders>
              <w:top w:val="single" w:sz="2" w:space="0" w:color="auto"/>
              <w:left w:val="nil"/>
              <w:bottom w:val="nil"/>
              <w:right w:val="nil"/>
            </w:tcBorders>
            <w:shd w:val="clear" w:color="auto" w:fill="auto"/>
            <w:vAlign w:val="center"/>
          </w:tcPr>
          <w:p w14:paraId="6981DE33" w14:textId="77777777" w:rsidR="002213E0" w:rsidRPr="007D7B24" w:rsidRDefault="002213E0" w:rsidP="00CF6169">
            <w:pPr>
              <w:spacing w:line="240" w:lineRule="auto"/>
              <w:jc w:val="center"/>
              <w:rPr>
                <w:sz w:val="18"/>
                <w:szCs w:val="18"/>
              </w:rPr>
            </w:pPr>
          </w:p>
        </w:tc>
        <w:tc>
          <w:tcPr>
            <w:tcW w:w="1440" w:type="dxa"/>
            <w:tcBorders>
              <w:top w:val="single" w:sz="2" w:space="0" w:color="auto"/>
              <w:left w:val="nil"/>
              <w:bottom w:val="nil"/>
              <w:right w:val="nil"/>
            </w:tcBorders>
          </w:tcPr>
          <w:p w14:paraId="3636470F" w14:textId="77777777" w:rsidR="002213E0" w:rsidRPr="007D7B24" w:rsidRDefault="002213E0" w:rsidP="00CF6169">
            <w:pPr>
              <w:spacing w:line="240" w:lineRule="auto"/>
              <w:jc w:val="center"/>
              <w:rPr>
                <w:sz w:val="18"/>
                <w:szCs w:val="18"/>
              </w:rPr>
            </w:pPr>
          </w:p>
        </w:tc>
      </w:tr>
    </w:tbl>
    <w:p w14:paraId="48AC040E" w14:textId="08E22689" w:rsidR="002213E0" w:rsidRPr="007D7B24" w:rsidRDefault="002213E0" w:rsidP="002213E0">
      <w:pPr>
        <w:pStyle w:val="Para1"/>
        <w:keepLines/>
        <w:ind w:right="43" w:hanging="14"/>
        <w:rPr>
          <w:rFonts w:eastAsia="宋体"/>
          <w:lang w:eastAsia="zh-CN"/>
        </w:rPr>
      </w:pPr>
      <w:r w:rsidRPr="007D7B24">
        <w:rPr>
          <w:rFonts w:eastAsia="宋体" w:hint="eastAsia"/>
          <w:lang w:eastAsia="zh-CN"/>
        </w:rPr>
        <w:lastRenderedPageBreak/>
        <w:t>如前所述，除</w:t>
      </w:r>
      <w:r w:rsidRPr="007D7B24">
        <w:rPr>
          <w:rFonts w:eastAsia="宋体" w:hint="eastAsia"/>
          <w:lang w:eastAsia="zh-CN"/>
        </w:rPr>
        <w:t xml:space="preserve"> 2023 </w:t>
      </w:r>
      <w:r w:rsidRPr="007D7B24">
        <w:rPr>
          <w:rFonts w:eastAsia="宋体" w:hint="eastAsia"/>
          <w:lang w:eastAsia="zh-CN"/>
        </w:rPr>
        <w:t>年登记的</w:t>
      </w:r>
      <w:r w:rsidRPr="007D7B24">
        <w:rPr>
          <w:rFonts w:eastAsia="宋体" w:hint="eastAsia"/>
          <w:lang w:eastAsia="zh-CN"/>
        </w:rPr>
        <w:t xml:space="preserve"> 167 </w:t>
      </w:r>
      <w:r w:rsidRPr="007D7B24">
        <w:rPr>
          <w:rFonts w:eastAsia="宋体" w:hint="eastAsia"/>
          <w:lang w:eastAsia="zh-CN"/>
        </w:rPr>
        <w:t>起案件外，审计和调查处还收到了</w:t>
      </w:r>
      <w:r w:rsidRPr="007D7B24">
        <w:rPr>
          <w:rFonts w:eastAsia="宋体" w:hint="eastAsia"/>
          <w:lang w:eastAsia="zh-CN"/>
        </w:rPr>
        <w:t xml:space="preserve"> 238 </w:t>
      </w:r>
      <w:r w:rsidRPr="007D7B24">
        <w:rPr>
          <w:rFonts w:eastAsia="宋体" w:hint="eastAsia"/>
          <w:lang w:eastAsia="zh-CN"/>
        </w:rPr>
        <w:t>起未立案件，其中包括不属于审计和调查处职权范围的不当行为举报或咨询请求，二者都需要进一步审查并采取行动。</w:t>
      </w:r>
      <w:r w:rsidRPr="007D7B24">
        <w:rPr>
          <w:rFonts w:eastAsia="宋体" w:hint="eastAsia"/>
          <w:sz w:val="21"/>
          <w:vertAlign w:val="superscript"/>
          <w:lang w:eastAsia="zh-CN"/>
        </w:rPr>
        <w:footnoteReference w:id="18"/>
      </w:r>
      <w:r w:rsidRPr="007D7B24">
        <w:rPr>
          <w:rFonts w:eastAsia="宋体" w:hint="eastAsia"/>
          <w:lang w:eastAsia="zh-CN"/>
        </w:rPr>
        <w:t xml:space="preserve"> </w:t>
      </w:r>
      <w:r w:rsidRPr="007D7B24">
        <w:rPr>
          <w:rFonts w:eastAsia="宋体" w:hint="eastAsia"/>
          <w:lang w:eastAsia="zh-CN"/>
        </w:rPr>
        <w:t>与</w:t>
      </w:r>
      <w:r w:rsidRPr="007D7B24">
        <w:rPr>
          <w:rFonts w:eastAsia="宋体" w:hint="eastAsia"/>
          <w:lang w:eastAsia="zh-CN"/>
        </w:rPr>
        <w:t xml:space="preserve"> 2022 </w:t>
      </w:r>
      <w:r w:rsidRPr="007D7B24">
        <w:rPr>
          <w:rFonts w:eastAsia="宋体" w:hint="eastAsia"/>
          <w:lang w:eastAsia="zh-CN"/>
        </w:rPr>
        <w:t>年</w:t>
      </w:r>
      <w:r w:rsidR="004D32F7" w:rsidRPr="007D7B24">
        <w:rPr>
          <w:rFonts w:eastAsia="宋体" w:hint="eastAsia"/>
          <w:lang w:eastAsia="zh-CN"/>
        </w:rPr>
        <w:t>(</w:t>
      </w:r>
      <w:r w:rsidRPr="007D7B24">
        <w:rPr>
          <w:rFonts w:eastAsia="宋体" w:hint="eastAsia"/>
          <w:lang w:eastAsia="zh-CN"/>
        </w:rPr>
        <w:t xml:space="preserve">161 </w:t>
      </w:r>
      <w:r w:rsidRPr="007D7B24">
        <w:rPr>
          <w:rFonts w:eastAsia="宋体" w:hint="eastAsia"/>
          <w:lang w:eastAsia="zh-CN"/>
        </w:rPr>
        <w:t>起未立案件</w:t>
      </w:r>
      <w:r w:rsidR="004D32F7" w:rsidRPr="007D7B24">
        <w:rPr>
          <w:rFonts w:eastAsia="宋体" w:hint="eastAsia"/>
          <w:lang w:eastAsia="zh-CN"/>
        </w:rPr>
        <w:t>)</w:t>
      </w:r>
      <w:r w:rsidRPr="007D7B24">
        <w:rPr>
          <w:rFonts w:eastAsia="宋体" w:hint="eastAsia"/>
          <w:lang w:eastAsia="zh-CN"/>
        </w:rPr>
        <w:t>相比，增加了</w:t>
      </w:r>
      <w:r w:rsidRPr="007D7B24">
        <w:rPr>
          <w:rFonts w:eastAsia="宋体" w:hint="eastAsia"/>
          <w:lang w:eastAsia="zh-CN"/>
        </w:rPr>
        <w:t xml:space="preserve"> 48%</w:t>
      </w:r>
      <w:r w:rsidRPr="007D7B24">
        <w:rPr>
          <w:rFonts w:eastAsia="宋体" w:hint="eastAsia"/>
          <w:lang w:eastAsia="zh-CN"/>
        </w:rPr>
        <w:t>；与</w:t>
      </w:r>
      <w:r w:rsidRPr="007D7B24">
        <w:rPr>
          <w:rFonts w:eastAsia="宋体" w:hint="eastAsia"/>
          <w:lang w:eastAsia="zh-CN"/>
        </w:rPr>
        <w:t xml:space="preserve"> 2021 </w:t>
      </w:r>
      <w:r w:rsidRPr="007D7B24">
        <w:rPr>
          <w:rFonts w:eastAsia="宋体" w:hint="eastAsia"/>
          <w:lang w:eastAsia="zh-CN"/>
        </w:rPr>
        <w:t>年</w:t>
      </w:r>
      <w:r w:rsidR="004D32F7" w:rsidRPr="007D7B24">
        <w:rPr>
          <w:rFonts w:eastAsia="宋体" w:hint="eastAsia"/>
          <w:lang w:eastAsia="zh-CN"/>
        </w:rPr>
        <w:t>(</w:t>
      </w:r>
      <w:r w:rsidRPr="007D7B24">
        <w:rPr>
          <w:rFonts w:eastAsia="宋体" w:hint="eastAsia"/>
          <w:lang w:eastAsia="zh-CN"/>
        </w:rPr>
        <w:t xml:space="preserve">110 </w:t>
      </w:r>
      <w:r w:rsidRPr="007D7B24">
        <w:rPr>
          <w:rFonts w:eastAsia="宋体" w:hint="eastAsia"/>
          <w:lang w:eastAsia="zh-CN"/>
        </w:rPr>
        <w:t>起未立案件</w:t>
      </w:r>
      <w:r w:rsidR="004D32F7" w:rsidRPr="007D7B24">
        <w:rPr>
          <w:rFonts w:eastAsia="宋体" w:hint="eastAsia"/>
          <w:lang w:eastAsia="zh-CN"/>
        </w:rPr>
        <w:t>)</w:t>
      </w:r>
      <w:r w:rsidRPr="007D7B24">
        <w:rPr>
          <w:rFonts w:eastAsia="宋体" w:hint="eastAsia"/>
          <w:lang w:eastAsia="zh-CN"/>
        </w:rPr>
        <w:t>相比，增加了</w:t>
      </w:r>
      <w:r w:rsidRPr="007D7B24">
        <w:rPr>
          <w:rFonts w:eastAsia="宋体" w:hint="eastAsia"/>
          <w:lang w:eastAsia="zh-CN"/>
        </w:rPr>
        <w:t xml:space="preserve"> 116%</w:t>
      </w:r>
      <w:r w:rsidRPr="007D7B24">
        <w:rPr>
          <w:rFonts w:eastAsia="宋体" w:hint="eastAsia"/>
          <w:lang w:eastAsia="zh-CN"/>
        </w:rPr>
        <w:t>；与</w:t>
      </w:r>
      <w:r w:rsidRPr="007D7B24">
        <w:rPr>
          <w:rFonts w:eastAsia="宋体" w:hint="eastAsia"/>
          <w:lang w:eastAsia="zh-CN"/>
        </w:rPr>
        <w:t xml:space="preserve"> 2020 </w:t>
      </w:r>
      <w:r w:rsidRPr="007D7B24">
        <w:rPr>
          <w:rFonts w:eastAsia="宋体" w:hint="eastAsia"/>
          <w:lang w:eastAsia="zh-CN"/>
        </w:rPr>
        <w:t>年</w:t>
      </w:r>
      <w:r w:rsidR="004D32F7" w:rsidRPr="007D7B24">
        <w:rPr>
          <w:rFonts w:eastAsia="宋体" w:hint="eastAsia"/>
          <w:lang w:eastAsia="zh-CN"/>
        </w:rPr>
        <w:t>(</w:t>
      </w:r>
      <w:r w:rsidRPr="007D7B24">
        <w:rPr>
          <w:rFonts w:eastAsia="宋体" w:hint="eastAsia"/>
          <w:lang w:eastAsia="zh-CN"/>
        </w:rPr>
        <w:t xml:space="preserve">48 </w:t>
      </w:r>
      <w:r w:rsidRPr="007D7B24">
        <w:rPr>
          <w:rFonts w:eastAsia="宋体" w:hint="eastAsia"/>
          <w:lang w:eastAsia="zh-CN"/>
        </w:rPr>
        <w:t>起未立案件</w:t>
      </w:r>
      <w:r w:rsidR="004D32F7" w:rsidRPr="007D7B24">
        <w:rPr>
          <w:rFonts w:eastAsia="宋体" w:hint="eastAsia"/>
          <w:lang w:eastAsia="zh-CN"/>
        </w:rPr>
        <w:t>)</w:t>
      </w:r>
      <w:r w:rsidRPr="007D7B24">
        <w:rPr>
          <w:rFonts w:eastAsia="宋体" w:hint="eastAsia"/>
          <w:lang w:eastAsia="zh-CN"/>
        </w:rPr>
        <w:t>相比，增加了</w:t>
      </w:r>
      <w:r w:rsidRPr="007D7B24">
        <w:rPr>
          <w:rFonts w:eastAsia="宋体" w:hint="eastAsia"/>
          <w:lang w:eastAsia="zh-CN"/>
        </w:rPr>
        <w:t xml:space="preserve"> 396%</w:t>
      </w:r>
      <w:r w:rsidRPr="007D7B24">
        <w:rPr>
          <w:rFonts w:eastAsia="宋体" w:hint="eastAsia"/>
          <w:lang w:eastAsia="zh-CN"/>
        </w:rPr>
        <w:t>；与</w:t>
      </w:r>
      <w:r w:rsidRPr="007D7B24">
        <w:rPr>
          <w:rFonts w:eastAsia="宋体" w:hint="eastAsia"/>
          <w:lang w:eastAsia="zh-CN"/>
        </w:rPr>
        <w:t xml:space="preserve"> 2019 </w:t>
      </w:r>
      <w:r w:rsidRPr="007D7B24">
        <w:rPr>
          <w:rFonts w:eastAsia="宋体" w:hint="eastAsia"/>
          <w:lang w:eastAsia="zh-CN"/>
        </w:rPr>
        <w:t>年</w:t>
      </w:r>
      <w:r w:rsidR="004D32F7" w:rsidRPr="007D7B24">
        <w:rPr>
          <w:rFonts w:eastAsia="宋体" w:hint="eastAsia"/>
          <w:lang w:eastAsia="zh-CN"/>
        </w:rPr>
        <w:t>(</w:t>
      </w:r>
      <w:r w:rsidRPr="007D7B24">
        <w:rPr>
          <w:rFonts w:eastAsia="宋体" w:hint="eastAsia"/>
          <w:lang w:eastAsia="zh-CN"/>
        </w:rPr>
        <w:t xml:space="preserve">35 </w:t>
      </w:r>
      <w:r w:rsidRPr="007D7B24">
        <w:rPr>
          <w:rFonts w:eastAsia="宋体" w:hint="eastAsia"/>
          <w:lang w:eastAsia="zh-CN"/>
        </w:rPr>
        <w:t>起未立案件</w:t>
      </w:r>
      <w:r w:rsidR="004D32F7" w:rsidRPr="007D7B24">
        <w:rPr>
          <w:rFonts w:eastAsia="宋体" w:hint="eastAsia"/>
          <w:lang w:eastAsia="zh-CN"/>
        </w:rPr>
        <w:t>)</w:t>
      </w:r>
      <w:r w:rsidRPr="007D7B24">
        <w:rPr>
          <w:rFonts w:eastAsia="宋体" w:hint="eastAsia"/>
          <w:lang w:eastAsia="zh-CN"/>
        </w:rPr>
        <w:t>相比，增加了</w:t>
      </w:r>
      <w:r w:rsidRPr="007D7B24">
        <w:rPr>
          <w:rFonts w:eastAsia="宋体" w:hint="eastAsia"/>
          <w:lang w:eastAsia="zh-CN"/>
        </w:rPr>
        <w:t xml:space="preserve"> 580%</w:t>
      </w:r>
      <w:r w:rsidRPr="007D7B24">
        <w:rPr>
          <w:rFonts w:eastAsia="宋体" w:hint="eastAsia"/>
          <w:lang w:eastAsia="zh-CN"/>
        </w:rPr>
        <w:t>。未立案件的增加可归因于</w:t>
      </w:r>
      <w:r w:rsidRPr="007D7B24">
        <w:rPr>
          <w:rFonts w:eastAsia="宋体" w:hint="eastAsia"/>
          <w:lang w:eastAsia="zh-CN"/>
        </w:rPr>
        <w:t xml:space="preserve"> 2022 </w:t>
      </w:r>
      <w:r w:rsidRPr="007D7B24">
        <w:rPr>
          <w:rFonts w:eastAsia="宋体" w:hint="eastAsia"/>
          <w:lang w:eastAsia="zh-CN"/>
        </w:rPr>
        <w:t>年审计和调查处结构调整初期增加的人员配置使受理团队的结构变得更加合理、资源更充足，从而“筛选出”更多的案件。该团队采用了更严格的受理流程，在立案之前对投诉进行彻底筛选，以确定它们是否属于审计和调查处的职权范围。</w:t>
      </w:r>
    </w:p>
    <w:p w14:paraId="0A246F52" w14:textId="77777777" w:rsidR="002213E0" w:rsidRPr="007D7B24" w:rsidRDefault="002213E0" w:rsidP="002213E0">
      <w:pPr>
        <w:pStyle w:val="Subheading"/>
        <w:ind w:left="1267" w:hanging="558"/>
        <w:rPr>
          <w:rFonts w:eastAsia="宋体"/>
          <w:lang w:eastAsia="zh-CN"/>
        </w:rPr>
      </w:pPr>
      <w:bookmarkStart w:id="56" w:name="_heading=h.3rdcrjn" w:colFirst="0" w:colLast="0"/>
      <w:bookmarkEnd w:id="56"/>
      <w:r w:rsidRPr="007D7B24">
        <w:rPr>
          <w:rFonts w:eastAsia="宋体" w:hint="eastAsia"/>
          <w:bCs/>
          <w:lang w:eastAsia="zh-CN"/>
        </w:rPr>
        <w:t>总部及各区域新增的案件</w:t>
      </w:r>
    </w:p>
    <w:p w14:paraId="32CF5549" w14:textId="77777777" w:rsidR="002213E0" w:rsidRPr="007D7B24" w:rsidRDefault="002213E0" w:rsidP="002213E0">
      <w:pPr>
        <w:pStyle w:val="Para1"/>
        <w:ind w:hanging="11"/>
        <w:rPr>
          <w:rFonts w:eastAsia="宋体"/>
          <w:lang w:eastAsia="zh-CN"/>
        </w:rPr>
      </w:pPr>
      <w:r w:rsidRPr="007D7B24">
        <w:rPr>
          <w:rFonts w:eastAsia="宋体" w:hint="eastAsia"/>
          <w:lang w:eastAsia="zh-CN"/>
        </w:rPr>
        <w:t>下表</w:t>
      </w:r>
      <w:r w:rsidRPr="007D7B24">
        <w:rPr>
          <w:rFonts w:eastAsia="宋体" w:hint="eastAsia"/>
          <w:lang w:eastAsia="zh-CN"/>
        </w:rPr>
        <w:t xml:space="preserve"> 6 </w:t>
      </w:r>
      <w:r w:rsidRPr="007D7B24">
        <w:rPr>
          <w:rFonts w:eastAsia="宋体" w:hint="eastAsia"/>
          <w:lang w:eastAsia="zh-CN"/>
        </w:rPr>
        <w:t>显示了</w:t>
      </w:r>
      <w:r w:rsidRPr="007D7B24">
        <w:rPr>
          <w:rFonts w:eastAsia="宋体" w:hint="eastAsia"/>
          <w:lang w:eastAsia="zh-CN"/>
        </w:rPr>
        <w:t xml:space="preserve"> 2023 </w:t>
      </w:r>
      <w:r w:rsidRPr="007D7B24">
        <w:rPr>
          <w:rFonts w:eastAsia="宋体" w:hint="eastAsia"/>
          <w:lang w:eastAsia="zh-CN"/>
        </w:rPr>
        <w:t>年与</w:t>
      </w:r>
      <w:r w:rsidRPr="007D7B24">
        <w:rPr>
          <w:rFonts w:eastAsia="宋体" w:hint="eastAsia"/>
          <w:lang w:eastAsia="zh-CN"/>
        </w:rPr>
        <w:t xml:space="preserve"> 2022</w:t>
      </w:r>
      <w:r w:rsidRPr="007D7B24">
        <w:rPr>
          <w:rFonts w:eastAsia="宋体" w:hint="eastAsia"/>
          <w:lang w:eastAsia="zh-CN"/>
        </w:rPr>
        <w:t>，</w:t>
      </w:r>
      <w:r w:rsidRPr="007D7B24">
        <w:rPr>
          <w:rFonts w:eastAsia="宋体" w:hint="eastAsia"/>
          <w:lang w:eastAsia="zh-CN"/>
        </w:rPr>
        <w:t xml:space="preserve">2021 </w:t>
      </w:r>
      <w:r w:rsidRPr="007D7B24">
        <w:rPr>
          <w:rFonts w:eastAsia="宋体" w:hint="eastAsia"/>
          <w:lang w:eastAsia="zh-CN"/>
        </w:rPr>
        <w:t>年和</w:t>
      </w:r>
      <w:r w:rsidRPr="007D7B24">
        <w:rPr>
          <w:rFonts w:eastAsia="宋体" w:hint="eastAsia"/>
          <w:lang w:eastAsia="zh-CN"/>
        </w:rPr>
        <w:t xml:space="preserve"> 2020 </w:t>
      </w:r>
      <w:r w:rsidRPr="007D7B24">
        <w:rPr>
          <w:rFonts w:eastAsia="宋体" w:hint="eastAsia"/>
          <w:lang w:eastAsia="zh-CN"/>
        </w:rPr>
        <w:t>年总部及各区域新增案件的对比情况。</w:t>
      </w:r>
    </w:p>
    <w:tbl>
      <w:tblPr>
        <w:tblpPr w:leftFromText="180" w:rightFromText="180" w:vertAnchor="text" w:horzAnchor="margin" w:tblpXSpec="center" w:tblpY="403"/>
        <w:tblW w:w="11070" w:type="dxa"/>
        <w:tblLayout w:type="fixed"/>
        <w:tblLook w:val="04A0" w:firstRow="1" w:lastRow="0" w:firstColumn="1" w:lastColumn="0" w:noHBand="0" w:noVBand="1"/>
      </w:tblPr>
      <w:tblGrid>
        <w:gridCol w:w="2155"/>
        <w:gridCol w:w="1625"/>
        <w:gridCol w:w="1170"/>
        <w:gridCol w:w="990"/>
        <w:gridCol w:w="1170"/>
        <w:gridCol w:w="900"/>
        <w:gridCol w:w="1080"/>
        <w:gridCol w:w="895"/>
        <w:gridCol w:w="1085"/>
      </w:tblGrid>
      <w:tr w:rsidR="002213E0" w:rsidRPr="007D7B24" w14:paraId="2D1128FA" w14:textId="77777777" w:rsidTr="00CF6169">
        <w:trPr>
          <w:trHeight w:val="288"/>
          <w:tblHeader/>
        </w:trPr>
        <w:tc>
          <w:tcPr>
            <w:tcW w:w="2155" w:type="dxa"/>
            <w:vMerge w:val="restart"/>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5707A9B6" w14:textId="77777777" w:rsidR="002213E0" w:rsidRPr="007D7B24" w:rsidRDefault="002213E0" w:rsidP="00CF6169">
            <w:pPr>
              <w:keepNext/>
              <w:rPr>
                <w:b/>
                <w:bCs/>
                <w:color w:val="000000"/>
                <w:sz w:val="18"/>
                <w:szCs w:val="18"/>
              </w:rPr>
            </w:pPr>
            <w:bookmarkStart w:id="57" w:name="_Toc101201191"/>
            <w:r w:rsidRPr="007D7B24">
              <w:rPr>
                <w:rFonts w:hint="eastAsia"/>
                <w:b/>
                <w:bCs/>
                <w:color w:val="000000"/>
                <w:sz w:val="18"/>
                <w:szCs w:val="18"/>
              </w:rPr>
              <w:t>人口基金总部</w:t>
            </w:r>
            <w:r w:rsidRPr="007D7B24">
              <w:rPr>
                <w:rFonts w:hint="eastAsia"/>
                <w:b/>
                <w:bCs/>
                <w:color w:val="000000"/>
                <w:sz w:val="18"/>
                <w:szCs w:val="18"/>
              </w:rPr>
              <w:t>/</w:t>
            </w:r>
            <w:r w:rsidRPr="007D7B24">
              <w:rPr>
                <w:rFonts w:hint="eastAsia"/>
                <w:b/>
                <w:bCs/>
                <w:color w:val="000000"/>
                <w:sz w:val="18"/>
                <w:szCs w:val="18"/>
              </w:rPr>
              <w:t>区域</w:t>
            </w:r>
          </w:p>
        </w:tc>
        <w:tc>
          <w:tcPr>
            <w:tcW w:w="2795"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C067CF0" w14:textId="77777777" w:rsidR="002213E0" w:rsidRPr="007D7B24" w:rsidRDefault="002213E0" w:rsidP="00CF6169">
            <w:pPr>
              <w:keepNext/>
              <w:jc w:val="center"/>
              <w:rPr>
                <w:b/>
                <w:bCs/>
                <w:color w:val="000000"/>
                <w:sz w:val="18"/>
                <w:szCs w:val="18"/>
              </w:rPr>
            </w:pPr>
            <w:r w:rsidRPr="007D7B24">
              <w:rPr>
                <w:rFonts w:hint="eastAsia"/>
                <w:b/>
                <w:bCs/>
                <w:color w:val="000000"/>
                <w:sz w:val="18"/>
                <w:szCs w:val="18"/>
              </w:rPr>
              <w:t>2020</w:t>
            </w:r>
          </w:p>
        </w:tc>
        <w:tc>
          <w:tcPr>
            <w:tcW w:w="2160"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hideMark/>
          </w:tcPr>
          <w:p w14:paraId="7FF3EA83" w14:textId="77777777" w:rsidR="002213E0" w:rsidRPr="007D7B24" w:rsidRDefault="002213E0" w:rsidP="00CF6169">
            <w:pPr>
              <w:keepNext/>
              <w:jc w:val="center"/>
              <w:rPr>
                <w:b/>
                <w:bCs/>
                <w:color w:val="000000"/>
                <w:sz w:val="18"/>
                <w:szCs w:val="18"/>
              </w:rPr>
            </w:pPr>
            <w:r w:rsidRPr="007D7B24">
              <w:rPr>
                <w:rFonts w:hint="eastAsia"/>
                <w:b/>
                <w:bCs/>
                <w:color w:val="000000"/>
                <w:sz w:val="18"/>
                <w:szCs w:val="18"/>
              </w:rPr>
              <w:t>2021</w:t>
            </w:r>
          </w:p>
        </w:tc>
        <w:tc>
          <w:tcPr>
            <w:tcW w:w="1980"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vAlign w:val="center"/>
          </w:tcPr>
          <w:p w14:paraId="4B788FF0" w14:textId="77777777" w:rsidR="002213E0" w:rsidRPr="007D7B24" w:rsidRDefault="002213E0" w:rsidP="00CF6169">
            <w:pPr>
              <w:keepNext/>
              <w:spacing w:before="40"/>
              <w:jc w:val="center"/>
              <w:rPr>
                <w:b/>
                <w:bCs/>
                <w:color w:val="000000"/>
                <w:sz w:val="18"/>
                <w:szCs w:val="18"/>
              </w:rPr>
            </w:pPr>
            <w:r w:rsidRPr="007D7B24">
              <w:rPr>
                <w:rFonts w:hint="eastAsia"/>
                <w:b/>
                <w:bCs/>
                <w:color w:val="000000"/>
                <w:sz w:val="18"/>
                <w:szCs w:val="18"/>
              </w:rPr>
              <w:t>2022</w:t>
            </w:r>
          </w:p>
        </w:tc>
        <w:tc>
          <w:tcPr>
            <w:tcW w:w="1980" w:type="dxa"/>
            <w:gridSpan w:val="2"/>
            <w:tcBorders>
              <w:top w:val="single" w:sz="4" w:space="0" w:color="auto"/>
              <w:left w:val="single" w:sz="4" w:space="0" w:color="auto"/>
              <w:bottom w:val="single" w:sz="4" w:space="0" w:color="auto"/>
              <w:right w:val="single" w:sz="4" w:space="0" w:color="000000"/>
            </w:tcBorders>
            <w:shd w:val="clear" w:color="auto" w:fill="F2F2F2" w:themeFill="background1" w:themeFillShade="F2"/>
          </w:tcPr>
          <w:p w14:paraId="6B36B6D6" w14:textId="77777777" w:rsidR="002213E0" w:rsidRPr="007D7B24" w:rsidRDefault="002213E0" w:rsidP="00CF6169">
            <w:pPr>
              <w:keepNext/>
              <w:spacing w:before="40"/>
              <w:jc w:val="center"/>
              <w:rPr>
                <w:b/>
                <w:bCs/>
                <w:color w:val="000000"/>
                <w:sz w:val="18"/>
                <w:szCs w:val="18"/>
              </w:rPr>
            </w:pPr>
            <w:r w:rsidRPr="007D7B24">
              <w:rPr>
                <w:rFonts w:hint="eastAsia"/>
                <w:b/>
                <w:bCs/>
                <w:color w:val="000000"/>
                <w:sz w:val="18"/>
                <w:szCs w:val="18"/>
              </w:rPr>
              <w:t>2023</w:t>
            </w:r>
          </w:p>
        </w:tc>
      </w:tr>
      <w:tr w:rsidR="002213E0" w:rsidRPr="007D7B24" w14:paraId="2F8B8EF5" w14:textId="77777777" w:rsidTr="00CF6169">
        <w:trPr>
          <w:trHeight w:val="288"/>
          <w:tblHeader/>
        </w:trPr>
        <w:tc>
          <w:tcPr>
            <w:tcW w:w="2155" w:type="dxa"/>
            <w:vMerge/>
            <w:tcBorders>
              <w:top w:val="single" w:sz="4" w:space="0" w:color="auto"/>
              <w:left w:val="single" w:sz="4" w:space="0" w:color="auto"/>
              <w:bottom w:val="single" w:sz="4" w:space="0" w:color="000000"/>
              <w:right w:val="single" w:sz="4" w:space="0" w:color="auto"/>
            </w:tcBorders>
            <w:shd w:val="clear" w:color="auto" w:fill="F2F2F2" w:themeFill="background1" w:themeFillShade="F2"/>
            <w:vAlign w:val="center"/>
            <w:hideMark/>
          </w:tcPr>
          <w:p w14:paraId="065DD4C4" w14:textId="77777777" w:rsidR="002213E0" w:rsidRPr="007D7B24" w:rsidRDefault="002213E0" w:rsidP="00CF6169">
            <w:pPr>
              <w:keepNext/>
              <w:rPr>
                <w:b/>
                <w:bCs/>
                <w:color w:val="000000"/>
                <w:sz w:val="18"/>
                <w:szCs w:val="18"/>
              </w:rPr>
            </w:pPr>
          </w:p>
        </w:tc>
        <w:tc>
          <w:tcPr>
            <w:tcW w:w="1625"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B823CA" w14:textId="77777777" w:rsidR="002213E0" w:rsidRPr="007D7B24" w:rsidRDefault="002213E0" w:rsidP="00CF6169">
            <w:pPr>
              <w:keepNext/>
              <w:jc w:val="center"/>
              <w:rPr>
                <w:b/>
                <w:bCs/>
                <w:color w:val="000000"/>
                <w:sz w:val="18"/>
                <w:szCs w:val="18"/>
              </w:rPr>
            </w:pPr>
            <w:r w:rsidRPr="007D7B24">
              <w:rPr>
                <w:rFonts w:hint="eastAsia"/>
                <w:sz w:val="18"/>
                <w:szCs w:val="18"/>
              </w:rPr>
              <w:t>案件数量</w:t>
            </w:r>
          </w:p>
        </w:tc>
        <w:tc>
          <w:tcPr>
            <w:tcW w:w="117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B41EC41" w14:textId="77777777" w:rsidR="002213E0" w:rsidRPr="007D7B24" w:rsidRDefault="002213E0" w:rsidP="00CF6169">
            <w:pPr>
              <w:keepNext/>
              <w:jc w:val="center"/>
              <w:rPr>
                <w:b/>
                <w:bCs/>
                <w:color w:val="000000"/>
                <w:sz w:val="18"/>
                <w:szCs w:val="18"/>
              </w:rPr>
            </w:pPr>
            <w:r w:rsidRPr="007D7B24">
              <w:rPr>
                <w:rFonts w:hint="eastAsia"/>
                <w:sz w:val="18"/>
                <w:szCs w:val="18"/>
              </w:rPr>
              <w:t>占比</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1B11345C" w14:textId="77777777" w:rsidR="002213E0" w:rsidRPr="007D7B24" w:rsidRDefault="002213E0" w:rsidP="00CF6169">
            <w:pPr>
              <w:keepNext/>
              <w:jc w:val="center"/>
              <w:rPr>
                <w:b/>
                <w:bCs/>
                <w:color w:val="000000"/>
                <w:sz w:val="18"/>
                <w:szCs w:val="18"/>
              </w:rPr>
            </w:pPr>
            <w:r w:rsidRPr="007D7B24">
              <w:rPr>
                <w:rFonts w:hint="eastAsia"/>
                <w:sz w:val="18"/>
                <w:szCs w:val="18"/>
              </w:rPr>
              <w:t>案件数量</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vAlign w:val="center"/>
            <w:hideMark/>
          </w:tcPr>
          <w:p w14:paraId="7E12707B" w14:textId="77777777" w:rsidR="002213E0" w:rsidRPr="007D7B24" w:rsidRDefault="002213E0" w:rsidP="00CF6169">
            <w:pPr>
              <w:keepNext/>
              <w:jc w:val="center"/>
              <w:rPr>
                <w:b/>
                <w:bCs/>
                <w:color w:val="000000"/>
                <w:sz w:val="18"/>
                <w:szCs w:val="18"/>
              </w:rPr>
            </w:pPr>
            <w:r w:rsidRPr="007D7B24">
              <w:rPr>
                <w:rFonts w:hint="eastAsia"/>
                <w:sz w:val="18"/>
                <w:szCs w:val="18"/>
              </w:rPr>
              <w:t>占比</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4720E54" w14:textId="77777777" w:rsidR="002213E0" w:rsidRPr="007D7B24" w:rsidRDefault="002213E0" w:rsidP="00CF6169">
            <w:pPr>
              <w:keepNext/>
              <w:jc w:val="center"/>
              <w:rPr>
                <w:sz w:val="18"/>
                <w:szCs w:val="18"/>
              </w:rPr>
            </w:pPr>
            <w:r w:rsidRPr="007D7B24">
              <w:rPr>
                <w:rFonts w:hint="eastAsia"/>
                <w:sz w:val="18"/>
                <w:szCs w:val="18"/>
              </w:rPr>
              <w:t>案件数量</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469C78DE" w14:textId="77777777" w:rsidR="002213E0" w:rsidRPr="007D7B24" w:rsidRDefault="002213E0" w:rsidP="00CF6169">
            <w:pPr>
              <w:keepNext/>
              <w:jc w:val="center"/>
              <w:rPr>
                <w:sz w:val="18"/>
                <w:szCs w:val="18"/>
              </w:rPr>
            </w:pPr>
            <w:r w:rsidRPr="007D7B24">
              <w:rPr>
                <w:rFonts w:hint="eastAsia"/>
                <w:sz w:val="18"/>
                <w:szCs w:val="18"/>
              </w:rPr>
              <w:t>占比</w:t>
            </w:r>
          </w:p>
        </w:tc>
        <w:tc>
          <w:tcPr>
            <w:tcW w:w="895" w:type="dxa"/>
            <w:tcBorders>
              <w:top w:val="single" w:sz="4" w:space="0" w:color="auto"/>
              <w:left w:val="nil"/>
              <w:bottom w:val="single" w:sz="4" w:space="0" w:color="auto"/>
              <w:right w:val="single" w:sz="4" w:space="0" w:color="auto"/>
            </w:tcBorders>
            <w:shd w:val="clear" w:color="auto" w:fill="F2F2F2" w:themeFill="background1" w:themeFillShade="F2"/>
          </w:tcPr>
          <w:p w14:paraId="7BD5BA01" w14:textId="77777777" w:rsidR="002213E0" w:rsidRPr="007D7B24" w:rsidRDefault="002213E0" w:rsidP="00CF6169">
            <w:pPr>
              <w:keepNext/>
              <w:jc w:val="center"/>
              <w:rPr>
                <w:sz w:val="18"/>
                <w:szCs w:val="18"/>
              </w:rPr>
            </w:pPr>
            <w:r w:rsidRPr="007D7B24">
              <w:rPr>
                <w:rFonts w:hint="eastAsia"/>
                <w:sz w:val="18"/>
                <w:szCs w:val="18"/>
              </w:rPr>
              <w:t>案件数量</w:t>
            </w:r>
          </w:p>
        </w:tc>
        <w:tc>
          <w:tcPr>
            <w:tcW w:w="1085" w:type="dxa"/>
            <w:tcBorders>
              <w:top w:val="single" w:sz="4" w:space="0" w:color="auto"/>
              <w:left w:val="nil"/>
              <w:bottom w:val="single" w:sz="4" w:space="0" w:color="auto"/>
              <w:right w:val="single" w:sz="4" w:space="0" w:color="auto"/>
            </w:tcBorders>
            <w:shd w:val="clear" w:color="auto" w:fill="F2F2F2" w:themeFill="background1" w:themeFillShade="F2"/>
          </w:tcPr>
          <w:p w14:paraId="514DC501" w14:textId="77777777" w:rsidR="002213E0" w:rsidRPr="007D7B24" w:rsidRDefault="002213E0" w:rsidP="00CF6169">
            <w:pPr>
              <w:keepNext/>
              <w:jc w:val="center"/>
              <w:rPr>
                <w:sz w:val="18"/>
                <w:szCs w:val="18"/>
              </w:rPr>
            </w:pPr>
            <w:r w:rsidRPr="007D7B24">
              <w:rPr>
                <w:rFonts w:hint="eastAsia"/>
                <w:sz w:val="18"/>
                <w:szCs w:val="18"/>
              </w:rPr>
              <w:t>占比</w:t>
            </w:r>
          </w:p>
        </w:tc>
      </w:tr>
      <w:tr w:rsidR="002213E0" w:rsidRPr="007D7B24" w14:paraId="2294A6DA" w14:textId="77777777" w:rsidTr="00CF6169">
        <w:trPr>
          <w:trHeight w:val="288"/>
        </w:trPr>
        <w:tc>
          <w:tcPr>
            <w:tcW w:w="2155" w:type="dxa"/>
            <w:tcBorders>
              <w:top w:val="nil"/>
              <w:left w:val="single" w:sz="4" w:space="0" w:color="auto"/>
              <w:bottom w:val="single" w:sz="4" w:space="0" w:color="auto"/>
              <w:right w:val="single" w:sz="4" w:space="0" w:color="auto"/>
            </w:tcBorders>
            <w:shd w:val="clear" w:color="auto" w:fill="auto"/>
            <w:noWrap/>
            <w:vAlign w:val="center"/>
          </w:tcPr>
          <w:p w14:paraId="17F80D72" w14:textId="77777777" w:rsidR="002213E0" w:rsidRPr="007D7B24" w:rsidRDefault="002213E0" w:rsidP="00CF6169">
            <w:pPr>
              <w:spacing w:line="240" w:lineRule="auto"/>
              <w:rPr>
                <w:color w:val="000000"/>
                <w:sz w:val="18"/>
                <w:szCs w:val="18"/>
              </w:rPr>
            </w:pPr>
            <w:r w:rsidRPr="007D7B24">
              <w:rPr>
                <w:rFonts w:hint="eastAsia"/>
                <w:sz w:val="18"/>
                <w:szCs w:val="18"/>
              </w:rPr>
              <w:t>总部</w:t>
            </w:r>
          </w:p>
        </w:tc>
        <w:tc>
          <w:tcPr>
            <w:tcW w:w="1625" w:type="dxa"/>
            <w:tcBorders>
              <w:top w:val="single" w:sz="4" w:space="0" w:color="auto"/>
              <w:left w:val="nil"/>
              <w:bottom w:val="single" w:sz="4" w:space="0" w:color="auto"/>
              <w:right w:val="single" w:sz="4" w:space="0" w:color="auto"/>
            </w:tcBorders>
            <w:shd w:val="clear" w:color="auto" w:fill="auto"/>
            <w:noWrap/>
            <w:vAlign w:val="center"/>
          </w:tcPr>
          <w:p w14:paraId="222889FC" w14:textId="77777777" w:rsidR="002213E0" w:rsidRPr="007D7B24" w:rsidRDefault="002213E0" w:rsidP="00CF6169">
            <w:pPr>
              <w:spacing w:line="240" w:lineRule="auto"/>
              <w:jc w:val="center"/>
              <w:rPr>
                <w:color w:val="000000"/>
                <w:sz w:val="18"/>
                <w:szCs w:val="18"/>
              </w:rPr>
            </w:pPr>
            <w:r w:rsidRPr="007D7B24">
              <w:rPr>
                <w:rFonts w:hint="eastAsia"/>
                <w:sz w:val="18"/>
                <w:szCs w:val="18"/>
              </w:rPr>
              <w:t>9</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08424B89" w14:textId="77777777" w:rsidR="002213E0" w:rsidRPr="007D7B24" w:rsidRDefault="002213E0" w:rsidP="00CF6169">
            <w:pPr>
              <w:spacing w:line="240" w:lineRule="auto"/>
              <w:jc w:val="center"/>
              <w:rPr>
                <w:color w:val="000000"/>
                <w:sz w:val="18"/>
                <w:szCs w:val="18"/>
              </w:rPr>
            </w:pPr>
            <w:r w:rsidRPr="007D7B24">
              <w:rPr>
                <w:rFonts w:hint="eastAsia"/>
                <w:sz w:val="18"/>
                <w:szCs w:val="18"/>
              </w:rPr>
              <w:t>8</w:t>
            </w:r>
          </w:p>
        </w:tc>
        <w:tc>
          <w:tcPr>
            <w:tcW w:w="990" w:type="dxa"/>
            <w:tcBorders>
              <w:top w:val="nil"/>
              <w:left w:val="nil"/>
              <w:bottom w:val="single" w:sz="4" w:space="0" w:color="auto"/>
              <w:right w:val="single" w:sz="4" w:space="0" w:color="auto"/>
            </w:tcBorders>
            <w:shd w:val="clear" w:color="auto" w:fill="auto"/>
            <w:noWrap/>
            <w:vAlign w:val="center"/>
          </w:tcPr>
          <w:p w14:paraId="72588914" w14:textId="77777777" w:rsidR="002213E0" w:rsidRPr="007D7B24" w:rsidRDefault="002213E0" w:rsidP="00CF6169">
            <w:pPr>
              <w:spacing w:line="240" w:lineRule="auto"/>
              <w:jc w:val="center"/>
              <w:rPr>
                <w:color w:val="000000"/>
                <w:sz w:val="18"/>
                <w:szCs w:val="18"/>
              </w:rPr>
            </w:pPr>
            <w:r w:rsidRPr="007D7B24">
              <w:rPr>
                <w:rFonts w:hint="eastAsia"/>
                <w:sz w:val="18"/>
                <w:szCs w:val="18"/>
              </w:rPr>
              <w:t>4</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498FBAF4" w14:textId="77777777" w:rsidR="002213E0" w:rsidRPr="007D7B24" w:rsidRDefault="002213E0" w:rsidP="00CF6169">
            <w:pPr>
              <w:spacing w:line="240" w:lineRule="auto"/>
              <w:jc w:val="center"/>
              <w:rPr>
                <w:color w:val="000000"/>
                <w:sz w:val="18"/>
                <w:szCs w:val="18"/>
              </w:rPr>
            </w:pPr>
            <w:r w:rsidRPr="007D7B24">
              <w:rPr>
                <w:rFonts w:hint="eastAsia"/>
                <w:sz w:val="18"/>
                <w:szCs w:val="18"/>
              </w:rPr>
              <w:t>3</w:t>
            </w:r>
          </w:p>
        </w:tc>
        <w:tc>
          <w:tcPr>
            <w:tcW w:w="900" w:type="dxa"/>
            <w:tcBorders>
              <w:top w:val="nil"/>
              <w:left w:val="nil"/>
              <w:bottom w:val="single" w:sz="4" w:space="0" w:color="auto"/>
              <w:right w:val="single" w:sz="4" w:space="0" w:color="auto"/>
            </w:tcBorders>
            <w:vAlign w:val="center"/>
          </w:tcPr>
          <w:p w14:paraId="2A03F1B1" w14:textId="77777777" w:rsidR="002213E0" w:rsidRPr="007D7B24" w:rsidRDefault="002213E0" w:rsidP="00CF6169">
            <w:pPr>
              <w:spacing w:line="240" w:lineRule="auto"/>
              <w:jc w:val="center"/>
              <w:rPr>
                <w:sz w:val="18"/>
                <w:szCs w:val="18"/>
              </w:rPr>
            </w:pPr>
            <w:r w:rsidRPr="007D7B24">
              <w:rPr>
                <w:rFonts w:hint="eastAsia"/>
                <w:sz w:val="18"/>
                <w:szCs w:val="18"/>
              </w:rPr>
              <w:t>5</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745BDEFA" w14:textId="77777777" w:rsidR="002213E0" w:rsidRPr="007D7B24" w:rsidRDefault="002213E0" w:rsidP="00CF6169">
            <w:pPr>
              <w:spacing w:line="240" w:lineRule="auto"/>
              <w:jc w:val="center"/>
              <w:rPr>
                <w:sz w:val="18"/>
                <w:szCs w:val="18"/>
              </w:rPr>
            </w:pPr>
            <w:r w:rsidRPr="007D7B24">
              <w:rPr>
                <w:rFonts w:hint="eastAsia"/>
                <w:sz w:val="18"/>
                <w:szCs w:val="18"/>
              </w:rPr>
              <w:t>3</w:t>
            </w:r>
          </w:p>
        </w:tc>
        <w:tc>
          <w:tcPr>
            <w:tcW w:w="895" w:type="dxa"/>
            <w:tcBorders>
              <w:top w:val="nil"/>
              <w:left w:val="nil"/>
              <w:bottom w:val="single" w:sz="4" w:space="0" w:color="auto"/>
              <w:right w:val="single" w:sz="4" w:space="0" w:color="auto"/>
            </w:tcBorders>
            <w:shd w:val="clear" w:color="auto" w:fill="auto"/>
            <w:vAlign w:val="center"/>
          </w:tcPr>
          <w:p w14:paraId="03860832" w14:textId="77777777" w:rsidR="002213E0" w:rsidRPr="007D7B24" w:rsidRDefault="002213E0" w:rsidP="00CF6169">
            <w:pPr>
              <w:spacing w:line="240" w:lineRule="auto"/>
              <w:jc w:val="center"/>
              <w:rPr>
                <w:sz w:val="18"/>
                <w:szCs w:val="18"/>
              </w:rPr>
            </w:pPr>
            <w:r w:rsidRPr="007D7B24">
              <w:rPr>
                <w:rFonts w:hint="eastAsia"/>
                <w:sz w:val="18"/>
                <w:szCs w:val="18"/>
              </w:rPr>
              <w:t>8</w:t>
            </w:r>
          </w:p>
        </w:tc>
        <w:tc>
          <w:tcPr>
            <w:tcW w:w="1085" w:type="dxa"/>
            <w:tcBorders>
              <w:top w:val="nil"/>
              <w:left w:val="nil"/>
              <w:bottom w:val="single" w:sz="4" w:space="0" w:color="auto"/>
              <w:right w:val="single" w:sz="4" w:space="0" w:color="auto"/>
            </w:tcBorders>
            <w:shd w:val="clear" w:color="auto" w:fill="F2F2F2" w:themeFill="background1" w:themeFillShade="F2"/>
            <w:vAlign w:val="center"/>
          </w:tcPr>
          <w:p w14:paraId="47F524E1" w14:textId="77777777" w:rsidR="002213E0" w:rsidRPr="007D7B24" w:rsidRDefault="002213E0" w:rsidP="00CF6169">
            <w:pPr>
              <w:spacing w:line="240" w:lineRule="auto"/>
              <w:jc w:val="center"/>
              <w:rPr>
                <w:sz w:val="18"/>
                <w:szCs w:val="18"/>
              </w:rPr>
            </w:pPr>
            <w:r w:rsidRPr="007D7B24">
              <w:rPr>
                <w:rFonts w:hint="eastAsia"/>
                <w:sz w:val="18"/>
                <w:szCs w:val="18"/>
              </w:rPr>
              <w:t>5</w:t>
            </w:r>
          </w:p>
        </w:tc>
      </w:tr>
      <w:tr w:rsidR="002213E0" w:rsidRPr="007D7B24" w14:paraId="5970AA00" w14:textId="77777777" w:rsidTr="00CF6169">
        <w:trPr>
          <w:trHeight w:val="288"/>
        </w:trPr>
        <w:tc>
          <w:tcPr>
            <w:tcW w:w="2155" w:type="dxa"/>
            <w:tcBorders>
              <w:top w:val="nil"/>
              <w:left w:val="single" w:sz="4" w:space="0" w:color="auto"/>
              <w:bottom w:val="single" w:sz="4" w:space="0" w:color="auto"/>
              <w:right w:val="single" w:sz="4" w:space="0" w:color="auto"/>
            </w:tcBorders>
            <w:shd w:val="clear" w:color="auto" w:fill="auto"/>
            <w:noWrap/>
            <w:vAlign w:val="center"/>
          </w:tcPr>
          <w:p w14:paraId="3BD1CE3D" w14:textId="77777777" w:rsidR="002213E0" w:rsidRPr="007D7B24" w:rsidRDefault="002213E0" w:rsidP="00CF6169">
            <w:pPr>
              <w:spacing w:line="240" w:lineRule="auto"/>
              <w:rPr>
                <w:sz w:val="18"/>
                <w:szCs w:val="18"/>
              </w:rPr>
            </w:pPr>
            <w:r w:rsidRPr="007D7B24">
              <w:rPr>
                <w:rFonts w:hint="eastAsia"/>
                <w:sz w:val="18"/>
                <w:szCs w:val="18"/>
              </w:rPr>
              <w:t>阿拉伯国家</w:t>
            </w:r>
          </w:p>
        </w:tc>
        <w:tc>
          <w:tcPr>
            <w:tcW w:w="1625" w:type="dxa"/>
            <w:tcBorders>
              <w:top w:val="nil"/>
              <w:left w:val="nil"/>
              <w:bottom w:val="single" w:sz="4" w:space="0" w:color="auto"/>
              <w:right w:val="single" w:sz="4" w:space="0" w:color="auto"/>
            </w:tcBorders>
            <w:shd w:val="clear" w:color="auto" w:fill="auto"/>
            <w:noWrap/>
            <w:vAlign w:val="center"/>
          </w:tcPr>
          <w:p w14:paraId="7AE1DA37" w14:textId="77777777" w:rsidR="002213E0" w:rsidRPr="007D7B24" w:rsidRDefault="002213E0" w:rsidP="00CF6169">
            <w:pPr>
              <w:spacing w:line="240" w:lineRule="auto"/>
              <w:jc w:val="center"/>
              <w:rPr>
                <w:sz w:val="18"/>
                <w:szCs w:val="18"/>
              </w:rPr>
            </w:pPr>
            <w:r w:rsidRPr="007D7B24">
              <w:rPr>
                <w:rFonts w:hint="eastAsia"/>
                <w:sz w:val="18"/>
                <w:szCs w:val="18"/>
              </w:rPr>
              <w:t>33</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457D6AF0" w14:textId="77777777" w:rsidR="002213E0" w:rsidRPr="007D7B24" w:rsidRDefault="002213E0" w:rsidP="00CF6169">
            <w:pPr>
              <w:spacing w:line="240" w:lineRule="auto"/>
              <w:jc w:val="center"/>
              <w:rPr>
                <w:sz w:val="18"/>
                <w:szCs w:val="18"/>
              </w:rPr>
            </w:pPr>
            <w:r w:rsidRPr="007D7B24">
              <w:rPr>
                <w:rFonts w:hint="eastAsia"/>
                <w:sz w:val="18"/>
                <w:szCs w:val="18"/>
              </w:rPr>
              <w:t>28</w:t>
            </w:r>
          </w:p>
        </w:tc>
        <w:tc>
          <w:tcPr>
            <w:tcW w:w="990" w:type="dxa"/>
            <w:tcBorders>
              <w:top w:val="nil"/>
              <w:left w:val="nil"/>
              <w:bottom w:val="single" w:sz="4" w:space="0" w:color="auto"/>
              <w:right w:val="single" w:sz="4" w:space="0" w:color="auto"/>
            </w:tcBorders>
            <w:shd w:val="clear" w:color="auto" w:fill="auto"/>
            <w:noWrap/>
            <w:vAlign w:val="center"/>
          </w:tcPr>
          <w:p w14:paraId="777C55DF" w14:textId="77777777" w:rsidR="002213E0" w:rsidRPr="007D7B24" w:rsidRDefault="002213E0" w:rsidP="00CF6169">
            <w:pPr>
              <w:spacing w:line="240" w:lineRule="auto"/>
              <w:jc w:val="center"/>
              <w:rPr>
                <w:sz w:val="18"/>
                <w:szCs w:val="18"/>
              </w:rPr>
            </w:pPr>
            <w:r w:rsidRPr="007D7B24">
              <w:rPr>
                <w:rFonts w:hint="eastAsia"/>
                <w:sz w:val="18"/>
                <w:szCs w:val="18"/>
              </w:rPr>
              <w:t>31</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77F7404C" w14:textId="77777777" w:rsidR="002213E0" w:rsidRPr="007D7B24" w:rsidRDefault="002213E0" w:rsidP="00CF6169">
            <w:pPr>
              <w:spacing w:line="240" w:lineRule="auto"/>
              <w:jc w:val="center"/>
              <w:rPr>
                <w:sz w:val="18"/>
                <w:szCs w:val="18"/>
              </w:rPr>
            </w:pPr>
            <w:r w:rsidRPr="007D7B24">
              <w:rPr>
                <w:rFonts w:hint="eastAsia"/>
                <w:sz w:val="18"/>
                <w:szCs w:val="18"/>
              </w:rPr>
              <w:t>26</w:t>
            </w:r>
          </w:p>
        </w:tc>
        <w:tc>
          <w:tcPr>
            <w:tcW w:w="900" w:type="dxa"/>
            <w:tcBorders>
              <w:top w:val="nil"/>
              <w:left w:val="nil"/>
              <w:bottom w:val="single" w:sz="4" w:space="0" w:color="auto"/>
              <w:right w:val="single" w:sz="4" w:space="0" w:color="auto"/>
            </w:tcBorders>
            <w:vAlign w:val="center"/>
          </w:tcPr>
          <w:p w14:paraId="636AA037" w14:textId="77777777" w:rsidR="002213E0" w:rsidRPr="007D7B24" w:rsidRDefault="002213E0" w:rsidP="00CF6169">
            <w:pPr>
              <w:spacing w:line="240" w:lineRule="auto"/>
              <w:jc w:val="center"/>
              <w:rPr>
                <w:sz w:val="18"/>
                <w:szCs w:val="18"/>
              </w:rPr>
            </w:pPr>
            <w:r w:rsidRPr="007D7B24">
              <w:rPr>
                <w:rFonts w:hint="eastAsia"/>
                <w:sz w:val="18"/>
                <w:szCs w:val="18"/>
              </w:rPr>
              <w:t>33</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0C913A85" w14:textId="77777777" w:rsidR="002213E0" w:rsidRPr="007D7B24" w:rsidRDefault="002213E0" w:rsidP="00CF6169">
            <w:pPr>
              <w:spacing w:line="240" w:lineRule="auto"/>
              <w:jc w:val="center"/>
              <w:rPr>
                <w:sz w:val="18"/>
                <w:szCs w:val="18"/>
              </w:rPr>
            </w:pPr>
            <w:r w:rsidRPr="007D7B24">
              <w:rPr>
                <w:rFonts w:hint="eastAsia"/>
                <w:sz w:val="18"/>
                <w:szCs w:val="18"/>
              </w:rPr>
              <w:t>20</w:t>
            </w:r>
          </w:p>
        </w:tc>
        <w:tc>
          <w:tcPr>
            <w:tcW w:w="895" w:type="dxa"/>
            <w:tcBorders>
              <w:top w:val="nil"/>
              <w:left w:val="nil"/>
              <w:bottom w:val="single" w:sz="4" w:space="0" w:color="auto"/>
              <w:right w:val="single" w:sz="4" w:space="0" w:color="auto"/>
            </w:tcBorders>
            <w:shd w:val="clear" w:color="auto" w:fill="auto"/>
            <w:vAlign w:val="center"/>
          </w:tcPr>
          <w:p w14:paraId="3A7EC04E" w14:textId="77777777" w:rsidR="002213E0" w:rsidRPr="007D7B24" w:rsidRDefault="002213E0" w:rsidP="00CF6169">
            <w:pPr>
              <w:spacing w:line="240" w:lineRule="auto"/>
              <w:jc w:val="center"/>
              <w:rPr>
                <w:sz w:val="18"/>
                <w:szCs w:val="18"/>
              </w:rPr>
            </w:pPr>
            <w:r w:rsidRPr="007D7B24">
              <w:rPr>
                <w:rFonts w:hint="eastAsia"/>
                <w:sz w:val="18"/>
                <w:szCs w:val="18"/>
              </w:rPr>
              <w:t>27</w:t>
            </w:r>
          </w:p>
        </w:tc>
        <w:tc>
          <w:tcPr>
            <w:tcW w:w="1085" w:type="dxa"/>
            <w:tcBorders>
              <w:top w:val="nil"/>
              <w:left w:val="nil"/>
              <w:bottom w:val="single" w:sz="4" w:space="0" w:color="auto"/>
              <w:right w:val="single" w:sz="4" w:space="0" w:color="auto"/>
            </w:tcBorders>
            <w:shd w:val="clear" w:color="auto" w:fill="F2F2F2" w:themeFill="background1" w:themeFillShade="F2"/>
            <w:vAlign w:val="center"/>
          </w:tcPr>
          <w:p w14:paraId="2BA44ED2" w14:textId="77777777" w:rsidR="002213E0" w:rsidRPr="007D7B24" w:rsidRDefault="002213E0" w:rsidP="00CF6169">
            <w:pPr>
              <w:spacing w:line="240" w:lineRule="auto"/>
              <w:jc w:val="center"/>
              <w:rPr>
                <w:sz w:val="18"/>
                <w:szCs w:val="18"/>
              </w:rPr>
            </w:pPr>
            <w:r w:rsidRPr="007D7B24">
              <w:rPr>
                <w:rFonts w:hint="eastAsia"/>
                <w:sz w:val="18"/>
                <w:szCs w:val="18"/>
              </w:rPr>
              <w:t>16</w:t>
            </w:r>
          </w:p>
        </w:tc>
      </w:tr>
      <w:tr w:rsidR="002213E0" w:rsidRPr="007D7B24" w14:paraId="3A0B4487" w14:textId="77777777" w:rsidTr="00CF6169">
        <w:trPr>
          <w:trHeight w:val="288"/>
        </w:trPr>
        <w:tc>
          <w:tcPr>
            <w:tcW w:w="2155" w:type="dxa"/>
            <w:tcBorders>
              <w:top w:val="nil"/>
              <w:left w:val="single" w:sz="4" w:space="0" w:color="auto"/>
              <w:bottom w:val="single" w:sz="4" w:space="0" w:color="auto"/>
              <w:right w:val="single" w:sz="4" w:space="0" w:color="auto"/>
            </w:tcBorders>
            <w:shd w:val="clear" w:color="auto" w:fill="auto"/>
            <w:noWrap/>
            <w:vAlign w:val="center"/>
          </w:tcPr>
          <w:p w14:paraId="5236A86D" w14:textId="77777777" w:rsidR="002213E0" w:rsidRPr="007D7B24" w:rsidRDefault="002213E0" w:rsidP="00CF6169">
            <w:pPr>
              <w:spacing w:line="240" w:lineRule="auto"/>
              <w:rPr>
                <w:sz w:val="18"/>
                <w:szCs w:val="18"/>
              </w:rPr>
            </w:pPr>
            <w:r w:rsidRPr="007D7B24">
              <w:rPr>
                <w:rFonts w:hint="eastAsia"/>
                <w:sz w:val="18"/>
                <w:szCs w:val="18"/>
              </w:rPr>
              <w:t>亚洲及太平洋</w:t>
            </w:r>
          </w:p>
        </w:tc>
        <w:tc>
          <w:tcPr>
            <w:tcW w:w="1625" w:type="dxa"/>
            <w:tcBorders>
              <w:top w:val="nil"/>
              <w:left w:val="nil"/>
              <w:bottom w:val="single" w:sz="4" w:space="0" w:color="auto"/>
              <w:right w:val="single" w:sz="4" w:space="0" w:color="auto"/>
            </w:tcBorders>
            <w:shd w:val="clear" w:color="auto" w:fill="auto"/>
            <w:noWrap/>
            <w:vAlign w:val="center"/>
          </w:tcPr>
          <w:p w14:paraId="15E8430E" w14:textId="77777777" w:rsidR="002213E0" w:rsidRPr="007D7B24" w:rsidRDefault="002213E0" w:rsidP="00CF6169">
            <w:pPr>
              <w:spacing w:line="240" w:lineRule="auto"/>
              <w:jc w:val="center"/>
              <w:rPr>
                <w:sz w:val="18"/>
                <w:szCs w:val="18"/>
              </w:rPr>
            </w:pPr>
            <w:r w:rsidRPr="007D7B24">
              <w:rPr>
                <w:rFonts w:hint="eastAsia"/>
                <w:sz w:val="18"/>
                <w:szCs w:val="18"/>
              </w:rPr>
              <w:t>23</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0A612151" w14:textId="77777777" w:rsidR="002213E0" w:rsidRPr="007D7B24" w:rsidRDefault="002213E0" w:rsidP="00CF6169">
            <w:pPr>
              <w:spacing w:line="240" w:lineRule="auto"/>
              <w:jc w:val="center"/>
              <w:rPr>
                <w:sz w:val="18"/>
                <w:szCs w:val="18"/>
              </w:rPr>
            </w:pPr>
            <w:r w:rsidRPr="007D7B24">
              <w:rPr>
                <w:rFonts w:hint="eastAsia"/>
                <w:sz w:val="18"/>
                <w:szCs w:val="18"/>
              </w:rPr>
              <w:t>20</w:t>
            </w:r>
          </w:p>
        </w:tc>
        <w:tc>
          <w:tcPr>
            <w:tcW w:w="990" w:type="dxa"/>
            <w:tcBorders>
              <w:top w:val="nil"/>
              <w:left w:val="nil"/>
              <w:bottom w:val="single" w:sz="4" w:space="0" w:color="auto"/>
              <w:right w:val="single" w:sz="4" w:space="0" w:color="auto"/>
            </w:tcBorders>
            <w:shd w:val="clear" w:color="auto" w:fill="auto"/>
            <w:noWrap/>
            <w:vAlign w:val="center"/>
          </w:tcPr>
          <w:p w14:paraId="4B47E0DD" w14:textId="77777777" w:rsidR="002213E0" w:rsidRPr="007D7B24" w:rsidRDefault="002213E0" w:rsidP="00CF6169">
            <w:pPr>
              <w:spacing w:line="240" w:lineRule="auto"/>
              <w:jc w:val="center"/>
              <w:rPr>
                <w:color w:val="000000"/>
                <w:sz w:val="18"/>
                <w:szCs w:val="18"/>
              </w:rPr>
            </w:pPr>
            <w:r w:rsidRPr="007D7B24">
              <w:rPr>
                <w:rFonts w:hint="eastAsia"/>
                <w:sz w:val="18"/>
                <w:szCs w:val="18"/>
              </w:rPr>
              <w:t>14</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1F8A6038" w14:textId="77777777" w:rsidR="002213E0" w:rsidRPr="007D7B24" w:rsidRDefault="002213E0" w:rsidP="00CF6169">
            <w:pPr>
              <w:spacing w:line="240" w:lineRule="auto"/>
              <w:jc w:val="center"/>
              <w:rPr>
                <w:color w:val="000000"/>
                <w:sz w:val="18"/>
                <w:szCs w:val="18"/>
              </w:rPr>
            </w:pPr>
            <w:r w:rsidRPr="007D7B24">
              <w:rPr>
                <w:rFonts w:hint="eastAsia"/>
                <w:sz w:val="18"/>
                <w:szCs w:val="18"/>
              </w:rPr>
              <w:t>12</w:t>
            </w:r>
          </w:p>
        </w:tc>
        <w:tc>
          <w:tcPr>
            <w:tcW w:w="900" w:type="dxa"/>
            <w:tcBorders>
              <w:top w:val="nil"/>
              <w:left w:val="nil"/>
              <w:bottom w:val="single" w:sz="4" w:space="0" w:color="auto"/>
              <w:right w:val="single" w:sz="4" w:space="0" w:color="auto"/>
            </w:tcBorders>
            <w:vAlign w:val="center"/>
          </w:tcPr>
          <w:p w14:paraId="1A9A0755" w14:textId="77777777" w:rsidR="002213E0" w:rsidRPr="007D7B24" w:rsidRDefault="002213E0" w:rsidP="00CF6169">
            <w:pPr>
              <w:spacing w:line="240" w:lineRule="auto"/>
              <w:jc w:val="center"/>
              <w:rPr>
                <w:sz w:val="18"/>
                <w:szCs w:val="18"/>
              </w:rPr>
            </w:pPr>
            <w:r w:rsidRPr="007D7B24">
              <w:rPr>
                <w:rFonts w:hint="eastAsia"/>
                <w:sz w:val="18"/>
                <w:szCs w:val="18"/>
              </w:rPr>
              <w:t>42</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22180A31" w14:textId="77777777" w:rsidR="002213E0" w:rsidRPr="007D7B24" w:rsidRDefault="002213E0" w:rsidP="00CF6169">
            <w:pPr>
              <w:spacing w:line="240" w:lineRule="auto"/>
              <w:jc w:val="center"/>
              <w:rPr>
                <w:sz w:val="18"/>
                <w:szCs w:val="18"/>
              </w:rPr>
            </w:pPr>
            <w:r w:rsidRPr="007D7B24">
              <w:rPr>
                <w:rFonts w:hint="eastAsia"/>
                <w:sz w:val="18"/>
                <w:szCs w:val="18"/>
              </w:rPr>
              <w:t>25</w:t>
            </w:r>
          </w:p>
        </w:tc>
        <w:tc>
          <w:tcPr>
            <w:tcW w:w="895" w:type="dxa"/>
            <w:tcBorders>
              <w:top w:val="nil"/>
              <w:left w:val="nil"/>
              <w:bottom w:val="single" w:sz="4" w:space="0" w:color="auto"/>
              <w:right w:val="single" w:sz="4" w:space="0" w:color="auto"/>
            </w:tcBorders>
            <w:shd w:val="clear" w:color="auto" w:fill="auto"/>
            <w:vAlign w:val="center"/>
          </w:tcPr>
          <w:p w14:paraId="0F4BCA21" w14:textId="77777777" w:rsidR="002213E0" w:rsidRPr="007D7B24" w:rsidRDefault="002213E0" w:rsidP="00CF6169">
            <w:pPr>
              <w:spacing w:line="240" w:lineRule="auto"/>
              <w:jc w:val="center"/>
              <w:rPr>
                <w:sz w:val="18"/>
                <w:szCs w:val="18"/>
              </w:rPr>
            </w:pPr>
            <w:r w:rsidRPr="007D7B24">
              <w:rPr>
                <w:rFonts w:hint="eastAsia"/>
                <w:sz w:val="18"/>
                <w:szCs w:val="18"/>
              </w:rPr>
              <w:t>48</w:t>
            </w:r>
          </w:p>
        </w:tc>
        <w:tc>
          <w:tcPr>
            <w:tcW w:w="1085" w:type="dxa"/>
            <w:tcBorders>
              <w:top w:val="nil"/>
              <w:left w:val="nil"/>
              <w:bottom w:val="single" w:sz="4" w:space="0" w:color="auto"/>
              <w:right w:val="single" w:sz="4" w:space="0" w:color="auto"/>
            </w:tcBorders>
            <w:shd w:val="clear" w:color="auto" w:fill="F2F2F2" w:themeFill="background1" w:themeFillShade="F2"/>
            <w:vAlign w:val="center"/>
          </w:tcPr>
          <w:p w14:paraId="6995FCAC" w14:textId="77777777" w:rsidR="002213E0" w:rsidRPr="007D7B24" w:rsidRDefault="002213E0" w:rsidP="00CF6169">
            <w:pPr>
              <w:spacing w:line="240" w:lineRule="auto"/>
              <w:jc w:val="center"/>
              <w:rPr>
                <w:sz w:val="18"/>
                <w:szCs w:val="18"/>
              </w:rPr>
            </w:pPr>
            <w:r w:rsidRPr="007D7B24">
              <w:rPr>
                <w:rFonts w:hint="eastAsia"/>
                <w:sz w:val="18"/>
                <w:szCs w:val="18"/>
              </w:rPr>
              <w:t>29</w:t>
            </w:r>
          </w:p>
        </w:tc>
      </w:tr>
      <w:tr w:rsidR="002213E0" w:rsidRPr="007D7B24" w14:paraId="5D714F04" w14:textId="77777777" w:rsidTr="00CF6169">
        <w:trPr>
          <w:trHeight w:val="288"/>
        </w:trPr>
        <w:tc>
          <w:tcPr>
            <w:tcW w:w="2155" w:type="dxa"/>
            <w:tcBorders>
              <w:top w:val="nil"/>
              <w:left w:val="single" w:sz="4" w:space="0" w:color="auto"/>
              <w:bottom w:val="single" w:sz="4" w:space="0" w:color="auto"/>
              <w:right w:val="single" w:sz="4" w:space="0" w:color="auto"/>
            </w:tcBorders>
            <w:shd w:val="clear" w:color="auto" w:fill="auto"/>
            <w:noWrap/>
            <w:vAlign w:val="center"/>
          </w:tcPr>
          <w:p w14:paraId="5D50B40D" w14:textId="77777777" w:rsidR="002213E0" w:rsidRPr="007D7B24" w:rsidRDefault="002213E0" w:rsidP="00CF6169">
            <w:pPr>
              <w:spacing w:line="240" w:lineRule="auto"/>
              <w:rPr>
                <w:sz w:val="18"/>
                <w:szCs w:val="18"/>
              </w:rPr>
            </w:pPr>
            <w:r w:rsidRPr="007D7B24">
              <w:rPr>
                <w:rFonts w:hint="eastAsia"/>
                <w:sz w:val="18"/>
                <w:szCs w:val="18"/>
              </w:rPr>
              <w:t>东非和南部非洲</w:t>
            </w:r>
          </w:p>
        </w:tc>
        <w:tc>
          <w:tcPr>
            <w:tcW w:w="1625" w:type="dxa"/>
            <w:tcBorders>
              <w:top w:val="nil"/>
              <w:left w:val="nil"/>
              <w:bottom w:val="single" w:sz="4" w:space="0" w:color="auto"/>
              <w:right w:val="single" w:sz="4" w:space="0" w:color="auto"/>
            </w:tcBorders>
            <w:shd w:val="clear" w:color="auto" w:fill="auto"/>
            <w:noWrap/>
            <w:vAlign w:val="center"/>
          </w:tcPr>
          <w:p w14:paraId="7C183BB9" w14:textId="77777777" w:rsidR="002213E0" w:rsidRPr="007D7B24" w:rsidRDefault="002213E0" w:rsidP="00CF6169">
            <w:pPr>
              <w:spacing w:line="240" w:lineRule="auto"/>
              <w:jc w:val="center"/>
              <w:rPr>
                <w:sz w:val="18"/>
                <w:szCs w:val="18"/>
              </w:rPr>
            </w:pPr>
            <w:r w:rsidRPr="007D7B24">
              <w:rPr>
                <w:rFonts w:hint="eastAsia"/>
                <w:sz w:val="18"/>
                <w:szCs w:val="18"/>
              </w:rPr>
              <w:t>19</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48B822B7" w14:textId="77777777" w:rsidR="002213E0" w:rsidRPr="007D7B24" w:rsidRDefault="002213E0" w:rsidP="00CF6169">
            <w:pPr>
              <w:spacing w:line="240" w:lineRule="auto"/>
              <w:jc w:val="center"/>
              <w:rPr>
                <w:sz w:val="18"/>
                <w:szCs w:val="18"/>
              </w:rPr>
            </w:pPr>
            <w:r w:rsidRPr="007D7B24">
              <w:rPr>
                <w:rFonts w:hint="eastAsia"/>
                <w:sz w:val="18"/>
                <w:szCs w:val="18"/>
              </w:rPr>
              <w:t>16</w:t>
            </w:r>
          </w:p>
        </w:tc>
        <w:tc>
          <w:tcPr>
            <w:tcW w:w="990" w:type="dxa"/>
            <w:tcBorders>
              <w:top w:val="nil"/>
              <w:left w:val="nil"/>
              <w:bottom w:val="single" w:sz="4" w:space="0" w:color="auto"/>
              <w:right w:val="single" w:sz="4" w:space="0" w:color="auto"/>
            </w:tcBorders>
            <w:shd w:val="clear" w:color="auto" w:fill="auto"/>
            <w:noWrap/>
            <w:vAlign w:val="center"/>
          </w:tcPr>
          <w:p w14:paraId="5B189FB8" w14:textId="77777777" w:rsidR="002213E0" w:rsidRPr="007D7B24" w:rsidRDefault="002213E0" w:rsidP="00CF6169">
            <w:pPr>
              <w:spacing w:line="240" w:lineRule="auto"/>
              <w:jc w:val="center"/>
              <w:rPr>
                <w:color w:val="000000"/>
                <w:sz w:val="18"/>
                <w:szCs w:val="18"/>
              </w:rPr>
            </w:pPr>
            <w:r w:rsidRPr="007D7B24">
              <w:rPr>
                <w:rFonts w:hint="eastAsia"/>
                <w:sz w:val="18"/>
                <w:szCs w:val="18"/>
              </w:rPr>
              <w:t>37</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5AB43C7F" w14:textId="77777777" w:rsidR="002213E0" w:rsidRPr="007D7B24" w:rsidRDefault="002213E0" w:rsidP="00CF6169">
            <w:pPr>
              <w:spacing w:line="240" w:lineRule="auto"/>
              <w:jc w:val="center"/>
              <w:rPr>
                <w:color w:val="000000"/>
                <w:sz w:val="18"/>
                <w:szCs w:val="18"/>
              </w:rPr>
            </w:pPr>
            <w:r w:rsidRPr="007D7B24">
              <w:rPr>
                <w:rFonts w:hint="eastAsia"/>
                <w:sz w:val="18"/>
                <w:szCs w:val="18"/>
              </w:rPr>
              <w:t>32</w:t>
            </w:r>
          </w:p>
        </w:tc>
        <w:tc>
          <w:tcPr>
            <w:tcW w:w="900" w:type="dxa"/>
            <w:tcBorders>
              <w:top w:val="nil"/>
              <w:left w:val="nil"/>
              <w:bottom w:val="single" w:sz="4" w:space="0" w:color="auto"/>
              <w:right w:val="single" w:sz="4" w:space="0" w:color="auto"/>
            </w:tcBorders>
            <w:vAlign w:val="center"/>
          </w:tcPr>
          <w:p w14:paraId="4F81A821" w14:textId="77777777" w:rsidR="002213E0" w:rsidRPr="007D7B24" w:rsidRDefault="002213E0" w:rsidP="00CF6169">
            <w:pPr>
              <w:spacing w:line="240" w:lineRule="auto"/>
              <w:jc w:val="center"/>
              <w:rPr>
                <w:sz w:val="18"/>
                <w:szCs w:val="18"/>
              </w:rPr>
            </w:pPr>
            <w:r w:rsidRPr="007D7B24">
              <w:rPr>
                <w:rFonts w:hint="eastAsia"/>
                <w:sz w:val="18"/>
                <w:szCs w:val="18"/>
              </w:rPr>
              <w:t>31</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3C1BEB95" w14:textId="77777777" w:rsidR="002213E0" w:rsidRPr="007D7B24" w:rsidRDefault="002213E0" w:rsidP="00CF6169">
            <w:pPr>
              <w:spacing w:line="240" w:lineRule="auto"/>
              <w:jc w:val="center"/>
              <w:rPr>
                <w:sz w:val="18"/>
                <w:szCs w:val="18"/>
              </w:rPr>
            </w:pPr>
            <w:r w:rsidRPr="007D7B24">
              <w:rPr>
                <w:rFonts w:hint="eastAsia"/>
                <w:sz w:val="18"/>
                <w:szCs w:val="18"/>
              </w:rPr>
              <w:t>19</w:t>
            </w:r>
          </w:p>
        </w:tc>
        <w:tc>
          <w:tcPr>
            <w:tcW w:w="895" w:type="dxa"/>
            <w:tcBorders>
              <w:top w:val="nil"/>
              <w:left w:val="nil"/>
              <w:bottom w:val="single" w:sz="4" w:space="0" w:color="auto"/>
              <w:right w:val="single" w:sz="4" w:space="0" w:color="auto"/>
            </w:tcBorders>
            <w:shd w:val="clear" w:color="auto" w:fill="auto"/>
            <w:vAlign w:val="center"/>
          </w:tcPr>
          <w:p w14:paraId="162974B2" w14:textId="77777777" w:rsidR="002213E0" w:rsidRPr="007D7B24" w:rsidRDefault="002213E0" w:rsidP="00CF6169">
            <w:pPr>
              <w:spacing w:line="240" w:lineRule="auto"/>
              <w:jc w:val="center"/>
              <w:rPr>
                <w:sz w:val="18"/>
                <w:szCs w:val="18"/>
              </w:rPr>
            </w:pPr>
            <w:r w:rsidRPr="007D7B24">
              <w:rPr>
                <w:rFonts w:hint="eastAsia"/>
                <w:sz w:val="18"/>
                <w:szCs w:val="18"/>
              </w:rPr>
              <w:t>43</w:t>
            </w:r>
          </w:p>
        </w:tc>
        <w:tc>
          <w:tcPr>
            <w:tcW w:w="1085" w:type="dxa"/>
            <w:tcBorders>
              <w:top w:val="nil"/>
              <w:left w:val="nil"/>
              <w:bottom w:val="single" w:sz="4" w:space="0" w:color="auto"/>
              <w:right w:val="single" w:sz="4" w:space="0" w:color="auto"/>
            </w:tcBorders>
            <w:shd w:val="clear" w:color="auto" w:fill="F2F2F2" w:themeFill="background1" w:themeFillShade="F2"/>
            <w:vAlign w:val="center"/>
          </w:tcPr>
          <w:p w14:paraId="4F6E81AB" w14:textId="77777777" w:rsidR="002213E0" w:rsidRPr="007D7B24" w:rsidRDefault="002213E0" w:rsidP="00CF6169">
            <w:pPr>
              <w:spacing w:line="240" w:lineRule="auto"/>
              <w:jc w:val="center"/>
              <w:rPr>
                <w:sz w:val="18"/>
                <w:szCs w:val="18"/>
              </w:rPr>
            </w:pPr>
            <w:r w:rsidRPr="007D7B24">
              <w:rPr>
                <w:rFonts w:hint="eastAsia"/>
                <w:sz w:val="18"/>
                <w:szCs w:val="18"/>
              </w:rPr>
              <w:t>26</w:t>
            </w:r>
          </w:p>
        </w:tc>
      </w:tr>
      <w:tr w:rsidR="002213E0" w:rsidRPr="007D7B24" w14:paraId="06789D16" w14:textId="77777777" w:rsidTr="00CF6169">
        <w:trPr>
          <w:trHeight w:val="288"/>
        </w:trPr>
        <w:tc>
          <w:tcPr>
            <w:tcW w:w="2155" w:type="dxa"/>
            <w:tcBorders>
              <w:top w:val="nil"/>
              <w:left w:val="single" w:sz="4" w:space="0" w:color="auto"/>
              <w:bottom w:val="single" w:sz="4" w:space="0" w:color="auto"/>
              <w:right w:val="single" w:sz="4" w:space="0" w:color="auto"/>
            </w:tcBorders>
            <w:shd w:val="clear" w:color="auto" w:fill="auto"/>
            <w:noWrap/>
            <w:vAlign w:val="center"/>
          </w:tcPr>
          <w:p w14:paraId="5EF13ABF" w14:textId="77777777" w:rsidR="002213E0" w:rsidRPr="007D7B24" w:rsidRDefault="002213E0" w:rsidP="00CF6169">
            <w:pPr>
              <w:spacing w:line="240" w:lineRule="auto"/>
              <w:rPr>
                <w:sz w:val="18"/>
                <w:szCs w:val="18"/>
              </w:rPr>
            </w:pPr>
            <w:r w:rsidRPr="007D7B24">
              <w:rPr>
                <w:rFonts w:hint="eastAsia"/>
                <w:sz w:val="18"/>
                <w:szCs w:val="18"/>
              </w:rPr>
              <w:t>东欧和中亚</w:t>
            </w:r>
          </w:p>
        </w:tc>
        <w:tc>
          <w:tcPr>
            <w:tcW w:w="1625" w:type="dxa"/>
            <w:tcBorders>
              <w:top w:val="nil"/>
              <w:left w:val="nil"/>
              <w:bottom w:val="single" w:sz="4" w:space="0" w:color="auto"/>
              <w:right w:val="single" w:sz="4" w:space="0" w:color="auto"/>
            </w:tcBorders>
            <w:shd w:val="clear" w:color="auto" w:fill="auto"/>
            <w:noWrap/>
            <w:vAlign w:val="center"/>
          </w:tcPr>
          <w:p w14:paraId="6767999C" w14:textId="77777777" w:rsidR="002213E0" w:rsidRPr="007D7B24" w:rsidRDefault="002213E0" w:rsidP="00CF6169">
            <w:pPr>
              <w:spacing w:line="240" w:lineRule="auto"/>
              <w:jc w:val="center"/>
              <w:rPr>
                <w:sz w:val="18"/>
                <w:szCs w:val="18"/>
              </w:rPr>
            </w:pPr>
            <w:r w:rsidRPr="007D7B24">
              <w:rPr>
                <w:rFonts w:hint="eastAsia"/>
                <w:sz w:val="18"/>
                <w:szCs w:val="18"/>
              </w:rPr>
              <w:t>7</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0C7CE8EA" w14:textId="77777777" w:rsidR="002213E0" w:rsidRPr="007D7B24" w:rsidRDefault="002213E0" w:rsidP="00CF6169">
            <w:pPr>
              <w:spacing w:line="240" w:lineRule="auto"/>
              <w:jc w:val="center"/>
              <w:rPr>
                <w:sz w:val="18"/>
                <w:szCs w:val="18"/>
              </w:rPr>
            </w:pPr>
            <w:r w:rsidRPr="007D7B24">
              <w:rPr>
                <w:rFonts w:hint="eastAsia"/>
                <w:sz w:val="18"/>
                <w:szCs w:val="18"/>
              </w:rPr>
              <w:t>6</w:t>
            </w:r>
          </w:p>
        </w:tc>
        <w:tc>
          <w:tcPr>
            <w:tcW w:w="990" w:type="dxa"/>
            <w:tcBorders>
              <w:top w:val="nil"/>
              <w:left w:val="nil"/>
              <w:bottom w:val="single" w:sz="4" w:space="0" w:color="auto"/>
              <w:right w:val="single" w:sz="4" w:space="0" w:color="auto"/>
            </w:tcBorders>
            <w:shd w:val="clear" w:color="auto" w:fill="auto"/>
            <w:noWrap/>
            <w:vAlign w:val="center"/>
          </w:tcPr>
          <w:p w14:paraId="2F001A6C" w14:textId="77777777" w:rsidR="002213E0" w:rsidRPr="007D7B24" w:rsidRDefault="002213E0" w:rsidP="00CF6169">
            <w:pPr>
              <w:spacing w:line="240" w:lineRule="auto"/>
              <w:jc w:val="center"/>
              <w:rPr>
                <w:color w:val="000000"/>
                <w:sz w:val="18"/>
                <w:szCs w:val="18"/>
              </w:rPr>
            </w:pPr>
            <w:r w:rsidRPr="007D7B24">
              <w:rPr>
                <w:rFonts w:hint="eastAsia"/>
                <w:sz w:val="18"/>
                <w:szCs w:val="18"/>
              </w:rPr>
              <w:t>4</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32026AAA" w14:textId="77777777" w:rsidR="002213E0" w:rsidRPr="007D7B24" w:rsidRDefault="002213E0" w:rsidP="00CF6169">
            <w:pPr>
              <w:spacing w:line="240" w:lineRule="auto"/>
              <w:jc w:val="center"/>
              <w:rPr>
                <w:color w:val="000000"/>
                <w:sz w:val="18"/>
                <w:szCs w:val="18"/>
              </w:rPr>
            </w:pPr>
            <w:r w:rsidRPr="007D7B24">
              <w:rPr>
                <w:rFonts w:hint="eastAsia"/>
                <w:sz w:val="18"/>
                <w:szCs w:val="18"/>
              </w:rPr>
              <w:t>3</w:t>
            </w:r>
          </w:p>
        </w:tc>
        <w:tc>
          <w:tcPr>
            <w:tcW w:w="900" w:type="dxa"/>
            <w:tcBorders>
              <w:top w:val="nil"/>
              <w:left w:val="nil"/>
              <w:bottom w:val="single" w:sz="4" w:space="0" w:color="auto"/>
              <w:right w:val="single" w:sz="4" w:space="0" w:color="auto"/>
            </w:tcBorders>
            <w:vAlign w:val="center"/>
          </w:tcPr>
          <w:p w14:paraId="21C2D5E6" w14:textId="77777777" w:rsidR="002213E0" w:rsidRPr="007D7B24" w:rsidRDefault="002213E0" w:rsidP="00CF6169">
            <w:pPr>
              <w:spacing w:line="240" w:lineRule="auto"/>
              <w:jc w:val="center"/>
              <w:rPr>
                <w:sz w:val="18"/>
                <w:szCs w:val="18"/>
              </w:rPr>
            </w:pPr>
            <w:r w:rsidRPr="007D7B24">
              <w:rPr>
                <w:rFonts w:hint="eastAsia"/>
                <w:sz w:val="18"/>
                <w:szCs w:val="18"/>
              </w:rPr>
              <w:t>12</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4A949FBC" w14:textId="77777777" w:rsidR="002213E0" w:rsidRPr="007D7B24" w:rsidRDefault="002213E0" w:rsidP="00CF6169">
            <w:pPr>
              <w:spacing w:line="240" w:lineRule="auto"/>
              <w:jc w:val="center"/>
              <w:rPr>
                <w:sz w:val="18"/>
                <w:szCs w:val="18"/>
              </w:rPr>
            </w:pPr>
            <w:r w:rsidRPr="007D7B24">
              <w:rPr>
                <w:rFonts w:hint="eastAsia"/>
                <w:sz w:val="18"/>
                <w:szCs w:val="18"/>
              </w:rPr>
              <w:t>7</w:t>
            </w:r>
          </w:p>
        </w:tc>
        <w:tc>
          <w:tcPr>
            <w:tcW w:w="895" w:type="dxa"/>
            <w:tcBorders>
              <w:top w:val="nil"/>
              <w:left w:val="nil"/>
              <w:bottom w:val="single" w:sz="4" w:space="0" w:color="auto"/>
              <w:right w:val="single" w:sz="4" w:space="0" w:color="auto"/>
            </w:tcBorders>
            <w:shd w:val="clear" w:color="auto" w:fill="auto"/>
            <w:vAlign w:val="center"/>
          </w:tcPr>
          <w:p w14:paraId="42C0DE91" w14:textId="77777777" w:rsidR="002213E0" w:rsidRPr="007D7B24" w:rsidRDefault="002213E0" w:rsidP="00CF6169">
            <w:pPr>
              <w:spacing w:line="240" w:lineRule="auto"/>
              <w:jc w:val="center"/>
              <w:rPr>
                <w:sz w:val="18"/>
                <w:szCs w:val="18"/>
              </w:rPr>
            </w:pPr>
            <w:r w:rsidRPr="007D7B24">
              <w:rPr>
                <w:rFonts w:hint="eastAsia"/>
                <w:sz w:val="18"/>
                <w:szCs w:val="18"/>
              </w:rPr>
              <w:t>12</w:t>
            </w:r>
          </w:p>
        </w:tc>
        <w:tc>
          <w:tcPr>
            <w:tcW w:w="1085" w:type="dxa"/>
            <w:tcBorders>
              <w:top w:val="nil"/>
              <w:left w:val="nil"/>
              <w:bottom w:val="single" w:sz="4" w:space="0" w:color="auto"/>
              <w:right w:val="single" w:sz="4" w:space="0" w:color="auto"/>
            </w:tcBorders>
            <w:shd w:val="clear" w:color="auto" w:fill="F2F2F2" w:themeFill="background1" w:themeFillShade="F2"/>
            <w:vAlign w:val="center"/>
          </w:tcPr>
          <w:p w14:paraId="7C273065" w14:textId="77777777" w:rsidR="002213E0" w:rsidRPr="007D7B24" w:rsidRDefault="002213E0" w:rsidP="00CF6169">
            <w:pPr>
              <w:spacing w:line="240" w:lineRule="auto"/>
              <w:jc w:val="center"/>
              <w:rPr>
                <w:sz w:val="18"/>
                <w:szCs w:val="18"/>
              </w:rPr>
            </w:pPr>
            <w:r w:rsidRPr="007D7B24">
              <w:rPr>
                <w:rFonts w:hint="eastAsia"/>
                <w:sz w:val="18"/>
                <w:szCs w:val="18"/>
              </w:rPr>
              <w:t>7</w:t>
            </w:r>
          </w:p>
        </w:tc>
      </w:tr>
      <w:tr w:rsidR="002213E0" w:rsidRPr="007D7B24" w14:paraId="59A1FF12" w14:textId="77777777" w:rsidTr="00CF6169">
        <w:trPr>
          <w:trHeight w:val="288"/>
        </w:trPr>
        <w:tc>
          <w:tcPr>
            <w:tcW w:w="2155" w:type="dxa"/>
            <w:tcBorders>
              <w:top w:val="nil"/>
              <w:left w:val="single" w:sz="4" w:space="0" w:color="auto"/>
              <w:bottom w:val="single" w:sz="4" w:space="0" w:color="auto"/>
              <w:right w:val="single" w:sz="4" w:space="0" w:color="auto"/>
            </w:tcBorders>
            <w:shd w:val="clear" w:color="auto" w:fill="auto"/>
            <w:noWrap/>
            <w:vAlign w:val="center"/>
          </w:tcPr>
          <w:p w14:paraId="5C2F1B59" w14:textId="77777777" w:rsidR="002213E0" w:rsidRPr="007D7B24" w:rsidRDefault="002213E0" w:rsidP="00CF6169">
            <w:pPr>
              <w:spacing w:line="240" w:lineRule="auto"/>
              <w:rPr>
                <w:sz w:val="18"/>
                <w:szCs w:val="18"/>
              </w:rPr>
            </w:pPr>
            <w:r w:rsidRPr="007D7B24">
              <w:rPr>
                <w:rFonts w:hint="eastAsia"/>
                <w:sz w:val="18"/>
                <w:szCs w:val="18"/>
              </w:rPr>
              <w:t>拉丁美洲和加勒比</w:t>
            </w:r>
          </w:p>
        </w:tc>
        <w:tc>
          <w:tcPr>
            <w:tcW w:w="1625" w:type="dxa"/>
            <w:tcBorders>
              <w:top w:val="nil"/>
              <w:left w:val="nil"/>
              <w:bottom w:val="single" w:sz="4" w:space="0" w:color="auto"/>
              <w:right w:val="single" w:sz="4" w:space="0" w:color="auto"/>
            </w:tcBorders>
            <w:shd w:val="clear" w:color="auto" w:fill="auto"/>
            <w:noWrap/>
            <w:vAlign w:val="center"/>
          </w:tcPr>
          <w:p w14:paraId="163914AE" w14:textId="77777777" w:rsidR="002213E0" w:rsidRPr="007D7B24" w:rsidRDefault="002213E0" w:rsidP="00CF6169">
            <w:pPr>
              <w:spacing w:line="240" w:lineRule="auto"/>
              <w:jc w:val="center"/>
              <w:rPr>
                <w:sz w:val="18"/>
                <w:szCs w:val="18"/>
              </w:rPr>
            </w:pPr>
            <w:r w:rsidRPr="007D7B24">
              <w:rPr>
                <w:rFonts w:hint="eastAsia"/>
                <w:sz w:val="18"/>
                <w:szCs w:val="18"/>
              </w:rPr>
              <w:t>7</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26DB078B" w14:textId="77777777" w:rsidR="002213E0" w:rsidRPr="007D7B24" w:rsidRDefault="002213E0" w:rsidP="00CF6169">
            <w:pPr>
              <w:spacing w:line="240" w:lineRule="auto"/>
              <w:jc w:val="center"/>
              <w:rPr>
                <w:bCs/>
                <w:sz w:val="18"/>
                <w:szCs w:val="18"/>
              </w:rPr>
            </w:pPr>
            <w:r w:rsidRPr="007D7B24">
              <w:rPr>
                <w:rFonts w:hint="eastAsia"/>
                <w:sz w:val="18"/>
                <w:szCs w:val="18"/>
              </w:rPr>
              <w:t>6</w:t>
            </w:r>
          </w:p>
        </w:tc>
        <w:tc>
          <w:tcPr>
            <w:tcW w:w="990" w:type="dxa"/>
            <w:tcBorders>
              <w:top w:val="nil"/>
              <w:left w:val="nil"/>
              <w:bottom w:val="single" w:sz="4" w:space="0" w:color="auto"/>
              <w:right w:val="single" w:sz="4" w:space="0" w:color="auto"/>
            </w:tcBorders>
            <w:shd w:val="clear" w:color="auto" w:fill="auto"/>
            <w:noWrap/>
            <w:vAlign w:val="center"/>
          </w:tcPr>
          <w:p w14:paraId="3BBD190B" w14:textId="77777777" w:rsidR="002213E0" w:rsidRPr="007D7B24" w:rsidRDefault="002213E0" w:rsidP="00CF6169">
            <w:pPr>
              <w:spacing w:line="240" w:lineRule="auto"/>
              <w:jc w:val="center"/>
              <w:rPr>
                <w:color w:val="000000"/>
                <w:sz w:val="18"/>
                <w:szCs w:val="18"/>
              </w:rPr>
            </w:pPr>
            <w:r w:rsidRPr="007D7B24">
              <w:rPr>
                <w:rFonts w:hint="eastAsia"/>
                <w:sz w:val="18"/>
                <w:szCs w:val="18"/>
              </w:rPr>
              <w:t>5</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607681A7" w14:textId="77777777" w:rsidR="002213E0" w:rsidRPr="007D7B24" w:rsidRDefault="002213E0" w:rsidP="00CF6169">
            <w:pPr>
              <w:spacing w:line="240" w:lineRule="auto"/>
              <w:jc w:val="center"/>
              <w:rPr>
                <w:color w:val="000000"/>
                <w:sz w:val="18"/>
                <w:szCs w:val="18"/>
              </w:rPr>
            </w:pPr>
            <w:r w:rsidRPr="007D7B24">
              <w:rPr>
                <w:rFonts w:hint="eastAsia"/>
                <w:sz w:val="18"/>
                <w:szCs w:val="18"/>
              </w:rPr>
              <w:t>4</w:t>
            </w:r>
          </w:p>
        </w:tc>
        <w:tc>
          <w:tcPr>
            <w:tcW w:w="900" w:type="dxa"/>
            <w:tcBorders>
              <w:top w:val="nil"/>
              <w:left w:val="nil"/>
              <w:bottom w:val="single" w:sz="4" w:space="0" w:color="auto"/>
              <w:right w:val="single" w:sz="4" w:space="0" w:color="auto"/>
            </w:tcBorders>
            <w:vAlign w:val="center"/>
          </w:tcPr>
          <w:p w14:paraId="3D58C886" w14:textId="77777777" w:rsidR="002213E0" w:rsidRPr="007D7B24" w:rsidRDefault="002213E0" w:rsidP="00CF6169">
            <w:pPr>
              <w:spacing w:line="240" w:lineRule="auto"/>
              <w:jc w:val="center"/>
              <w:rPr>
                <w:sz w:val="18"/>
                <w:szCs w:val="18"/>
              </w:rPr>
            </w:pPr>
            <w:r w:rsidRPr="007D7B24">
              <w:rPr>
                <w:rFonts w:hint="eastAsia"/>
                <w:sz w:val="18"/>
                <w:szCs w:val="18"/>
              </w:rPr>
              <w:t>13</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121182E4" w14:textId="77777777" w:rsidR="002213E0" w:rsidRPr="007D7B24" w:rsidRDefault="002213E0" w:rsidP="00CF6169">
            <w:pPr>
              <w:spacing w:line="240" w:lineRule="auto"/>
              <w:jc w:val="center"/>
              <w:rPr>
                <w:sz w:val="18"/>
                <w:szCs w:val="18"/>
              </w:rPr>
            </w:pPr>
            <w:r w:rsidRPr="007D7B24">
              <w:rPr>
                <w:rFonts w:hint="eastAsia"/>
                <w:sz w:val="18"/>
                <w:szCs w:val="18"/>
              </w:rPr>
              <w:t>8</w:t>
            </w:r>
          </w:p>
        </w:tc>
        <w:tc>
          <w:tcPr>
            <w:tcW w:w="895" w:type="dxa"/>
            <w:tcBorders>
              <w:top w:val="nil"/>
              <w:left w:val="nil"/>
              <w:bottom w:val="single" w:sz="4" w:space="0" w:color="auto"/>
              <w:right w:val="single" w:sz="4" w:space="0" w:color="auto"/>
            </w:tcBorders>
            <w:shd w:val="clear" w:color="auto" w:fill="auto"/>
            <w:vAlign w:val="center"/>
          </w:tcPr>
          <w:p w14:paraId="44D71FDF" w14:textId="77777777" w:rsidR="002213E0" w:rsidRPr="007D7B24" w:rsidRDefault="002213E0" w:rsidP="00CF6169">
            <w:pPr>
              <w:spacing w:line="240" w:lineRule="auto"/>
              <w:jc w:val="center"/>
              <w:rPr>
                <w:sz w:val="18"/>
                <w:szCs w:val="18"/>
              </w:rPr>
            </w:pPr>
            <w:r w:rsidRPr="007D7B24">
              <w:rPr>
                <w:rFonts w:hint="eastAsia"/>
                <w:sz w:val="18"/>
                <w:szCs w:val="18"/>
              </w:rPr>
              <w:t>9</w:t>
            </w:r>
          </w:p>
        </w:tc>
        <w:tc>
          <w:tcPr>
            <w:tcW w:w="1085" w:type="dxa"/>
            <w:tcBorders>
              <w:top w:val="nil"/>
              <w:left w:val="nil"/>
              <w:bottom w:val="single" w:sz="4" w:space="0" w:color="auto"/>
              <w:right w:val="single" w:sz="4" w:space="0" w:color="auto"/>
            </w:tcBorders>
            <w:shd w:val="clear" w:color="auto" w:fill="F2F2F2" w:themeFill="background1" w:themeFillShade="F2"/>
            <w:vAlign w:val="center"/>
          </w:tcPr>
          <w:p w14:paraId="0BEE8CF3" w14:textId="77777777" w:rsidR="002213E0" w:rsidRPr="007D7B24" w:rsidRDefault="002213E0" w:rsidP="00CF6169">
            <w:pPr>
              <w:spacing w:line="240" w:lineRule="auto"/>
              <w:jc w:val="center"/>
              <w:rPr>
                <w:sz w:val="18"/>
                <w:szCs w:val="18"/>
              </w:rPr>
            </w:pPr>
            <w:r w:rsidRPr="007D7B24">
              <w:rPr>
                <w:rFonts w:hint="eastAsia"/>
                <w:sz w:val="18"/>
                <w:szCs w:val="18"/>
              </w:rPr>
              <w:t>5</w:t>
            </w:r>
          </w:p>
        </w:tc>
      </w:tr>
      <w:tr w:rsidR="002213E0" w:rsidRPr="007D7B24" w14:paraId="3DB1C780" w14:textId="77777777" w:rsidTr="00CF6169">
        <w:trPr>
          <w:trHeight w:val="288"/>
        </w:trPr>
        <w:tc>
          <w:tcPr>
            <w:tcW w:w="2155" w:type="dxa"/>
            <w:tcBorders>
              <w:top w:val="nil"/>
              <w:left w:val="single" w:sz="4" w:space="0" w:color="auto"/>
              <w:bottom w:val="single" w:sz="4" w:space="0" w:color="auto"/>
              <w:right w:val="single" w:sz="4" w:space="0" w:color="auto"/>
            </w:tcBorders>
            <w:shd w:val="clear" w:color="auto" w:fill="auto"/>
            <w:noWrap/>
            <w:vAlign w:val="center"/>
          </w:tcPr>
          <w:p w14:paraId="36C3499B" w14:textId="77777777" w:rsidR="002213E0" w:rsidRPr="007D7B24" w:rsidRDefault="002213E0" w:rsidP="00CF6169">
            <w:pPr>
              <w:spacing w:line="240" w:lineRule="auto"/>
              <w:rPr>
                <w:b/>
                <w:bCs/>
                <w:sz w:val="18"/>
                <w:szCs w:val="18"/>
              </w:rPr>
            </w:pPr>
            <w:r w:rsidRPr="007D7B24">
              <w:rPr>
                <w:rFonts w:hint="eastAsia"/>
                <w:sz w:val="18"/>
                <w:szCs w:val="18"/>
              </w:rPr>
              <w:t>西非和中非</w:t>
            </w:r>
          </w:p>
        </w:tc>
        <w:tc>
          <w:tcPr>
            <w:tcW w:w="1625" w:type="dxa"/>
            <w:tcBorders>
              <w:top w:val="nil"/>
              <w:left w:val="nil"/>
              <w:bottom w:val="single" w:sz="4" w:space="0" w:color="auto"/>
              <w:right w:val="single" w:sz="4" w:space="0" w:color="auto"/>
            </w:tcBorders>
            <w:shd w:val="clear" w:color="auto" w:fill="auto"/>
            <w:noWrap/>
            <w:vAlign w:val="center"/>
          </w:tcPr>
          <w:p w14:paraId="7CEB80A5" w14:textId="77777777" w:rsidR="002213E0" w:rsidRPr="007D7B24" w:rsidRDefault="002213E0" w:rsidP="00CF6169">
            <w:pPr>
              <w:spacing w:line="240" w:lineRule="auto"/>
              <w:jc w:val="center"/>
              <w:rPr>
                <w:b/>
                <w:bCs/>
                <w:sz w:val="18"/>
                <w:szCs w:val="18"/>
              </w:rPr>
            </w:pPr>
            <w:r w:rsidRPr="007D7B24">
              <w:rPr>
                <w:rFonts w:hint="eastAsia"/>
                <w:sz w:val="18"/>
                <w:szCs w:val="18"/>
              </w:rPr>
              <w:t>18</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71B322C3" w14:textId="77777777" w:rsidR="002213E0" w:rsidRPr="007D7B24" w:rsidRDefault="002213E0" w:rsidP="00CF6169">
            <w:pPr>
              <w:spacing w:line="240" w:lineRule="auto"/>
              <w:jc w:val="center"/>
              <w:rPr>
                <w:b/>
                <w:bCs/>
                <w:sz w:val="18"/>
                <w:szCs w:val="18"/>
              </w:rPr>
            </w:pPr>
            <w:r w:rsidRPr="007D7B24">
              <w:rPr>
                <w:rFonts w:hint="eastAsia"/>
                <w:sz w:val="18"/>
                <w:szCs w:val="18"/>
              </w:rPr>
              <w:t>16</w:t>
            </w:r>
          </w:p>
        </w:tc>
        <w:tc>
          <w:tcPr>
            <w:tcW w:w="990" w:type="dxa"/>
            <w:tcBorders>
              <w:top w:val="nil"/>
              <w:left w:val="nil"/>
              <w:bottom w:val="single" w:sz="4" w:space="0" w:color="auto"/>
              <w:right w:val="single" w:sz="4" w:space="0" w:color="auto"/>
            </w:tcBorders>
            <w:shd w:val="clear" w:color="auto" w:fill="auto"/>
            <w:noWrap/>
            <w:vAlign w:val="center"/>
          </w:tcPr>
          <w:p w14:paraId="0049978B" w14:textId="77777777" w:rsidR="002213E0" w:rsidRPr="007D7B24" w:rsidRDefault="002213E0" w:rsidP="00CF6169">
            <w:pPr>
              <w:spacing w:line="240" w:lineRule="auto"/>
              <w:jc w:val="center"/>
              <w:rPr>
                <w:b/>
                <w:bCs/>
                <w:sz w:val="18"/>
                <w:szCs w:val="18"/>
              </w:rPr>
            </w:pPr>
            <w:r w:rsidRPr="007D7B24">
              <w:rPr>
                <w:rFonts w:hint="eastAsia"/>
                <w:sz w:val="18"/>
                <w:szCs w:val="18"/>
              </w:rPr>
              <w:t>23</w:t>
            </w:r>
          </w:p>
        </w:tc>
        <w:tc>
          <w:tcPr>
            <w:tcW w:w="1170" w:type="dxa"/>
            <w:tcBorders>
              <w:top w:val="nil"/>
              <w:left w:val="nil"/>
              <w:bottom w:val="single" w:sz="4" w:space="0" w:color="auto"/>
              <w:right w:val="single" w:sz="4" w:space="0" w:color="auto"/>
            </w:tcBorders>
            <w:shd w:val="clear" w:color="auto" w:fill="F2F2F2" w:themeFill="background1" w:themeFillShade="F2"/>
            <w:noWrap/>
            <w:vAlign w:val="center"/>
          </w:tcPr>
          <w:p w14:paraId="224756FC" w14:textId="77777777" w:rsidR="002213E0" w:rsidRPr="007D7B24" w:rsidRDefault="002213E0" w:rsidP="00CF6169">
            <w:pPr>
              <w:spacing w:line="240" w:lineRule="auto"/>
              <w:jc w:val="center"/>
              <w:rPr>
                <w:b/>
                <w:bCs/>
                <w:sz w:val="18"/>
                <w:szCs w:val="18"/>
              </w:rPr>
            </w:pPr>
            <w:r w:rsidRPr="007D7B24">
              <w:rPr>
                <w:rFonts w:hint="eastAsia"/>
                <w:sz w:val="18"/>
                <w:szCs w:val="18"/>
              </w:rPr>
              <w:t>20</w:t>
            </w:r>
          </w:p>
        </w:tc>
        <w:tc>
          <w:tcPr>
            <w:tcW w:w="900" w:type="dxa"/>
            <w:tcBorders>
              <w:top w:val="nil"/>
              <w:left w:val="nil"/>
              <w:bottom w:val="single" w:sz="4" w:space="0" w:color="auto"/>
              <w:right w:val="single" w:sz="4" w:space="0" w:color="auto"/>
            </w:tcBorders>
            <w:vAlign w:val="center"/>
          </w:tcPr>
          <w:p w14:paraId="25E0D0D3" w14:textId="77777777" w:rsidR="002213E0" w:rsidRPr="007D7B24" w:rsidRDefault="002213E0" w:rsidP="00CF6169">
            <w:pPr>
              <w:spacing w:line="240" w:lineRule="auto"/>
              <w:jc w:val="center"/>
              <w:rPr>
                <w:sz w:val="18"/>
                <w:szCs w:val="18"/>
              </w:rPr>
            </w:pPr>
            <w:r w:rsidRPr="007D7B24">
              <w:rPr>
                <w:rFonts w:hint="eastAsia"/>
                <w:sz w:val="18"/>
                <w:szCs w:val="18"/>
              </w:rPr>
              <w:t>30</w:t>
            </w:r>
          </w:p>
        </w:tc>
        <w:tc>
          <w:tcPr>
            <w:tcW w:w="1080" w:type="dxa"/>
            <w:tcBorders>
              <w:top w:val="nil"/>
              <w:left w:val="nil"/>
              <w:bottom w:val="single" w:sz="4" w:space="0" w:color="auto"/>
              <w:right w:val="single" w:sz="4" w:space="0" w:color="auto"/>
            </w:tcBorders>
            <w:shd w:val="clear" w:color="auto" w:fill="F2F2F2" w:themeFill="background1" w:themeFillShade="F2"/>
            <w:vAlign w:val="center"/>
          </w:tcPr>
          <w:p w14:paraId="3CB7F742" w14:textId="77777777" w:rsidR="002213E0" w:rsidRPr="007D7B24" w:rsidRDefault="002213E0" w:rsidP="00CF6169">
            <w:pPr>
              <w:spacing w:line="240" w:lineRule="auto"/>
              <w:jc w:val="center"/>
              <w:rPr>
                <w:sz w:val="18"/>
                <w:szCs w:val="18"/>
              </w:rPr>
            </w:pPr>
            <w:r w:rsidRPr="007D7B24">
              <w:rPr>
                <w:rFonts w:hint="eastAsia"/>
                <w:sz w:val="18"/>
                <w:szCs w:val="18"/>
              </w:rPr>
              <w:t>18</w:t>
            </w:r>
          </w:p>
        </w:tc>
        <w:tc>
          <w:tcPr>
            <w:tcW w:w="895" w:type="dxa"/>
            <w:tcBorders>
              <w:top w:val="nil"/>
              <w:left w:val="nil"/>
              <w:bottom w:val="single" w:sz="4" w:space="0" w:color="auto"/>
              <w:right w:val="single" w:sz="4" w:space="0" w:color="auto"/>
            </w:tcBorders>
            <w:shd w:val="clear" w:color="auto" w:fill="auto"/>
            <w:vAlign w:val="center"/>
          </w:tcPr>
          <w:p w14:paraId="78957930" w14:textId="77777777" w:rsidR="002213E0" w:rsidRPr="007D7B24" w:rsidRDefault="002213E0" w:rsidP="00CF6169">
            <w:pPr>
              <w:spacing w:line="240" w:lineRule="auto"/>
              <w:jc w:val="center"/>
              <w:rPr>
                <w:sz w:val="18"/>
                <w:szCs w:val="18"/>
              </w:rPr>
            </w:pPr>
            <w:r w:rsidRPr="007D7B24">
              <w:rPr>
                <w:rFonts w:hint="eastAsia"/>
                <w:sz w:val="18"/>
                <w:szCs w:val="18"/>
              </w:rPr>
              <w:t>20</w:t>
            </w:r>
          </w:p>
        </w:tc>
        <w:tc>
          <w:tcPr>
            <w:tcW w:w="1085" w:type="dxa"/>
            <w:tcBorders>
              <w:top w:val="nil"/>
              <w:left w:val="nil"/>
              <w:bottom w:val="single" w:sz="4" w:space="0" w:color="auto"/>
              <w:right w:val="single" w:sz="4" w:space="0" w:color="auto"/>
            </w:tcBorders>
            <w:shd w:val="clear" w:color="auto" w:fill="F2F2F2" w:themeFill="background1" w:themeFillShade="F2"/>
            <w:vAlign w:val="center"/>
          </w:tcPr>
          <w:p w14:paraId="19571AF4" w14:textId="77777777" w:rsidR="002213E0" w:rsidRPr="007D7B24" w:rsidRDefault="002213E0" w:rsidP="00CF6169">
            <w:pPr>
              <w:spacing w:line="240" w:lineRule="auto"/>
              <w:jc w:val="center"/>
              <w:rPr>
                <w:sz w:val="18"/>
                <w:szCs w:val="18"/>
              </w:rPr>
            </w:pPr>
            <w:r w:rsidRPr="007D7B24">
              <w:rPr>
                <w:rFonts w:hint="eastAsia"/>
                <w:sz w:val="18"/>
                <w:szCs w:val="18"/>
              </w:rPr>
              <w:t>12</w:t>
            </w:r>
          </w:p>
        </w:tc>
      </w:tr>
      <w:tr w:rsidR="002213E0" w:rsidRPr="007D7B24" w14:paraId="780A70C4" w14:textId="77777777" w:rsidTr="00CF6169">
        <w:trPr>
          <w:trHeight w:val="288"/>
        </w:trPr>
        <w:tc>
          <w:tcPr>
            <w:tcW w:w="2155"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tcPr>
          <w:p w14:paraId="683F5091" w14:textId="77777777" w:rsidR="002213E0" w:rsidRPr="007D7B24" w:rsidRDefault="002213E0" w:rsidP="00CF6169">
            <w:pPr>
              <w:spacing w:line="240" w:lineRule="auto"/>
              <w:rPr>
                <w:b/>
                <w:bCs/>
                <w:color w:val="000000"/>
                <w:sz w:val="18"/>
                <w:szCs w:val="18"/>
              </w:rPr>
            </w:pPr>
            <w:r w:rsidRPr="007D7B24">
              <w:rPr>
                <w:rFonts w:hint="eastAsia"/>
                <w:b/>
                <w:bCs/>
                <w:sz w:val="18"/>
                <w:szCs w:val="18"/>
              </w:rPr>
              <w:t>总计</w:t>
            </w:r>
          </w:p>
        </w:tc>
        <w:tc>
          <w:tcPr>
            <w:tcW w:w="1625"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002A710" w14:textId="77777777" w:rsidR="002213E0" w:rsidRPr="007D7B24" w:rsidRDefault="002213E0" w:rsidP="00CF6169">
            <w:pPr>
              <w:spacing w:line="240" w:lineRule="auto"/>
              <w:jc w:val="center"/>
              <w:rPr>
                <w:b/>
                <w:bCs/>
                <w:color w:val="000000"/>
                <w:sz w:val="18"/>
                <w:szCs w:val="18"/>
              </w:rPr>
            </w:pPr>
            <w:r w:rsidRPr="007D7B24">
              <w:rPr>
                <w:rFonts w:hint="eastAsia"/>
                <w:b/>
                <w:bCs/>
                <w:sz w:val="18"/>
                <w:szCs w:val="18"/>
              </w:rPr>
              <w:t>116</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60CFE93A" w14:textId="77777777" w:rsidR="002213E0" w:rsidRPr="007D7B24" w:rsidRDefault="002213E0" w:rsidP="00CF6169">
            <w:pPr>
              <w:spacing w:line="240" w:lineRule="auto"/>
              <w:jc w:val="center"/>
              <w:rPr>
                <w:b/>
                <w:bCs/>
                <w:color w:val="000000"/>
                <w:sz w:val="18"/>
                <w:szCs w:val="18"/>
              </w:rPr>
            </w:pPr>
            <w:r w:rsidRPr="007D7B24">
              <w:rPr>
                <w:rFonts w:hint="eastAsia"/>
                <w:b/>
                <w:bCs/>
                <w:sz w:val="18"/>
                <w:szCs w:val="18"/>
              </w:rPr>
              <w:t>100</w:t>
            </w:r>
          </w:p>
        </w:tc>
        <w:tc>
          <w:tcPr>
            <w:tcW w:w="99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23333CCD" w14:textId="77777777" w:rsidR="002213E0" w:rsidRPr="007D7B24" w:rsidRDefault="002213E0" w:rsidP="00CF6169">
            <w:pPr>
              <w:spacing w:line="240" w:lineRule="auto"/>
              <w:jc w:val="center"/>
              <w:rPr>
                <w:b/>
                <w:bCs/>
                <w:color w:val="000000"/>
                <w:sz w:val="18"/>
                <w:szCs w:val="18"/>
              </w:rPr>
            </w:pPr>
            <w:r w:rsidRPr="007D7B24">
              <w:rPr>
                <w:rFonts w:hint="eastAsia"/>
                <w:b/>
                <w:bCs/>
                <w:sz w:val="18"/>
                <w:szCs w:val="18"/>
              </w:rPr>
              <w:t>118</w:t>
            </w:r>
          </w:p>
        </w:tc>
        <w:tc>
          <w:tcPr>
            <w:tcW w:w="1170" w:type="dxa"/>
            <w:tcBorders>
              <w:top w:val="single" w:sz="4" w:space="0" w:color="auto"/>
              <w:left w:val="nil"/>
              <w:bottom w:val="single" w:sz="4" w:space="0" w:color="auto"/>
              <w:right w:val="single" w:sz="4" w:space="0" w:color="auto"/>
            </w:tcBorders>
            <w:shd w:val="clear" w:color="auto" w:fill="F2F2F2" w:themeFill="background1" w:themeFillShade="F2"/>
            <w:noWrap/>
            <w:vAlign w:val="center"/>
          </w:tcPr>
          <w:p w14:paraId="7FB03912" w14:textId="77777777" w:rsidR="002213E0" w:rsidRPr="007D7B24" w:rsidRDefault="002213E0" w:rsidP="00CF6169">
            <w:pPr>
              <w:spacing w:line="240" w:lineRule="auto"/>
              <w:jc w:val="center"/>
              <w:rPr>
                <w:b/>
                <w:bCs/>
                <w:color w:val="000000"/>
                <w:sz w:val="18"/>
                <w:szCs w:val="18"/>
              </w:rPr>
            </w:pPr>
            <w:r w:rsidRPr="007D7B24">
              <w:rPr>
                <w:rFonts w:hint="eastAsia"/>
                <w:b/>
                <w:bCs/>
                <w:sz w:val="18"/>
                <w:szCs w:val="18"/>
              </w:rPr>
              <w:t>100</w:t>
            </w:r>
          </w:p>
        </w:tc>
        <w:tc>
          <w:tcPr>
            <w:tcW w:w="90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68A5503" w14:textId="77777777" w:rsidR="002213E0" w:rsidRPr="007D7B24" w:rsidRDefault="002213E0" w:rsidP="00CF6169">
            <w:pPr>
              <w:spacing w:line="240" w:lineRule="auto"/>
              <w:jc w:val="center"/>
              <w:rPr>
                <w:b/>
                <w:bCs/>
                <w:sz w:val="18"/>
                <w:szCs w:val="18"/>
              </w:rPr>
            </w:pPr>
            <w:r w:rsidRPr="007D7B24">
              <w:rPr>
                <w:rFonts w:hint="eastAsia"/>
                <w:b/>
                <w:bCs/>
                <w:sz w:val="18"/>
                <w:szCs w:val="18"/>
              </w:rPr>
              <w:t>166</w:t>
            </w:r>
          </w:p>
        </w:tc>
        <w:tc>
          <w:tcPr>
            <w:tcW w:w="1080"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23EC161B" w14:textId="77777777" w:rsidR="002213E0" w:rsidRPr="007D7B24" w:rsidRDefault="002213E0" w:rsidP="00CF6169">
            <w:pPr>
              <w:spacing w:line="240" w:lineRule="auto"/>
              <w:jc w:val="center"/>
              <w:rPr>
                <w:b/>
                <w:bCs/>
                <w:sz w:val="18"/>
                <w:szCs w:val="18"/>
              </w:rPr>
            </w:pPr>
            <w:r w:rsidRPr="007D7B24">
              <w:rPr>
                <w:rFonts w:hint="eastAsia"/>
                <w:b/>
                <w:bCs/>
                <w:sz w:val="18"/>
                <w:szCs w:val="18"/>
              </w:rPr>
              <w:t>100</w:t>
            </w:r>
          </w:p>
        </w:tc>
        <w:tc>
          <w:tcPr>
            <w:tcW w:w="89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3318BE42" w14:textId="77777777" w:rsidR="002213E0" w:rsidRPr="007D7B24" w:rsidRDefault="002213E0" w:rsidP="00CF6169">
            <w:pPr>
              <w:spacing w:line="240" w:lineRule="auto"/>
              <w:jc w:val="center"/>
              <w:rPr>
                <w:b/>
                <w:bCs/>
                <w:sz w:val="18"/>
                <w:szCs w:val="18"/>
              </w:rPr>
            </w:pPr>
            <w:r w:rsidRPr="007D7B24">
              <w:rPr>
                <w:rFonts w:hint="eastAsia"/>
                <w:b/>
                <w:bCs/>
                <w:sz w:val="18"/>
                <w:szCs w:val="18"/>
              </w:rPr>
              <w:t>167</w:t>
            </w:r>
          </w:p>
        </w:tc>
        <w:tc>
          <w:tcPr>
            <w:tcW w:w="1085" w:type="dxa"/>
            <w:tcBorders>
              <w:top w:val="single" w:sz="4" w:space="0" w:color="auto"/>
              <w:left w:val="nil"/>
              <w:bottom w:val="single" w:sz="4" w:space="0" w:color="auto"/>
              <w:right w:val="single" w:sz="4" w:space="0" w:color="auto"/>
            </w:tcBorders>
            <w:shd w:val="clear" w:color="auto" w:fill="F2F2F2" w:themeFill="background1" w:themeFillShade="F2"/>
            <w:vAlign w:val="center"/>
          </w:tcPr>
          <w:p w14:paraId="5747C982" w14:textId="77777777" w:rsidR="002213E0" w:rsidRPr="007D7B24" w:rsidRDefault="002213E0" w:rsidP="00CF6169">
            <w:pPr>
              <w:spacing w:line="240" w:lineRule="auto"/>
              <w:jc w:val="center"/>
              <w:rPr>
                <w:b/>
                <w:bCs/>
                <w:sz w:val="18"/>
                <w:szCs w:val="18"/>
              </w:rPr>
            </w:pPr>
            <w:r w:rsidRPr="007D7B24">
              <w:rPr>
                <w:rFonts w:hint="eastAsia"/>
                <w:b/>
                <w:bCs/>
                <w:sz w:val="18"/>
                <w:szCs w:val="18"/>
              </w:rPr>
              <w:t>100</w:t>
            </w:r>
          </w:p>
        </w:tc>
      </w:tr>
      <w:tr w:rsidR="002213E0" w:rsidRPr="007D7B24" w14:paraId="477A262B" w14:textId="77777777" w:rsidTr="00CF6169">
        <w:trPr>
          <w:trHeight w:val="288"/>
        </w:trPr>
        <w:tc>
          <w:tcPr>
            <w:tcW w:w="11070" w:type="dxa"/>
            <w:gridSpan w:val="9"/>
            <w:tcBorders>
              <w:top w:val="single" w:sz="4" w:space="0" w:color="auto"/>
            </w:tcBorders>
            <w:shd w:val="clear" w:color="auto" w:fill="auto"/>
            <w:noWrap/>
            <w:vAlign w:val="center"/>
          </w:tcPr>
          <w:p w14:paraId="439508A9" w14:textId="77777777" w:rsidR="002213E0" w:rsidRPr="007D7B24" w:rsidRDefault="002213E0" w:rsidP="00CF6169">
            <w:pPr>
              <w:spacing w:line="240" w:lineRule="auto"/>
              <w:jc w:val="center"/>
              <w:rPr>
                <w:b/>
                <w:bCs/>
                <w:sz w:val="18"/>
                <w:szCs w:val="18"/>
              </w:rPr>
            </w:pPr>
          </w:p>
        </w:tc>
      </w:tr>
    </w:tbl>
    <w:p w14:paraId="3417133E" w14:textId="77777777" w:rsidR="002213E0" w:rsidRPr="007D7B24" w:rsidRDefault="002213E0" w:rsidP="002213E0">
      <w:pPr>
        <w:pStyle w:val="Figure"/>
        <w:rPr>
          <w:rFonts w:eastAsia="宋体"/>
          <w:lang w:eastAsia="zh-CN"/>
        </w:rPr>
      </w:pPr>
      <w:r w:rsidRPr="007D7B24">
        <w:rPr>
          <w:rFonts w:eastAsia="宋体" w:hint="eastAsia"/>
          <w:bCs/>
          <w:lang w:eastAsia="zh-CN"/>
        </w:rPr>
        <w:t>表</w:t>
      </w:r>
      <w:r w:rsidRPr="007D7B24">
        <w:rPr>
          <w:rFonts w:eastAsia="宋体" w:hint="eastAsia"/>
          <w:bCs/>
          <w:lang w:eastAsia="zh-CN"/>
        </w:rPr>
        <w:t xml:space="preserve"> 6</w:t>
      </w:r>
      <w:bookmarkEnd w:id="57"/>
      <w:r w:rsidRPr="007D7B24">
        <w:rPr>
          <w:rFonts w:eastAsia="宋体" w:hint="eastAsia"/>
          <w:bCs/>
          <w:lang w:eastAsia="zh-CN"/>
        </w:rPr>
        <w:t xml:space="preserve">. </w:t>
      </w:r>
      <w:r w:rsidRPr="007D7B24">
        <w:rPr>
          <w:rFonts w:eastAsia="宋体" w:hint="eastAsia"/>
          <w:bCs/>
          <w:lang w:eastAsia="zh-CN"/>
        </w:rPr>
        <w:t>过去四年中总部及各区域年度新增案件数量</w:t>
      </w:r>
    </w:p>
    <w:p w14:paraId="744A0045" w14:textId="77777777" w:rsidR="002213E0" w:rsidRPr="007D7B24" w:rsidRDefault="002213E0" w:rsidP="002213E0">
      <w:pPr>
        <w:pStyle w:val="Subheading"/>
        <w:ind w:hanging="551"/>
        <w:rPr>
          <w:rFonts w:eastAsia="宋体"/>
          <w:lang w:eastAsia="zh-CN"/>
        </w:rPr>
      </w:pPr>
      <w:r w:rsidRPr="007D7B24">
        <w:rPr>
          <w:rFonts w:eastAsia="宋体" w:hint="eastAsia"/>
          <w:bCs/>
          <w:lang w:eastAsia="zh-CN"/>
        </w:rPr>
        <w:t xml:space="preserve">2023 </w:t>
      </w:r>
      <w:r w:rsidRPr="007D7B24">
        <w:rPr>
          <w:rFonts w:eastAsia="宋体" w:hint="eastAsia"/>
          <w:bCs/>
          <w:lang w:eastAsia="zh-CN"/>
        </w:rPr>
        <w:t>年的案件总量和结案情况</w:t>
      </w:r>
    </w:p>
    <w:p w14:paraId="55F95399" w14:textId="6780049A" w:rsidR="002213E0" w:rsidRPr="007D7B24" w:rsidRDefault="002213E0" w:rsidP="002213E0">
      <w:pPr>
        <w:pStyle w:val="Para1"/>
        <w:ind w:hanging="11"/>
        <w:rPr>
          <w:rFonts w:eastAsia="宋体"/>
          <w:lang w:eastAsia="zh-CN"/>
        </w:rPr>
      </w:pPr>
      <w:r w:rsidRPr="007D7B24">
        <w:rPr>
          <w:rFonts w:eastAsia="宋体" w:hint="eastAsia"/>
          <w:lang w:eastAsia="zh-CN"/>
        </w:rPr>
        <w:t xml:space="preserve">2023 </w:t>
      </w:r>
      <w:r w:rsidRPr="007D7B24">
        <w:rPr>
          <w:rFonts w:eastAsia="宋体" w:hint="eastAsia"/>
          <w:lang w:eastAsia="zh-CN"/>
        </w:rPr>
        <w:t>年，审计和调查处的案件总量为</w:t>
      </w:r>
      <w:r w:rsidRPr="007D7B24">
        <w:rPr>
          <w:rFonts w:eastAsia="宋体" w:hint="eastAsia"/>
          <w:lang w:eastAsia="zh-CN"/>
        </w:rPr>
        <w:t xml:space="preserve"> 474 </w:t>
      </w:r>
      <w:r w:rsidRPr="007D7B24">
        <w:rPr>
          <w:rFonts w:eastAsia="宋体" w:hint="eastAsia"/>
          <w:lang w:eastAsia="zh-CN"/>
        </w:rPr>
        <w:t>起</w:t>
      </w:r>
      <w:r w:rsidR="004D32F7" w:rsidRPr="007D7B24">
        <w:rPr>
          <w:rFonts w:eastAsia="宋体" w:hint="eastAsia"/>
          <w:lang w:eastAsia="zh-CN"/>
        </w:rPr>
        <w:t>(</w:t>
      </w:r>
      <w:r w:rsidRPr="007D7B24">
        <w:rPr>
          <w:rFonts w:eastAsia="宋体" w:hint="eastAsia"/>
          <w:lang w:eastAsia="zh-CN"/>
        </w:rPr>
        <w:t xml:space="preserve">306 </w:t>
      </w:r>
      <w:r w:rsidRPr="007D7B24">
        <w:rPr>
          <w:rFonts w:eastAsia="宋体" w:hint="eastAsia"/>
          <w:lang w:eastAsia="zh-CN"/>
        </w:rPr>
        <w:t>起从</w:t>
      </w:r>
      <w:r w:rsidRPr="007D7B24">
        <w:rPr>
          <w:rFonts w:eastAsia="宋体" w:hint="eastAsia"/>
          <w:lang w:eastAsia="zh-CN"/>
        </w:rPr>
        <w:t xml:space="preserve"> 2022 </w:t>
      </w:r>
      <w:r w:rsidRPr="007D7B24">
        <w:rPr>
          <w:rFonts w:eastAsia="宋体" w:hint="eastAsia"/>
          <w:lang w:eastAsia="zh-CN"/>
        </w:rPr>
        <w:t>年和前几年结转，</w:t>
      </w:r>
      <w:r w:rsidRPr="007D7B24">
        <w:rPr>
          <w:rFonts w:eastAsia="宋体" w:hint="eastAsia"/>
          <w:lang w:eastAsia="zh-CN"/>
        </w:rPr>
        <w:t xml:space="preserve">1 </w:t>
      </w:r>
      <w:r w:rsidRPr="007D7B24">
        <w:rPr>
          <w:rFonts w:eastAsia="宋体" w:hint="eastAsia"/>
          <w:lang w:eastAsia="zh-CN"/>
        </w:rPr>
        <w:t>起从前些年重开，</w:t>
      </w:r>
      <w:r w:rsidRPr="007D7B24">
        <w:rPr>
          <w:rFonts w:eastAsia="宋体" w:hint="eastAsia"/>
          <w:lang w:eastAsia="zh-CN"/>
        </w:rPr>
        <w:t xml:space="preserve">167 </w:t>
      </w:r>
      <w:r w:rsidRPr="007D7B24">
        <w:rPr>
          <w:rFonts w:eastAsia="宋体" w:hint="eastAsia"/>
          <w:lang w:eastAsia="zh-CN"/>
        </w:rPr>
        <w:t>起新案件</w:t>
      </w:r>
      <w:r w:rsidR="004D32F7" w:rsidRPr="007D7B24">
        <w:rPr>
          <w:rFonts w:eastAsia="宋体" w:hint="eastAsia"/>
          <w:lang w:eastAsia="zh-CN"/>
        </w:rPr>
        <w:t>)</w:t>
      </w:r>
      <w:r w:rsidRPr="007D7B24">
        <w:rPr>
          <w:rFonts w:eastAsia="宋体" w:hint="eastAsia"/>
          <w:lang w:eastAsia="zh-CN"/>
        </w:rPr>
        <w:t>，与</w:t>
      </w:r>
      <w:r w:rsidRPr="007D7B24">
        <w:rPr>
          <w:rFonts w:eastAsia="宋体" w:hint="eastAsia"/>
          <w:lang w:eastAsia="zh-CN"/>
        </w:rPr>
        <w:t xml:space="preserve"> 2022 </w:t>
      </w:r>
      <w:r w:rsidRPr="007D7B24">
        <w:rPr>
          <w:rFonts w:eastAsia="宋体" w:hint="eastAsia"/>
          <w:lang w:eastAsia="zh-CN"/>
        </w:rPr>
        <w:t>年</w:t>
      </w:r>
      <w:r w:rsidR="004D32F7" w:rsidRPr="007D7B24">
        <w:rPr>
          <w:rFonts w:eastAsia="宋体" w:hint="eastAsia"/>
          <w:lang w:eastAsia="zh-CN"/>
        </w:rPr>
        <w:t>(</w:t>
      </w:r>
      <w:r w:rsidRPr="007D7B24">
        <w:rPr>
          <w:rFonts w:eastAsia="宋体" w:hint="eastAsia"/>
          <w:lang w:eastAsia="zh-CN"/>
        </w:rPr>
        <w:t xml:space="preserve">404 </w:t>
      </w:r>
      <w:r w:rsidRPr="007D7B24">
        <w:rPr>
          <w:rFonts w:eastAsia="宋体" w:hint="eastAsia"/>
          <w:lang w:eastAsia="zh-CN"/>
        </w:rPr>
        <w:t>起</w:t>
      </w:r>
      <w:r w:rsidR="004D32F7" w:rsidRPr="007D7B24">
        <w:rPr>
          <w:rFonts w:eastAsia="宋体" w:hint="eastAsia"/>
          <w:lang w:eastAsia="zh-CN"/>
        </w:rPr>
        <w:t>)</w:t>
      </w:r>
      <w:r w:rsidRPr="007D7B24">
        <w:rPr>
          <w:rFonts w:eastAsia="宋体" w:hint="eastAsia"/>
          <w:lang w:eastAsia="zh-CN"/>
        </w:rPr>
        <w:t>相比增加了</w:t>
      </w:r>
      <w:r w:rsidRPr="007D7B24">
        <w:rPr>
          <w:rFonts w:eastAsia="宋体" w:hint="eastAsia"/>
          <w:lang w:eastAsia="zh-CN"/>
        </w:rPr>
        <w:t xml:space="preserve"> 17%</w:t>
      </w:r>
      <w:r w:rsidRPr="007D7B24">
        <w:rPr>
          <w:rFonts w:eastAsia="宋体" w:hint="eastAsia"/>
          <w:lang w:eastAsia="zh-CN"/>
        </w:rPr>
        <w:t>，与</w:t>
      </w:r>
      <w:r w:rsidRPr="007D7B24">
        <w:rPr>
          <w:rFonts w:eastAsia="宋体" w:hint="eastAsia"/>
          <w:lang w:eastAsia="zh-CN"/>
        </w:rPr>
        <w:t xml:space="preserve"> 2021 </w:t>
      </w:r>
      <w:r w:rsidRPr="007D7B24">
        <w:rPr>
          <w:rFonts w:eastAsia="宋体" w:hint="eastAsia"/>
          <w:lang w:eastAsia="zh-CN"/>
        </w:rPr>
        <w:t>年</w:t>
      </w:r>
      <w:r w:rsidR="004D32F7" w:rsidRPr="007D7B24">
        <w:rPr>
          <w:rFonts w:eastAsia="宋体" w:hint="eastAsia"/>
          <w:lang w:eastAsia="zh-CN"/>
        </w:rPr>
        <w:t>(</w:t>
      </w:r>
      <w:r w:rsidRPr="007D7B24">
        <w:rPr>
          <w:rFonts w:eastAsia="宋体" w:hint="eastAsia"/>
          <w:lang w:eastAsia="zh-CN"/>
        </w:rPr>
        <w:t xml:space="preserve">339 </w:t>
      </w:r>
      <w:r w:rsidRPr="007D7B24">
        <w:rPr>
          <w:rFonts w:eastAsia="宋体" w:hint="eastAsia"/>
          <w:lang w:eastAsia="zh-CN"/>
        </w:rPr>
        <w:t>起</w:t>
      </w:r>
      <w:r w:rsidR="004D32F7" w:rsidRPr="007D7B24">
        <w:rPr>
          <w:rFonts w:eastAsia="宋体" w:hint="eastAsia"/>
          <w:lang w:eastAsia="zh-CN"/>
        </w:rPr>
        <w:t>)</w:t>
      </w:r>
      <w:r w:rsidRPr="007D7B24">
        <w:rPr>
          <w:rFonts w:eastAsia="宋体" w:hint="eastAsia"/>
          <w:lang w:eastAsia="zh-CN"/>
        </w:rPr>
        <w:t>相比增加了</w:t>
      </w:r>
      <w:r w:rsidRPr="007D7B24">
        <w:rPr>
          <w:rFonts w:eastAsia="宋体" w:hint="eastAsia"/>
          <w:lang w:eastAsia="zh-CN"/>
        </w:rPr>
        <w:t xml:space="preserve"> 40%</w:t>
      </w:r>
      <w:r w:rsidRPr="007D7B24">
        <w:rPr>
          <w:rFonts w:eastAsia="宋体" w:hint="eastAsia"/>
          <w:lang w:eastAsia="zh-CN"/>
        </w:rPr>
        <w:t>。截至</w:t>
      </w:r>
      <w:r w:rsidRPr="007D7B24">
        <w:rPr>
          <w:rFonts w:eastAsia="宋体" w:hint="eastAsia"/>
          <w:lang w:eastAsia="zh-CN"/>
        </w:rPr>
        <w:t xml:space="preserve"> 2023 </w:t>
      </w:r>
      <w:r w:rsidRPr="007D7B24">
        <w:rPr>
          <w:rFonts w:eastAsia="宋体" w:hint="eastAsia"/>
          <w:lang w:eastAsia="zh-CN"/>
        </w:rPr>
        <w:t>年底，</w:t>
      </w:r>
      <w:r w:rsidRPr="007D7B24">
        <w:rPr>
          <w:rFonts w:eastAsia="宋体" w:hint="eastAsia"/>
          <w:lang w:eastAsia="zh-CN"/>
        </w:rPr>
        <w:t xml:space="preserve">474 </w:t>
      </w:r>
      <w:r w:rsidRPr="007D7B24">
        <w:rPr>
          <w:rFonts w:eastAsia="宋体" w:hint="eastAsia"/>
          <w:lang w:eastAsia="zh-CN"/>
        </w:rPr>
        <w:t>起案件中的一百六十</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160</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起已经结案</w:t>
      </w:r>
      <w:r w:rsidR="004D32F7" w:rsidRPr="007D7B24">
        <w:rPr>
          <w:rFonts w:eastAsia="宋体" w:hint="eastAsia"/>
          <w:lang w:eastAsia="zh-CN"/>
        </w:rPr>
        <w:t>(</w:t>
      </w:r>
      <w:r w:rsidRPr="007D7B24">
        <w:rPr>
          <w:rFonts w:eastAsia="宋体" w:hint="eastAsia"/>
          <w:lang w:eastAsia="zh-CN"/>
        </w:rPr>
        <w:t>见下文表</w:t>
      </w:r>
      <w:r w:rsidRPr="007D7B24">
        <w:rPr>
          <w:rFonts w:eastAsia="宋体" w:hint="eastAsia"/>
          <w:lang w:eastAsia="zh-CN"/>
        </w:rPr>
        <w:t xml:space="preserve"> 7 </w:t>
      </w:r>
      <w:r w:rsidRPr="007D7B24">
        <w:rPr>
          <w:rFonts w:eastAsia="宋体" w:hint="eastAsia"/>
          <w:lang w:eastAsia="zh-CN"/>
        </w:rPr>
        <w:t>和图</w:t>
      </w:r>
      <w:r w:rsidRPr="007D7B24">
        <w:rPr>
          <w:rFonts w:eastAsia="宋体" w:hint="eastAsia"/>
          <w:lang w:eastAsia="zh-CN"/>
        </w:rPr>
        <w:t xml:space="preserve"> 7</w:t>
      </w:r>
      <w:r w:rsidRPr="007D7B24">
        <w:rPr>
          <w:rFonts w:eastAsia="宋体" w:hint="eastAsia"/>
          <w:lang w:eastAsia="zh-CN"/>
        </w:rPr>
        <w:t>、</w:t>
      </w:r>
      <w:r w:rsidRPr="007D7B24">
        <w:rPr>
          <w:rFonts w:eastAsia="宋体" w:hint="eastAsia"/>
          <w:lang w:eastAsia="zh-CN"/>
        </w:rPr>
        <w:t>8</w:t>
      </w:r>
      <w:r w:rsidR="004D32F7" w:rsidRPr="007D7B24">
        <w:rPr>
          <w:rFonts w:eastAsia="宋体" w:hint="eastAsia"/>
          <w:lang w:eastAsia="zh-CN"/>
        </w:rPr>
        <w:t>)</w:t>
      </w:r>
      <w:r w:rsidRPr="007D7B24">
        <w:rPr>
          <w:rFonts w:eastAsia="宋体" w:hint="eastAsia"/>
          <w:lang w:eastAsia="zh-CN"/>
        </w:rPr>
        <w:t>。</w:t>
      </w:r>
    </w:p>
    <w:p w14:paraId="5908EA39" w14:textId="43867DBB" w:rsidR="002213E0" w:rsidRPr="007D7B24" w:rsidRDefault="002213E0" w:rsidP="002213E0">
      <w:pPr>
        <w:pStyle w:val="Para1"/>
        <w:ind w:hanging="11"/>
        <w:rPr>
          <w:rFonts w:eastAsia="宋体"/>
          <w:lang w:eastAsia="zh-CN"/>
        </w:rPr>
      </w:pPr>
      <w:r w:rsidRPr="007D7B24">
        <w:rPr>
          <w:rFonts w:eastAsia="宋体" w:hint="eastAsia"/>
          <w:lang w:eastAsia="zh-CN"/>
        </w:rPr>
        <w:t>在</w:t>
      </w:r>
      <w:r w:rsidRPr="007D7B24">
        <w:rPr>
          <w:rFonts w:eastAsia="宋体" w:hint="eastAsia"/>
          <w:lang w:eastAsia="zh-CN"/>
        </w:rPr>
        <w:t xml:space="preserve"> 2023 </w:t>
      </w:r>
      <w:r w:rsidRPr="007D7B24">
        <w:rPr>
          <w:rFonts w:eastAsia="宋体" w:hint="eastAsia"/>
          <w:lang w:eastAsia="zh-CN"/>
        </w:rPr>
        <w:t>年底结案的</w:t>
      </w:r>
      <w:r w:rsidRPr="007D7B24">
        <w:rPr>
          <w:rFonts w:eastAsia="宋体" w:hint="eastAsia"/>
          <w:lang w:eastAsia="zh-CN"/>
        </w:rPr>
        <w:t xml:space="preserve"> 160 </w:t>
      </w:r>
      <w:r w:rsidRPr="007D7B24">
        <w:rPr>
          <w:rFonts w:eastAsia="宋体" w:hint="eastAsia"/>
          <w:lang w:eastAsia="zh-CN"/>
        </w:rPr>
        <w:t>起案件中，有</w:t>
      </w:r>
      <w:r w:rsidRPr="007D7B24">
        <w:rPr>
          <w:rFonts w:eastAsia="宋体" w:hint="eastAsia"/>
          <w:lang w:eastAsia="zh-CN"/>
        </w:rPr>
        <w:t xml:space="preserve"> 135 </w:t>
      </w:r>
      <w:r w:rsidRPr="007D7B24">
        <w:rPr>
          <w:rFonts w:eastAsia="宋体" w:hint="eastAsia"/>
          <w:lang w:eastAsia="zh-CN"/>
        </w:rPr>
        <w:t>起</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65%</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是积压案件</w:t>
      </w:r>
      <w:r w:rsidR="004D32F7" w:rsidRPr="007D7B24">
        <w:rPr>
          <w:rFonts w:eastAsia="宋体" w:hint="eastAsia"/>
          <w:lang w:eastAsia="zh-CN"/>
        </w:rPr>
        <w:t>(</w:t>
      </w:r>
      <w:r w:rsidRPr="007D7B24">
        <w:rPr>
          <w:rFonts w:eastAsia="宋体" w:hint="eastAsia"/>
          <w:lang w:eastAsia="zh-CN"/>
        </w:rPr>
        <w:t>审计和调查处在</w:t>
      </w:r>
      <w:r w:rsidRPr="007D7B24">
        <w:rPr>
          <w:rFonts w:eastAsia="宋体" w:hint="eastAsia"/>
          <w:lang w:eastAsia="zh-CN"/>
        </w:rPr>
        <w:t xml:space="preserve"> 2023 </w:t>
      </w:r>
      <w:r w:rsidRPr="007D7B24">
        <w:rPr>
          <w:rFonts w:eastAsia="宋体" w:hint="eastAsia"/>
          <w:lang w:eastAsia="zh-CN"/>
        </w:rPr>
        <w:t>年之前接收的案件</w:t>
      </w:r>
      <w:r w:rsidR="004D32F7" w:rsidRPr="007D7B24">
        <w:rPr>
          <w:rFonts w:eastAsia="宋体" w:hint="eastAsia"/>
          <w:lang w:eastAsia="zh-CN"/>
        </w:rPr>
        <w:t>)</w:t>
      </w:r>
      <w:r w:rsidRPr="007D7B24">
        <w:rPr>
          <w:rFonts w:eastAsia="宋体" w:hint="eastAsia"/>
          <w:lang w:eastAsia="zh-CN"/>
        </w:rPr>
        <w:t>。在这</w:t>
      </w:r>
      <w:r w:rsidRPr="007D7B24">
        <w:rPr>
          <w:rFonts w:eastAsia="宋体" w:hint="eastAsia"/>
          <w:lang w:eastAsia="zh-CN"/>
        </w:rPr>
        <w:t xml:space="preserve"> 135 </w:t>
      </w:r>
      <w:r w:rsidRPr="007D7B24">
        <w:rPr>
          <w:rFonts w:eastAsia="宋体" w:hint="eastAsia"/>
          <w:lang w:eastAsia="zh-CN"/>
        </w:rPr>
        <w:t>起案件中，</w:t>
      </w:r>
      <w:r w:rsidRPr="007D7B24">
        <w:rPr>
          <w:rFonts w:eastAsia="宋体" w:hint="eastAsia"/>
          <w:lang w:eastAsia="zh-CN"/>
        </w:rPr>
        <w:t xml:space="preserve">9 </w:t>
      </w:r>
      <w:r w:rsidRPr="007D7B24">
        <w:rPr>
          <w:rFonts w:eastAsia="宋体" w:hint="eastAsia"/>
          <w:lang w:eastAsia="zh-CN"/>
        </w:rPr>
        <w:t>起</w:t>
      </w:r>
      <w:r w:rsidR="004D32F7" w:rsidRPr="007D7B24">
        <w:rPr>
          <w:rFonts w:eastAsia="宋体" w:hint="eastAsia"/>
          <w:lang w:eastAsia="zh-CN"/>
        </w:rPr>
        <w:t>(</w:t>
      </w:r>
      <w:r w:rsidRPr="007D7B24">
        <w:rPr>
          <w:rFonts w:eastAsia="宋体" w:hint="eastAsia"/>
          <w:lang w:eastAsia="zh-CN"/>
        </w:rPr>
        <w:t>占结案总数的</w:t>
      </w:r>
      <w:r w:rsidRPr="007D7B24">
        <w:rPr>
          <w:rFonts w:eastAsia="宋体" w:hint="eastAsia"/>
          <w:lang w:eastAsia="zh-CN"/>
        </w:rPr>
        <w:t xml:space="preserve"> 6%</w:t>
      </w:r>
      <w:r w:rsidR="004D32F7" w:rsidRPr="007D7B24">
        <w:rPr>
          <w:rFonts w:eastAsia="宋体" w:hint="eastAsia"/>
          <w:lang w:eastAsia="zh-CN"/>
        </w:rPr>
        <w:t>)</w:t>
      </w:r>
      <w:r w:rsidRPr="007D7B24">
        <w:rPr>
          <w:rFonts w:eastAsia="宋体" w:hint="eastAsia"/>
          <w:lang w:eastAsia="zh-CN"/>
        </w:rPr>
        <w:t>在</w:t>
      </w:r>
      <w:r w:rsidRPr="007D7B24">
        <w:rPr>
          <w:rFonts w:eastAsia="宋体" w:hint="eastAsia"/>
          <w:lang w:eastAsia="zh-CN"/>
        </w:rPr>
        <w:t xml:space="preserve"> 2017 </w:t>
      </w:r>
      <w:r w:rsidRPr="007D7B24">
        <w:rPr>
          <w:rFonts w:eastAsia="宋体" w:hint="eastAsia"/>
          <w:lang w:eastAsia="zh-CN"/>
        </w:rPr>
        <w:t>年登记；</w:t>
      </w:r>
      <w:r w:rsidRPr="007D7B24">
        <w:rPr>
          <w:rFonts w:eastAsia="宋体" w:hint="eastAsia"/>
          <w:lang w:eastAsia="zh-CN"/>
        </w:rPr>
        <w:t xml:space="preserve">5 </w:t>
      </w:r>
      <w:r w:rsidRPr="007D7B24">
        <w:rPr>
          <w:rFonts w:eastAsia="宋体" w:hint="eastAsia"/>
          <w:lang w:eastAsia="zh-CN"/>
        </w:rPr>
        <w:t>起</w:t>
      </w:r>
      <w:r w:rsidR="004D32F7" w:rsidRPr="007D7B24">
        <w:rPr>
          <w:rFonts w:eastAsia="宋体" w:hint="eastAsia"/>
          <w:lang w:eastAsia="zh-CN"/>
        </w:rPr>
        <w:t>(</w:t>
      </w:r>
      <w:r w:rsidRPr="007D7B24">
        <w:rPr>
          <w:rFonts w:eastAsia="宋体" w:hint="eastAsia"/>
          <w:lang w:eastAsia="zh-CN"/>
        </w:rPr>
        <w:t>占</w:t>
      </w:r>
      <w:r w:rsidRPr="007D7B24">
        <w:rPr>
          <w:rFonts w:eastAsia="宋体" w:hint="eastAsia"/>
          <w:lang w:eastAsia="zh-CN"/>
        </w:rPr>
        <w:t xml:space="preserve"> 3%</w:t>
      </w:r>
      <w:r w:rsidR="004D32F7" w:rsidRPr="007D7B24">
        <w:rPr>
          <w:rFonts w:eastAsia="宋体" w:hint="eastAsia"/>
          <w:lang w:eastAsia="zh-CN"/>
        </w:rPr>
        <w:t>)</w:t>
      </w:r>
      <w:r w:rsidRPr="007D7B24">
        <w:rPr>
          <w:rFonts w:eastAsia="宋体" w:hint="eastAsia"/>
          <w:lang w:eastAsia="zh-CN"/>
        </w:rPr>
        <w:t>在</w:t>
      </w:r>
      <w:r w:rsidRPr="007D7B24">
        <w:rPr>
          <w:rFonts w:eastAsia="宋体" w:hint="eastAsia"/>
          <w:lang w:eastAsia="zh-CN"/>
        </w:rPr>
        <w:t xml:space="preserve"> 2018 </w:t>
      </w:r>
      <w:r w:rsidRPr="007D7B24">
        <w:rPr>
          <w:rFonts w:eastAsia="宋体" w:hint="eastAsia"/>
          <w:lang w:eastAsia="zh-CN"/>
        </w:rPr>
        <w:t>年登记；</w:t>
      </w:r>
      <w:r w:rsidRPr="007D7B24">
        <w:rPr>
          <w:rFonts w:eastAsia="宋体" w:hint="eastAsia"/>
          <w:lang w:eastAsia="zh-CN"/>
        </w:rPr>
        <w:t xml:space="preserve">15 </w:t>
      </w:r>
      <w:r w:rsidRPr="007D7B24">
        <w:rPr>
          <w:rFonts w:eastAsia="宋体" w:hint="eastAsia"/>
          <w:lang w:eastAsia="zh-CN"/>
        </w:rPr>
        <w:t>起</w:t>
      </w:r>
      <w:r w:rsidR="004D32F7" w:rsidRPr="007D7B24">
        <w:rPr>
          <w:rFonts w:eastAsia="宋体" w:hint="eastAsia"/>
          <w:lang w:eastAsia="zh-CN"/>
        </w:rPr>
        <w:t>(</w:t>
      </w:r>
      <w:r w:rsidRPr="007D7B24">
        <w:rPr>
          <w:rFonts w:eastAsia="宋体" w:hint="eastAsia"/>
          <w:lang w:eastAsia="zh-CN"/>
        </w:rPr>
        <w:t>占</w:t>
      </w:r>
      <w:r w:rsidRPr="007D7B24">
        <w:rPr>
          <w:rFonts w:eastAsia="宋体" w:hint="eastAsia"/>
          <w:lang w:eastAsia="zh-CN"/>
        </w:rPr>
        <w:t xml:space="preserve"> 9%</w:t>
      </w:r>
      <w:r w:rsidR="004D32F7" w:rsidRPr="007D7B24">
        <w:rPr>
          <w:rFonts w:eastAsia="宋体" w:hint="eastAsia"/>
          <w:lang w:eastAsia="zh-CN"/>
        </w:rPr>
        <w:t>)</w:t>
      </w:r>
      <w:r w:rsidRPr="007D7B24">
        <w:rPr>
          <w:rFonts w:eastAsia="宋体" w:hint="eastAsia"/>
          <w:lang w:eastAsia="zh-CN"/>
        </w:rPr>
        <w:t>在</w:t>
      </w:r>
      <w:r w:rsidRPr="007D7B24">
        <w:rPr>
          <w:rFonts w:eastAsia="宋体" w:hint="eastAsia"/>
          <w:lang w:eastAsia="zh-CN"/>
        </w:rPr>
        <w:t xml:space="preserve"> 2019 </w:t>
      </w:r>
      <w:r w:rsidRPr="007D7B24">
        <w:rPr>
          <w:rFonts w:eastAsia="宋体" w:hint="eastAsia"/>
          <w:lang w:eastAsia="zh-CN"/>
        </w:rPr>
        <w:t>年登记；</w:t>
      </w:r>
      <w:r w:rsidRPr="007D7B24">
        <w:rPr>
          <w:rFonts w:eastAsia="宋体" w:hint="eastAsia"/>
          <w:lang w:eastAsia="zh-CN"/>
        </w:rPr>
        <w:t xml:space="preserve">20 </w:t>
      </w:r>
      <w:r w:rsidRPr="007D7B24">
        <w:rPr>
          <w:rFonts w:eastAsia="宋体" w:hint="eastAsia"/>
          <w:lang w:eastAsia="zh-CN"/>
        </w:rPr>
        <w:t>起</w:t>
      </w:r>
      <w:r w:rsidR="004D32F7" w:rsidRPr="007D7B24">
        <w:rPr>
          <w:rFonts w:eastAsia="宋体" w:hint="eastAsia"/>
          <w:lang w:eastAsia="zh-CN"/>
        </w:rPr>
        <w:t>(</w:t>
      </w:r>
      <w:r w:rsidRPr="007D7B24">
        <w:rPr>
          <w:rFonts w:eastAsia="宋体" w:hint="eastAsia"/>
          <w:lang w:eastAsia="zh-CN"/>
        </w:rPr>
        <w:t>占</w:t>
      </w:r>
      <w:r w:rsidRPr="007D7B24">
        <w:rPr>
          <w:rFonts w:eastAsia="宋体" w:hint="eastAsia"/>
          <w:lang w:eastAsia="zh-CN"/>
        </w:rPr>
        <w:t xml:space="preserve"> 13%</w:t>
      </w:r>
      <w:r w:rsidR="004D32F7" w:rsidRPr="007D7B24">
        <w:rPr>
          <w:rFonts w:eastAsia="宋体" w:hint="eastAsia"/>
          <w:lang w:eastAsia="zh-CN"/>
        </w:rPr>
        <w:t>)</w:t>
      </w:r>
      <w:r w:rsidRPr="007D7B24">
        <w:rPr>
          <w:rFonts w:eastAsia="宋体" w:hint="eastAsia"/>
          <w:lang w:eastAsia="zh-CN"/>
        </w:rPr>
        <w:t>在</w:t>
      </w:r>
      <w:r w:rsidRPr="007D7B24">
        <w:rPr>
          <w:rFonts w:eastAsia="宋体" w:hint="eastAsia"/>
          <w:lang w:eastAsia="zh-CN"/>
        </w:rPr>
        <w:t xml:space="preserve"> 2020 </w:t>
      </w:r>
      <w:r w:rsidRPr="007D7B24">
        <w:rPr>
          <w:rFonts w:eastAsia="宋体" w:hint="eastAsia"/>
          <w:lang w:eastAsia="zh-CN"/>
        </w:rPr>
        <w:t>年登记；</w:t>
      </w:r>
      <w:r w:rsidRPr="007D7B24">
        <w:rPr>
          <w:rFonts w:eastAsia="宋体" w:hint="eastAsia"/>
          <w:lang w:eastAsia="zh-CN"/>
        </w:rPr>
        <w:t xml:space="preserve">31 </w:t>
      </w:r>
      <w:r w:rsidRPr="007D7B24">
        <w:rPr>
          <w:rFonts w:eastAsia="宋体" w:hint="eastAsia"/>
          <w:lang w:eastAsia="zh-CN"/>
        </w:rPr>
        <w:t>起</w:t>
      </w:r>
      <w:r w:rsidR="004D32F7" w:rsidRPr="007D7B24">
        <w:rPr>
          <w:rFonts w:eastAsia="宋体" w:hint="eastAsia"/>
          <w:lang w:eastAsia="zh-CN"/>
        </w:rPr>
        <w:t>(</w:t>
      </w:r>
      <w:r w:rsidRPr="007D7B24">
        <w:rPr>
          <w:rFonts w:eastAsia="宋体" w:hint="eastAsia"/>
          <w:lang w:eastAsia="zh-CN"/>
        </w:rPr>
        <w:t>占</w:t>
      </w:r>
      <w:r w:rsidRPr="007D7B24">
        <w:rPr>
          <w:rFonts w:eastAsia="宋体" w:hint="eastAsia"/>
          <w:lang w:eastAsia="zh-CN"/>
        </w:rPr>
        <w:t xml:space="preserve"> 19%</w:t>
      </w:r>
      <w:r w:rsidR="004D32F7" w:rsidRPr="007D7B24">
        <w:rPr>
          <w:rFonts w:eastAsia="宋体" w:hint="eastAsia"/>
          <w:lang w:eastAsia="zh-CN"/>
        </w:rPr>
        <w:t>)</w:t>
      </w:r>
      <w:r w:rsidRPr="007D7B24">
        <w:rPr>
          <w:rFonts w:eastAsia="宋体" w:hint="eastAsia"/>
          <w:lang w:eastAsia="zh-CN"/>
        </w:rPr>
        <w:t>在</w:t>
      </w:r>
      <w:r w:rsidRPr="007D7B24">
        <w:rPr>
          <w:rFonts w:eastAsia="宋体" w:hint="eastAsia"/>
          <w:lang w:eastAsia="zh-CN"/>
        </w:rPr>
        <w:t xml:space="preserve"> 2021 </w:t>
      </w:r>
      <w:r w:rsidRPr="007D7B24">
        <w:rPr>
          <w:rFonts w:eastAsia="宋体" w:hint="eastAsia"/>
          <w:lang w:eastAsia="zh-CN"/>
        </w:rPr>
        <w:t>年登记；</w:t>
      </w:r>
      <w:r w:rsidRPr="007D7B24">
        <w:rPr>
          <w:rFonts w:eastAsia="宋体" w:hint="eastAsia"/>
          <w:lang w:eastAsia="zh-CN"/>
        </w:rPr>
        <w:t xml:space="preserve">55 </w:t>
      </w:r>
      <w:r w:rsidRPr="007D7B24">
        <w:rPr>
          <w:rFonts w:eastAsia="宋体" w:hint="eastAsia"/>
          <w:lang w:eastAsia="zh-CN"/>
        </w:rPr>
        <w:t>起</w:t>
      </w:r>
      <w:r w:rsidR="004D32F7" w:rsidRPr="007D7B24">
        <w:rPr>
          <w:rFonts w:eastAsia="宋体" w:hint="eastAsia"/>
          <w:lang w:eastAsia="zh-CN"/>
        </w:rPr>
        <w:t>(</w:t>
      </w:r>
      <w:r w:rsidRPr="007D7B24">
        <w:rPr>
          <w:rFonts w:eastAsia="宋体" w:hint="eastAsia"/>
          <w:lang w:eastAsia="zh-CN"/>
        </w:rPr>
        <w:t>占</w:t>
      </w:r>
      <w:r w:rsidRPr="007D7B24">
        <w:rPr>
          <w:rFonts w:eastAsia="宋体" w:hint="eastAsia"/>
          <w:lang w:eastAsia="zh-CN"/>
        </w:rPr>
        <w:t xml:space="preserve"> 34%</w:t>
      </w:r>
      <w:r w:rsidR="004D32F7" w:rsidRPr="007D7B24">
        <w:rPr>
          <w:rFonts w:eastAsia="宋体" w:hint="eastAsia"/>
          <w:lang w:eastAsia="zh-CN"/>
        </w:rPr>
        <w:t>)</w:t>
      </w:r>
      <w:r w:rsidRPr="007D7B24">
        <w:rPr>
          <w:rFonts w:eastAsia="宋体" w:hint="eastAsia"/>
          <w:lang w:eastAsia="zh-CN"/>
        </w:rPr>
        <w:t>在</w:t>
      </w:r>
      <w:r w:rsidRPr="007D7B24">
        <w:rPr>
          <w:rFonts w:eastAsia="宋体" w:hint="eastAsia"/>
          <w:lang w:eastAsia="zh-CN"/>
        </w:rPr>
        <w:t xml:space="preserve"> 2022 </w:t>
      </w:r>
      <w:r w:rsidRPr="007D7B24">
        <w:rPr>
          <w:rFonts w:eastAsia="宋体" w:hint="eastAsia"/>
          <w:lang w:eastAsia="zh-CN"/>
        </w:rPr>
        <w:t>年登记。在</w:t>
      </w:r>
      <w:r w:rsidRPr="007D7B24">
        <w:rPr>
          <w:rFonts w:eastAsia="宋体" w:hint="eastAsia"/>
          <w:lang w:eastAsia="zh-CN"/>
        </w:rPr>
        <w:t xml:space="preserve"> 2023 </w:t>
      </w:r>
      <w:r w:rsidRPr="007D7B24">
        <w:rPr>
          <w:rFonts w:eastAsia="宋体" w:hint="eastAsia"/>
          <w:lang w:eastAsia="zh-CN"/>
        </w:rPr>
        <w:t>年结案的</w:t>
      </w:r>
      <w:r w:rsidRPr="007D7B24">
        <w:rPr>
          <w:rFonts w:eastAsia="宋体" w:hint="eastAsia"/>
          <w:lang w:eastAsia="zh-CN"/>
        </w:rPr>
        <w:t xml:space="preserve"> 160 </w:t>
      </w:r>
      <w:r w:rsidRPr="007D7B24">
        <w:rPr>
          <w:rFonts w:eastAsia="宋体" w:hint="eastAsia"/>
          <w:lang w:eastAsia="zh-CN"/>
        </w:rPr>
        <w:t>起案件中，有</w:t>
      </w:r>
      <w:r w:rsidRPr="007D7B24">
        <w:rPr>
          <w:rFonts w:eastAsia="宋体" w:hint="eastAsia"/>
          <w:lang w:eastAsia="zh-CN"/>
        </w:rPr>
        <w:t xml:space="preserve"> 25 </w:t>
      </w:r>
      <w:r w:rsidRPr="007D7B24">
        <w:rPr>
          <w:rFonts w:eastAsia="宋体" w:hint="eastAsia"/>
          <w:lang w:eastAsia="zh-CN"/>
        </w:rPr>
        <w:t>起</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16%</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是在结案当年</w:t>
      </w:r>
      <w:r w:rsidR="004D32F7" w:rsidRPr="007D7B24">
        <w:rPr>
          <w:rFonts w:eastAsia="宋体" w:hint="eastAsia"/>
          <w:lang w:eastAsia="zh-CN"/>
        </w:rPr>
        <w:t>(</w:t>
      </w:r>
      <w:r w:rsidRPr="007D7B24">
        <w:rPr>
          <w:rFonts w:eastAsia="宋体" w:hint="eastAsia"/>
          <w:lang w:eastAsia="zh-CN"/>
        </w:rPr>
        <w:t xml:space="preserve">2023 </w:t>
      </w:r>
      <w:r w:rsidRPr="007D7B24">
        <w:rPr>
          <w:rFonts w:eastAsia="宋体" w:hint="eastAsia"/>
          <w:lang w:eastAsia="zh-CN"/>
        </w:rPr>
        <w:t>年</w:t>
      </w:r>
      <w:r w:rsidR="004D32F7" w:rsidRPr="007D7B24">
        <w:rPr>
          <w:rFonts w:eastAsia="宋体" w:hint="eastAsia"/>
          <w:lang w:eastAsia="zh-CN"/>
        </w:rPr>
        <w:t>)</w:t>
      </w:r>
      <w:r w:rsidRPr="007D7B24">
        <w:rPr>
          <w:rFonts w:eastAsia="宋体" w:hint="eastAsia"/>
          <w:lang w:eastAsia="zh-CN"/>
        </w:rPr>
        <w:t>收到的。</w:t>
      </w:r>
      <w:r w:rsidRPr="007D7B24">
        <w:rPr>
          <w:rFonts w:eastAsia="宋体" w:hint="eastAsia"/>
          <w:lang w:eastAsia="zh-CN"/>
        </w:rPr>
        <w:t xml:space="preserve">2023 </w:t>
      </w:r>
      <w:r w:rsidRPr="007D7B24">
        <w:rPr>
          <w:rFonts w:eastAsia="宋体" w:hint="eastAsia"/>
          <w:lang w:eastAsia="zh-CN"/>
        </w:rPr>
        <w:t>年收到和结案的案件数量较多，反映了审计和调查处的努力及其战略，即处理收到的高优先级案件以防止未来案件积压，同时处理前几年结转的未结案件。</w:t>
      </w:r>
    </w:p>
    <w:p w14:paraId="460E7E26" w14:textId="77777777" w:rsidR="002213E0" w:rsidRPr="007D7B24" w:rsidRDefault="002213E0" w:rsidP="002213E0">
      <w:pPr>
        <w:pStyle w:val="Figure"/>
        <w:rPr>
          <w:rFonts w:eastAsia="宋体"/>
          <w:lang w:eastAsia="zh-CN"/>
        </w:rPr>
      </w:pPr>
      <w:r w:rsidRPr="007D7B24">
        <w:rPr>
          <w:rFonts w:eastAsia="宋体" w:hint="eastAsia"/>
          <w:bCs/>
          <w:lang w:eastAsia="zh-CN"/>
        </w:rPr>
        <w:lastRenderedPageBreak/>
        <w:t>表</w:t>
      </w:r>
      <w:r w:rsidRPr="007D7B24">
        <w:rPr>
          <w:rFonts w:eastAsia="宋体" w:hint="eastAsia"/>
          <w:bCs/>
          <w:lang w:eastAsia="zh-CN"/>
        </w:rPr>
        <w:t xml:space="preserve"> 7. 2023 </w:t>
      </w:r>
      <w:r w:rsidRPr="007D7B24">
        <w:rPr>
          <w:rFonts w:eastAsia="宋体" w:hint="eastAsia"/>
          <w:bCs/>
          <w:lang w:eastAsia="zh-CN"/>
        </w:rPr>
        <w:t>年处理案件细分表</w:t>
      </w:r>
    </w:p>
    <w:tbl>
      <w:tblPr>
        <w:tblW w:w="5472" w:type="dxa"/>
        <w:jc w:val="center"/>
        <w:tblLook w:val="04A0" w:firstRow="1" w:lastRow="0" w:firstColumn="1" w:lastColumn="0" w:noHBand="0" w:noVBand="1"/>
      </w:tblPr>
      <w:tblGrid>
        <w:gridCol w:w="4106"/>
        <w:gridCol w:w="1366"/>
      </w:tblGrid>
      <w:tr w:rsidR="002213E0" w:rsidRPr="007D7B24" w14:paraId="18DD4C35" w14:textId="77777777" w:rsidTr="00CF6169">
        <w:trPr>
          <w:trHeight w:val="288"/>
          <w:tblHeader/>
          <w:jc w:val="center"/>
        </w:trPr>
        <w:tc>
          <w:tcPr>
            <w:tcW w:w="4106" w:type="dxa"/>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tcPr>
          <w:p w14:paraId="350A51CB" w14:textId="77777777" w:rsidR="002213E0" w:rsidRPr="007D7B24" w:rsidRDefault="002213E0" w:rsidP="00CF6169">
            <w:pPr>
              <w:keepNext/>
              <w:jc w:val="center"/>
              <w:rPr>
                <w:b/>
                <w:bCs/>
                <w:color w:val="000000"/>
                <w:sz w:val="18"/>
                <w:szCs w:val="18"/>
              </w:rPr>
            </w:pPr>
            <w:r w:rsidRPr="007D7B24">
              <w:rPr>
                <w:rFonts w:hint="eastAsia"/>
                <w:b/>
                <w:bCs/>
                <w:sz w:val="18"/>
                <w:szCs w:val="18"/>
              </w:rPr>
              <w:t>案件状态</w:t>
            </w:r>
          </w:p>
        </w:tc>
        <w:tc>
          <w:tcPr>
            <w:tcW w:w="136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F0B85A" w14:textId="77777777" w:rsidR="002213E0" w:rsidRPr="007D7B24" w:rsidRDefault="002213E0" w:rsidP="00CF6169">
            <w:pPr>
              <w:keepNext/>
              <w:jc w:val="center"/>
              <w:rPr>
                <w:b/>
                <w:bCs/>
                <w:color w:val="000000"/>
                <w:sz w:val="18"/>
                <w:szCs w:val="18"/>
              </w:rPr>
            </w:pPr>
            <w:r w:rsidRPr="007D7B24">
              <w:rPr>
                <w:rFonts w:hint="eastAsia"/>
                <w:b/>
                <w:bCs/>
                <w:sz w:val="18"/>
                <w:szCs w:val="18"/>
              </w:rPr>
              <w:t>案件数量</w:t>
            </w:r>
          </w:p>
        </w:tc>
      </w:tr>
      <w:tr w:rsidR="002213E0" w:rsidRPr="007D7B24" w14:paraId="7FD13CA5" w14:textId="77777777" w:rsidTr="00CF6169">
        <w:trPr>
          <w:trHeight w:val="288"/>
          <w:jc w:val="center"/>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7CC15C3A" w14:textId="77777777" w:rsidR="002213E0" w:rsidRPr="007D7B24" w:rsidRDefault="002213E0" w:rsidP="00CF6169">
            <w:pPr>
              <w:keepNext/>
              <w:jc w:val="center"/>
              <w:rPr>
                <w:color w:val="000000"/>
                <w:sz w:val="18"/>
                <w:szCs w:val="18"/>
              </w:rPr>
            </w:pPr>
            <w:r w:rsidRPr="007D7B24">
              <w:rPr>
                <w:rFonts w:hint="eastAsia"/>
                <w:sz w:val="18"/>
                <w:szCs w:val="18"/>
              </w:rPr>
              <w:t>截至</w:t>
            </w:r>
            <w:r w:rsidRPr="007D7B24">
              <w:rPr>
                <w:rFonts w:hint="eastAsia"/>
                <w:sz w:val="18"/>
                <w:szCs w:val="18"/>
              </w:rPr>
              <w:t xml:space="preserve"> 2023 </w:t>
            </w:r>
            <w:r w:rsidRPr="007D7B24">
              <w:rPr>
                <w:rFonts w:hint="eastAsia"/>
                <w:sz w:val="18"/>
                <w:szCs w:val="18"/>
              </w:rPr>
              <w:t>年</w:t>
            </w:r>
            <w:r w:rsidRPr="007D7B24">
              <w:rPr>
                <w:rFonts w:hint="eastAsia"/>
                <w:sz w:val="18"/>
                <w:szCs w:val="18"/>
              </w:rPr>
              <w:t xml:space="preserve"> 1 </w:t>
            </w:r>
            <w:r w:rsidRPr="007D7B24">
              <w:rPr>
                <w:rFonts w:hint="eastAsia"/>
                <w:sz w:val="18"/>
                <w:szCs w:val="18"/>
              </w:rPr>
              <w:t>月</w:t>
            </w:r>
            <w:r w:rsidRPr="007D7B24">
              <w:rPr>
                <w:rFonts w:hint="eastAsia"/>
                <w:sz w:val="18"/>
                <w:szCs w:val="18"/>
              </w:rPr>
              <w:t xml:space="preserve"> 1 </w:t>
            </w:r>
            <w:r w:rsidRPr="007D7B24">
              <w:rPr>
                <w:rFonts w:hint="eastAsia"/>
                <w:sz w:val="18"/>
                <w:szCs w:val="18"/>
              </w:rPr>
              <w:t>日的转入数量</w:t>
            </w:r>
          </w:p>
        </w:tc>
        <w:tc>
          <w:tcPr>
            <w:tcW w:w="1366" w:type="dxa"/>
            <w:tcBorders>
              <w:top w:val="single" w:sz="4" w:space="0" w:color="auto"/>
              <w:left w:val="nil"/>
              <w:bottom w:val="single" w:sz="4" w:space="0" w:color="auto"/>
              <w:right w:val="single" w:sz="4" w:space="0" w:color="auto"/>
            </w:tcBorders>
            <w:shd w:val="clear" w:color="auto" w:fill="auto"/>
            <w:noWrap/>
            <w:vAlign w:val="center"/>
          </w:tcPr>
          <w:p w14:paraId="20FC0825" w14:textId="77777777" w:rsidR="002213E0" w:rsidRPr="007D7B24" w:rsidRDefault="002213E0" w:rsidP="00CF6169">
            <w:pPr>
              <w:keepNext/>
              <w:jc w:val="center"/>
              <w:rPr>
                <w:color w:val="000000"/>
                <w:sz w:val="18"/>
                <w:szCs w:val="18"/>
              </w:rPr>
            </w:pPr>
            <w:r w:rsidRPr="007D7B24">
              <w:rPr>
                <w:rFonts w:hint="eastAsia"/>
                <w:sz w:val="18"/>
                <w:szCs w:val="18"/>
              </w:rPr>
              <w:t>306</w:t>
            </w:r>
          </w:p>
        </w:tc>
      </w:tr>
      <w:tr w:rsidR="002213E0" w:rsidRPr="007D7B24" w14:paraId="0FCE70FF" w14:textId="77777777" w:rsidTr="00CF6169">
        <w:trPr>
          <w:trHeight w:val="288"/>
          <w:jc w:val="center"/>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1910718B" w14:textId="77777777" w:rsidR="002213E0" w:rsidRPr="007D7B24" w:rsidRDefault="002213E0" w:rsidP="00CF6169">
            <w:pPr>
              <w:keepNext/>
              <w:jc w:val="center"/>
              <w:rPr>
                <w:sz w:val="18"/>
                <w:szCs w:val="18"/>
              </w:rPr>
            </w:pPr>
            <w:r w:rsidRPr="007D7B24">
              <w:rPr>
                <w:rFonts w:hint="eastAsia"/>
                <w:sz w:val="18"/>
                <w:szCs w:val="18"/>
              </w:rPr>
              <w:t>本年度新增案件数量</w:t>
            </w:r>
          </w:p>
        </w:tc>
        <w:tc>
          <w:tcPr>
            <w:tcW w:w="1366" w:type="dxa"/>
            <w:tcBorders>
              <w:top w:val="nil"/>
              <w:left w:val="nil"/>
              <w:bottom w:val="single" w:sz="4" w:space="0" w:color="auto"/>
              <w:right w:val="single" w:sz="4" w:space="0" w:color="auto"/>
            </w:tcBorders>
            <w:shd w:val="clear" w:color="auto" w:fill="auto"/>
            <w:noWrap/>
            <w:vAlign w:val="center"/>
          </w:tcPr>
          <w:p w14:paraId="26E08EAE" w14:textId="77777777" w:rsidR="002213E0" w:rsidRPr="007D7B24" w:rsidRDefault="002213E0" w:rsidP="00CF6169">
            <w:pPr>
              <w:keepNext/>
              <w:jc w:val="center"/>
              <w:rPr>
                <w:sz w:val="18"/>
                <w:szCs w:val="18"/>
              </w:rPr>
            </w:pPr>
            <w:r w:rsidRPr="007D7B24">
              <w:rPr>
                <w:rFonts w:hint="eastAsia"/>
                <w:sz w:val="18"/>
                <w:szCs w:val="18"/>
              </w:rPr>
              <w:t>167</w:t>
            </w:r>
          </w:p>
        </w:tc>
      </w:tr>
      <w:tr w:rsidR="002213E0" w:rsidRPr="007D7B24" w14:paraId="007771FE" w14:textId="77777777" w:rsidTr="00CF6169">
        <w:trPr>
          <w:trHeight w:val="288"/>
          <w:jc w:val="center"/>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7DD19A8F" w14:textId="77777777" w:rsidR="002213E0" w:rsidRPr="007D7B24" w:rsidRDefault="002213E0" w:rsidP="00CF6169">
            <w:pPr>
              <w:keepNext/>
              <w:jc w:val="center"/>
              <w:rPr>
                <w:sz w:val="18"/>
                <w:szCs w:val="18"/>
              </w:rPr>
            </w:pPr>
            <w:r w:rsidRPr="007D7B24">
              <w:rPr>
                <w:rFonts w:hint="eastAsia"/>
                <w:sz w:val="18"/>
                <w:szCs w:val="18"/>
              </w:rPr>
              <w:t>往年重审案件数量</w:t>
            </w:r>
          </w:p>
        </w:tc>
        <w:tc>
          <w:tcPr>
            <w:tcW w:w="1366" w:type="dxa"/>
            <w:tcBorders>
              <w:top w:val="nil"/>
              <w:left w:val="nil"/>
              <w:bottom w:val="single" w:sz="4" w:space="0" w:color="auto"/>
              <w:right w:val="single" w:sz="4" w:space="0" w:color="auto"/>
            </w:tcBorders>
            <w:shd w:val="clear" w:color="auto" w:fill="auto"/>
            <w:noWrap/>
            <w:vAlign w:val="center"/>
          </w:tcPr>
          <w:p w14:paraId="6D235B6E" w14:textId="77777777" w:rsidR="002213E0" w:rsidRPr="007D7B24" w:rsidRDefault="002213E0" w:rsidP="00CF6169">
            <w:pPr>
              <w:keepNext/>
              <w:jc w:val="center"/>
              <w:rPr>
                <w:sz w:val="18"/>
                <w:szCs w:val="18"/>
              </w:rPr>
            </w:pPr>
            <w:r w:rsidRPr="007D7B24">
              <w:rPr>
                <w:rFonts w:hint="eastAsia"/>
                <w:sz w:val="18"/>
                <w:szCs w:val="18"/>
              </w:rPr>
              <w:t>1</w:t>
            </w:r>
          </w:p>
        </w:tc>
      </w:tr>
      <w:tr w:rsidR="002213E0" w:rsidRPr="007D7B24" w14:paraId="02F6F4AF" w14:textId="77777777" w:rsidTr="00CF6169">
        <w:trPr>
          <w:trHeight w:val="288"/>
          <w:jc w:val="center"/>
        </w:trPr>
        <w:tc>
          <w:tcPr>
            <w:tcW w:w="4106" w:type="dxa"/>
            <w:tcBorders>
              <w:top w:val="nil"/>
              <w:left w:val="single" w:sz="4" w:space="0" w:color="auto"/>
              <w:bottom w:val="single" w:sz="4" w:space="0" w:color="auto"/>
              <w:right w:val="single" w:sz="4" w:space="0" w:color="auto"/>
            </w:tcBorders>
            <w:shd w:val="clear" w:color="auto" w:fill="F2F2F2" w:themeFill="background1" w:themeFillShade="F2"/>
            <w:noWrap/>
            <w:vAlign w:val="center"/>
          </w:tcPr>
          <w:p w14:paraId="015CC776" w14:textId="77777777" w:rsidR="002213E0" w:rsidRPr="007D7B24" w:rsidRDefault="002213E0" w:rsidP="00CF6169">
            <w:pPr>
              <w:keepNext/>
              <w:jc w:val="center"/>
              <w:rPr>
                <w:b/>
                <w:bCs/>
                <w:sz w:val="18"/>
                <w:szCs w:val="18"/>
              </w:rPr>
            </w:pPr>
            <w:r w:rsidRPr="007D7B24">
              <w:rPr>
                <w:rFonts w:hint="eastAsia"/>
                <w:b/>
                <w:bCs/>
                <w:sz w:val="18"/>
                <w:szCs w:val="18"/>
              </w:rPr>
              <w:t>本年度案件总计</w:t>
            </w:r>
          </w:p>
        </w:tc>
        <w:tc>
          <w:tcPr>
            <w:tcW w:w="1366" w:type="dxa"/>
            <w:tcBorders>
              <w:top w:val="nil"/>
              <w:left w:val="nil"/>
              <w:bottom w:val="single" w:sz="4" w:space="0" w:color="auto"/>
              <w:right w:val="single" w:sz="4" w:space="0" w:color="auto"/>
            </w:tcBorders>
            <w:shd w:val="clear" w:color="auto" w:fill="F2F2F2" w:themeFill="background1" w:themeFillShade="F2"/>
            <w:noWrap/>
            <w:vAlign w:val="center"/>
          </w:tcPr>
          <w:p w14:paraId="5F5CB775" w14:textId="77777777" w:rsidR="002213E0" w:rsidRPr="007D7B24" w:rsidRDefault="002213E0" w:rsidP="00CF6169">
            <w:pPr>
              <w:keepNext/>
              <w:jc w:val="center"/>
              <w:rPr>
                <w:b/>
                <w:bCs/>
                <w:sz w:val="18"/>
                <w:szCs w:val="18"/>
              </w:rPr>
            </w:pPr>
            <w:r w:rsidRPr="007D7B24">
              <w:rPr>
                <w:rFonts w:hint="eastAsia"/>
                <w:b/>
                <w:bCs/>
                <w:sz w:val="18"/>
                <w:szCs w:val="18"/>
              </w:rPr>
              <w:t>474</w:t>
            </w:r>
          </w:p>
        </w:tc>
      </w:tr>
      <w:tr w:rsidR="002213E0" w:rsidRPr="007D7B24" w14:paraId="0D823500" w14:textId="77777777" w:rsidTr="00CF6169">
        <w:trPr>
          <w:trHeight w:val="288"/>
          <w:jc w:val="center"/>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57159B64" w14:textId="77777777" w:rsidR="002213E0" w:rsidRPr="007D7B24" w:rsidRDefault="002213E0" w:rsidP="00CF6169">
            <w:pPr>
              <w:keepNext/>
              <w:jc w:val="center"/>
              <w:rPr>
                <w:sz w:val="18"/>
                <w:szCs w:val="18"/>
              </w:rPr>
            </w:pPr>
            <w:r w:rsidRPr="007D7B24">
              <w:rPr>
                <w:rFonts w:hint="eastAsia"/>
                <w:sz w:val="18"/>
                <w:szCs w:val="18"/>
              </w:rPr>
              <w:t xml:space="preserve">2023 </w:t>
            </w:r>
            <w:r w:rsidRPr="007D7B24">
              <w:rPr>
                <w:rFonts w:hint="eastAsia"/>
                <w:sz w:val="18"/>
                <w:szCs w:val="18"/>
              </w:rPr>
              <w:t>年已办结案件数量</w:t>
            </w:r>
          </w:p>
        </w:tc>
        <w:tc>
          <w:tcPr>
            <w:tcW w:w="1366" w:type="dxa"/>
            <w:tcBorders>
              <w:top w:val="nil"/>
              <w:left w:val="nil"/>
              <w:bottom w:val="single" w:sz="4" w:space="0" w:color="auto"/>
              <w:right w:val="single" w:sz="4" w:space="0" w:color="auto"/>
            </w:tcBorders>
            <w:shd w:val="clear" w:color="auto" w:fill="auto"/>
            <w:noWrap/>
            <w:vAlign w:val="center"/>
          </w:tcPr>
          <w:p w14:paraId="72F71F8C" w14:textId="77777777" w:rsidR="002213E0" w:rsidRPr="007D7B24" w:rsidRDefault="002213E0" w:rsidP="00CF6169">
            <w:pPr>
              <w:keepNext/>
              <w:jc w:val="center"/>
              <w:rPr>
                <w:sz w:val="18"/>
                <w:szCs w:val="18"/>
              </w:rPr>
            </w:pPr>
            <w:r w:rsidRPr="007D7B24">
              <w:rPr>
                <w:rFonts w:hint="eastAsia"/>
                <w:sz w:val="18"/>
                <w:szCs w:val="18"/>
              </w:rPr>
              <w:t>160</w:t>
            </w:r>
          </w:p>
        </w:tc>
      </w:tr>
      <w:tr w:rsidR="002213E0" w:rsidRPr="007D7B24" w14:paraId="0EDFDD2A" w14:textId="77777777" w:rsidTr="00CF6169">
        <w:trPr>
          <w:trHeight w:val="288"/>
          <w:jc w:val="center"/>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5737ED48" w14:textId="77777777" w:rsidR="002213E0" w:rsidRPr="007D7B24" w:rsidRDefault="002213E0" w:rsidP="00CF6169">
            <w:pPr>
              <w:keepNext/>
              <w:jc w:val="center"/>
              <w:rPr>
                <w:sz w:val="18"/>
                <w:szCs w:val="18"/>
              </w:rPr>
            </w:pPr>
            <w:r w:rsidRPr="007D7B24">
              <w:rPr>
                <w:rFonts w:hint="eastAsia"/>
                <w:sz w:val="18"/>
                <w:szCs w:val="18"/>
              </w:rPr>
              <w:t>本年度重审案件数量</w:t>
            </w:r>
          </w:p>
        </w:tc>
        <w:tc>
          <w:tcPr>
            <w:tcW w:w="1366" w:type="dxa"/>
            <w:tcBorders>
              <w:top w:val="nil"/>
              <w:left w:val="nil"/>
              <w:bottom w:val="single" w:sz="4" w:space="0" w:color="auto"/>
              <w:right w:val="single" w:sz="4" w:space="0" w:color="auto"/>
            </w:tcBorders>
            <w:shd w:val="clear" w:color="auto" w:fill="auto"/>
            <w:noWrap/>
            <w:vAlign w:val="center"/>
          </w:tcPr>
          <w:p w14:paraId="1796CA69" w14:textId="1DEA2F7D" w:rsidR="002213E0" w:rsidRPr="007D7B24" w:rsidRDefault="004D32F7" w:rsidP="00CF6169">
            <w:pPr>
              <w:keepNext/>
              <w:jc w:val="center"/>
              <w:rPr>
                <w:sz w:val="18"/>
                <w:szCs w:val="18"/>
              </w:rPr>
            </w:pPr>
            <w:r w:rsidRPr="007D7B24">
              <w:rPr>
                <w:rFonts w:hint="eastAsia"/>
                <w:sz w:val="18"/>
                <w:szCs w:val="18"/>
              </w:rPr>
              <w:t>(</w:t>
            </w:r>
            <w:r w:rsidR="002213E0" w:rsidRPr="007D7B24">
              <w:rPr>
                <w:rFonts w:hint="eastAsia"/>
                <w:sz w:val="18"/>
                <w:szCs w:val="18"/>
              </w:rPr>
              <w:t>0</w:t>
            </w:r>
            <w:r w:rsidRPr="007D7B24">
              <w:rPr>
                <w:rFonts w:hint="eastAsia"/>
                <w:sz w:val="18"/>
                <w:szCs w:val="18"/>
              </w:rPr>
              <w:t>)</w:t>
            </w:r>
          </w:p>
        </w:tc>
      </w:tr>
      <w:tr w:rsidR="002213E0" w:rsidRPr="007D7B24" w14:paraId="3245CAEF" w14:textId="77777777" w:rsidTr="00CF6169">
        <w:trPr>
          <w:trHeight w:val="288"/>
          <w:jc w:val="center"/>
        </w:trPr>
        <w:tc>
          <w:tcPr>
            <w:tcW w:w="4106" w:type="dxa"/>
            <w:tcBorders>
              <w:top w:val="nil"/>
              <w:left w:val="single" w:sz="4" w:space="0" w:color="auto"/>
              <w:bottom w:val="single" w:sz="4" w:space="0" w:color="auto"/>
              <w:right w:val="single" w:sz="4" w:space="0" w:color="auto"/>
            </w:tcBorders>
            <w:shd w:val="clear" w:color="auto" w:fill="auto"/>
            <w:noWrap/>
            <w:vAlign w:val="center"/>
          </w:tcPr>
          <w:p w14:paraId="3D343E85" w14:textId="77777777" w:rsidR="002213E0" w:rsidRPr="007D7B24" w:rsidRDefault="002213E0" w:rsidP="00CF6169">
            <w:pPr>
              <w:keepNext/>
              <w:jc w:val="center"/>
              <w:rPr>
                <w:b/>
                <w:bCs/>
                <w:sz w:val="18"/>
                <w:szCs w:val="18"/>
              </w:rPr>
            </w:pPr>
            <w:r w:rsidRPr="007D7B24">
              <w:rPr>
                <w:rFonts w:hint="eastAsia"/>
                <w:b/>
                <w:bCs/>
                <w:sz w:val="18"/>
                <w:szCs w:val="18"/>
              </w:rPr>
              <w:t>截至</w:t>
            </w:r>
            <w:r w:rsidRPr="007D7B24">
              <w:rPr>
                <w:rFonts w:hint="eastAsia"/>
                <w:b/>
                <w:bCs/>
                <w:sz w:val="18"/>
                <w:szCs w:val="18"/>
              </w:rPr>
              <w:t xml:space="preserve"> 2023 </w:t>
            </w:r>
            <w:r w:rsidRPr="007D7B24">
              <w:rPr>
                <w:rFonts w:hint="eastAsia"/>
                <w:b/>
                <w:bCs/>
                <w:sz w:val="18"/>
                <w:szCs w:val="18"/>
              </w:rPr>
              <w:t>年</w:t>
            </w:r>
            <w:r w:rsidRPr="007D7B24">
              <w:rPr>
                <w:rFonts w:hint="eastAsia"/>
                <w:b/>
                <w:bCs/>
                <w:sz w:val="18"/>
                <w:szCs w:val="18"/>
              </w:rPr>
              <w:t xml:space="preserve"> 12 </w:t>
            </w:r>
            <w:r w:rsidRPr="007D7B24">
              <w:rPr>
                <w:rFonts w:hint="eastAsia"/>
                <w:b/>
                <w:bCs/>
                <w:sz w:val="18"/>
                <w:szCs w:val="18"/>
              </w:rPr>
              <w:t>月</w:t>
            </w:r>
            <w:r w:rsidRPr="007D7B24">
              <w:rPr>
                <w:rFonts w:hint="eastAsia"/>
                <w:b/>
                <w:bCs/>
                <w:sz w:val="18"/>
                <w:szCs w:val="18"/>
              </w:rPr>
              <w:t xml:space="preserve"> 31 </w:t>
            </w:r>
            <w:r w:rsidRPr="007D7B24">
              <w:rPr>
                <w:rFonts w:hint="eastAsia"/>
                <w:b/>
                <w:bCs/>
                <w:sz w:val="18"/>
                <w:szCs w:val="18"/>
              </w:rPr>
              <w:t>日办结案件总计</w:t>
            </w:r>
          </w:p>
        </w:tc>
        <w:tc>
          <w:tcPr>
            <w:tcW w:w="1366" w:type="dxa"/>
            <w:tcBorders>
              <w:top w:val="nil"/>
              <w:left w:val="nil"/>
              <w:bottom w:val="single" w:sz="4" w:space="0" w:color="auto"/>
              <w:right w:val="single" w:sz="4" w:space="0" w:color="auto"/>
            </w:tcBorders>
            <w:shd w:val="clear" w:color="auto" w:fill="auto"/>
            <w:noWrap/>
            <w:vAlign w:val="center"/>
          </w:tcPr>
          <w:p w14:paraId="184F38E1" w14:textId="77777777" w:rsidR="002213E0" w:rsidRPr="007D7B24" w:rsidRDefault="002213E0" w:rsidP="00CF6169">
            <w:pPr>
              <w:keepNext/>
              <w:jc w:val="center"/>
              <w:rPr>
                <w:b/>
                <w:bCs/>
                <w:sz w:val="18"/>
                <w:szCs w:val="18"/>
              </w:rPr>
            </w:pPr>
            <w:r w:rsidRPr="007D7B24">
              <w:rPr>
                <w:rFonts w:hint="eastAsia"/>
                <w:b/>
                <w:bCs/>
                <w:sz w:val="18"/>
                <w:szCs w:val="18"/>
              </w:rPr>
              <w:t>160</w:t>
            </w:r>
          </w:p>
        </w:tc>
      </w:tr>
      <w:tr w:rsidR="002213E0" w:rsidRPr="007D7B24" w14:paraId="20164890" w14:textId="77777777" w:rsidTr="00CF6169">
        <w:trPr>
          <w:trHeight w:val="288"/>
          <w:jc w:val="center"/>
        </w:trPr>
        <w:tc>
          <w:tcPr>
            <w:tcW w:w="41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86F955" w14:textId="77777777" w:rsidR="002213E0" w:rsidRPr="007D7B24" w:rsidRDefault="002213E0" w:rsidP="00CF6169">
            <w:pPr>
              <w:keepNext/>
              <w:jc w:val="center"/>
              <w:rPr>
                <w:sz w:val="18"/>
                <w:szCs w:val="18"/>
              </w:rPr>
            </w:pPr>
            <w:r w:rsidRPr="007D7B24">
              <w:rPr>
                <w:rFonts w:hint="eastAsia"/>
                <w:sz w:val="18"/>
                <w:szCs w:val="18"/>
              </w:rPr>
              <w:t>截至</w:t>
            </w:r>
            <w:r w:rsidRPr="007D7B24">
              <w:rPr>
                <w:rFonts w:hint="eastAsia"/>
                <w:sz w:val="18"/>
                <w:szCs w:val="18"/>
              </w:rPr>
              <w:t xml:space="preserve"> 2023 </w:t>
            </w:r>
            <w:r w:rsidRPr="007D7B24">
              <w:rPr>
                <w:rFonts w:hint="eastAsia"/>
                <w:sz w:val="18"/>
                <w:szCs w:val="18"/>
              </w:rPr>
              <w:t>年</w:t>
            </w:r>
            <w:r w:rsidRPr="007D7B24">
              <w:rPr>
                <w:rFonts w:hint="eastAsia"/>
                <w:sz w:val="18"/>
                <w:szCs w:val="18"/>
              </w:rPr>
              <w:t xml:space="preserve"> 12 </w:t>
            </w:r>
            <w:r w:rsidRPr="007D7B24">
              <w:rPr>
                <w:rFonts w:hint="eastAsia"/>
                <w:sz w:val="18"/>
                <w:szCs w:val="18"/>
              </w:rPr>
              <w:t>月</w:t>
            </w:r>
            <w:r w:rsidRPr="007D7B24">
              <w:rPr>
                <w:rFonts w:hint="eastAsia"/>
                <w:sz w:val="18"/>
                <w:szCs w:val="18"/>
              </w:rPr>
              <w:t xml:space="preserve"> 31 </w:t>
            </w:r>
            <w:r w:rsidRPr="007D7B24">
              <w:rPr>
                <w:rFonts w:hint="eastAsia"/>
                <w:sz w:val="18"/>
                <w:szCs w:val="18"/>
              </w:rPr>
              <w:t>日仍在进行的案件数量</w:t>
            </w:r>
          </w:p>
        </w:tc>
        <w:tc>
          <w:tcPr>
            <w:tcW w:w="1366" w:type="dxa"/>
            <w:tcBorders>
              <w:top w:val="single" w:sz="4" w:space="0" w:color="auto"/>
              <w:left w:val="nil"/>
              <w:bottom w:val="single" w:sz="4" w:space="0" w:color="auto"/>
              <w:right w:val="single" w:sz="4" w:space="0" w:color="auto"/>
            </w:tcBorders>
            <w:shd w:val="clear" w:color="auto" w:fill="auto"/>
            <w:noWrap/>
            <w:vAlign w:val="center"/>
          </w:tcPr>
          <w:p w14:paraId="671808CB" w14:textId="77777777" w:rsidR="002213E0" w:rsidRPr="007D7B24" w:rsidRDefault="002213E0" w:rsidP="00CF6169">
            <w:pPr>
              <w:keepNext/>
              <w:jc w:val="center"/>
              <w:rPr>
                <w:sz w:val="18"/>
                <w:szCs w:val="18"/>
              </w:rPr>
            </w:pPr>
            <w:r w:rsidRPr="007D7B24">
              <w:rPr>
                <w:rFonts w:hint="eastAsia"/>
                <w:sz w:val="18"/>
                <w:szCs w:val="18"/>
              </w:rPr>
              <w:t>314</w:t>
            </w:r>
          </w:p>
        </w:tc>
      </w:tr>
      <w:tr w:rsidR="002213E0" w:rsidRPr="007D7B24" w14:paraId="6AD4FE49" w14:textId="77777777" w:rsidTr="00CF6169">
        <w:trPr>
          <w:trHeight w:val="20"/>
          <w:jc w:val="center"/>
        </w:trPr>
        <w:tc>
          <w:tcPr>
            <w:tcW w:w="5472" w:type="dxa"/>
            <w:gridSpan w:val="2"/>
            <w:tcBorders>
              <w:top w:val="single" w:sz="4" w:space="0" w:color="auto"/>
            </w:tcBorders>
            <w:shd w:val="clear" w:color="auto" w:fill="auto"/>
            <w:noWrap/>
            <w:vAlign w:val="center"/>
          </w:tcPr>
          <w:p w14:paraId="11EA769C" w14:textId="77777777" w:rsidR="002213E0" w:rsidRPr="007D7B24" w:rsidRDefault="002213E0" w:rsidP="00CF6169">
            <w:pPr>
              <w:spacing w:line="240" w:lineRule="auto"/>
              <w:rPr>
                <w:sz w:val="18"/>
                <w:szCs w:val="18"/>
              </w:rPr>
            </w:pPr>
          </w:p>
        </w:tc>
      </w:tr>
    </w:tbl>
    <w:p w14:paraId="082C1888" w14:textId="77777777" w:rsidR="002213E0" w:rsidRPr="007D7B24" w:rsidRDefault="002213E0" w:rsidP="002213E0">
      <w:pPr>
        <w:pStyle w:val="Figure"/>
        <w:jc w:val="left"/>
        <w:rPr>
          <w:rFonts w:eastAsia="宋体"/>
          <w:lang w:eastAsia="zh-CN"/>
        </w:rPr>
      </w:pPr>
      <w:r w:rsidRPr="007D7B24">
        <w:rPr>
          <w:rFonts w:eastAsia="宋体" w:hint="eastAsia"/>
          <w:bCs/>
          <w:lang w:eastAsia="zh-CN"/>
        </w:rPr>
        <w:t>图</w:t>
      </w:r>
      <w:r w:rsidRPr="007D7B24">
        <w:rPr>
          <w:rFonts w:eastAsia="宋体" w:hint="eastAsia"/>
          <w:bCs/>
          <w:lang w:eastAsia="zh-CN"/>
        </w:rPr>
        <w:t xml:space="preserve"> 7.</w:t>
      </w:r>
      <w:r w:rsidRPr="007D7B24">
        <w:rPr>
          <w:rFonts w:eastAsia="宋体" w:hint="eastAsia"/>
          <w:lang w:eastAsia="zh-CN"/>
        </w:rPr>
        <w:t xml:space="preserve"> </w:t>
      </w:r>
      <w:r w:rsidRPr="007D7B24">
        <w:rPr>
          <w:rFonts w:eastAsia="宋体" w:hint="eastAsia"/>
          <w:bCs/>
          <w:lang w:eastAsia="zh-CN"/>
        </w:rPr>
        <w:t>年度新增案件数量、结转案件数量、总案件数量、办结案件数量和未结案件数量</w:t>
      </w:r>
    </w:p>
    <w:tbl>
      <w:tblPr>
        <w:tblStyle w:val="aff9"/>
        <w:tblW w:w="0" w:type="auto"/>
        <w:tblInd w:w="720" w:type="dxa"/>
        <w:tblLook w:val="04A0" w:firstRow="1" w:lastRow="0" w:firstColumn="1" w:lastColumn="0" w:noHBand="0" w:noVBand="1"/>
      </w:tblPr>
      <w:tblGrid>
        <w:gridCol w:w="9120"/>
      </w:tblGrid>
      <w:tr w:rsidR="002213E0" w:rsidRPr="007D7B24" w14:paraId="3D206731" w14:textId="77777777" w:rsidTr="00CF6169">
        <w:tc>
          <w:tcPr>
            <w:tcW w:w="9130" w:type="dxa"/>
            <w:tcBorders>
              <w:top w:val="nil"/>
              <w:left w:val="nil"/>
              <w:bottom w:val="nil"/>
              <w:right w:val="nil"/>
            </w:tcBorders>
          </w:tcPr>
          <w:p w14:paraId="1EB5BD00" w14:textId="77777777" w:rsidR="002213E0" w:rsidRPr="007D7B24" w:rsidRDefault="002213E0" w:rsidP="00CF6169">
            <w:pPr>
              <w:pStyle w:val="Para1"/>
              <w:numPr>
                <w:ilvl w:val="0"/>
                <w:numId w:val="0"/>
              </w:numPr>
              <w:pBdr>
                <w:top w:val="none" w:sz="0" w:space="0" w:color="auto"/>
                <w:left w:val="none" w:sz="0" w:space="0" w:color="auto"/>
                <w:bottom w:val="none" w:sz="0" w:space="0" w:color="auto"/>
                <w:right w:val="none" w:sz="0" w:space="0" w:color="auto"/>
                <w:between w:val="none" w:sz="0" w:space="0" w:color="auto"/>
              </w:pBdr>
              <w:rPr>
                <w:rFonts w:eastAsia="宋体"/>
                <w:lang w:eastAsia="zh-CN"/>
              </w:rPr>
            </w:pPr>
            <w:r w:rsidRPr="007D7B24">
              <w:rPr>
                <w:rFonts w:eastAsia="宋体" w:hint="eastAsia"/>
                <w:noProof/>
                <w:lang w:eastAsia="zh-CN"/>
              </w:rPr>
              <w:drawing>
                <wp:anchor distT="0" distB="0" distL="114300" distR="114300" simplePos="0" relativeHeight="251666432" behindDoc="1" locked="0" layoutInCell="1" allowOverlap="1" wp14:anchorId="59E2F896" wp14:editId="467E7EEF">
                  <wp:simplePos x="0" y="0"/>
                  <wp:positionH relativeFrom="column">
                    <wp:posOffset>434975</wp:posOffset>
                  </wp:positionH>
                  <wp:positionV relativeFrom="paragraph">
                    <wp:posOffset>200025</wp:posOffset>
                  </wp:positionV>
                  <wp:extent cx="5222875" cy="3074035"/>
                  <wp:effectExtent l="0" t="0" r="0" b="0"/>
                  <wp:wrapTight wrapText="bothSides">
                    <wp:wrapPolygon edited="0">
                      <wp:start x="0" y="0"/>
                      <wp:lineTo x="0" y="21417"/>
                      <wp:lineTo x="21508" y="21417"/>
                      <wp:lineTo x="21508" y="0"/>
                      <wp:lineTo x="0" y="0"/>
                    </wp:wrapPolygon>
                  </wp:wrapTight>
                  <wp:docPr id="912913728" name="Picture 1"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913728" name="Picture 1" descr="图表, 条形图&#10;&#10;描述已自动生成"/>
                          <pic:cNvPicPr/>
                        </pic:nvPicPr>
                        <pic:blipFill>
                          <a:blip r:embed="rId35">
                            <a:extLst>
                              <a:ext uri="{28A0092B-C50C-407E-A947-70E740481C1C}">
                                <a14:useLocalDpi xmlns:a14="http://schemas.microsoft.com/office/drawing/2010/main" val="0"/>
                              </a:ext>
                            </a:extLst>
                          </a:blip>
                          <a:stretch>
                            <a:fillRect/>
                          </a:stretch>
                        </pic:blipFill>
                        <pic:spPr>
                          <a:xfrm>
                            <a:off x="0" y="0"/>
                            <a:ext cx="5222875" cy="3074035"/>
                          </a:xfrm>
                          <a:prstGeom prst="rect">
                            <a:avLst/>
                          </a:prstGeom>
                        </pic:spPr>
                      </pic:pic>
                    </a:graphicData>
                  </a:graphic>
                  <wp14:sizeRelH relativeFrom="margin">
                    <wp14:pctWidth>0</wp14:pctWidth>
                  </wp14:sizeRelH>
                  <wp14:sizeRelV relativeFrom="margin">
                    <wp14:pctHeight>0</wp14:pctHeight>
                  </wp14:sizeRelV>
                </wp:anchor>
              </w:drawing>
            </w:r>
          </w:p>
        </w:tc>
      </w:tr>
      <w:tr w:rsidR="002213E0" w:rsidRPr="007D7B24" w14:paraId="32DE6107" w14:textId="77777777" w:rsidTr="00CF6169">
        <w:tc>
          <w:tcPr>
            <w:tcW w:w="9130" w:type="dxa"/>
            <w:tcBorders>
              <w:top w:val="nil"/>
              <w:left w:val="nil"/>
              <w:bottom w:val="nil"/>
              <w:right w:val="nil"/>
            </w:tcBorders>
          </w:tcPr>
          <w:p w14:paraId="1F239380" w14:textId="77777777" w:rsidR="002213E0" w:rsidRPr="007D7B24" w:rsidRDefault="002213E0" w:rsidP="00CF6169">
            <w:pPr>
              <w:pStyle w:val="Para1"/>
              <w:numPr>
                <w:ilvl w:val="0"/>
                <w:numId w:val="0"/>
              </w:numPr>
              <w:pBdr>
                <w:top w:val="none" w:sz="0" w:space="0" w:color="auto"/>
                <w:left w:val="none" w:sz="0" w:space="0" w:color="auto"/>
                <w:bottom w:val="none" w:sz="0" w:space="0" w:color="auto"/>
                <w:right w:val="none" w:sz="0" w:space="0" w:color="auto"/>
                <w:between w:val="none" w:sz="0" w:space="0" w:color="auto"/>
              </w:pBdr>
              <w:rPr>
                <w:rFonts w:eastAsia="宋体"/>
                <w:lang w:eastAsia="zh-CN"/>
              </w:rPr>
            </w:pPr>
          </w:p>
        </w:tc>
      </w:tr>
    </w:tbl>
    <w:p w14:paraId="183D26FB" w14:textId="160EEA25" w:rsidR="002213E0" w:rsidRPr="007D7B24" w:rsidRDefault="002213E0" w:rsidP="002213E0">
      <w:pPr>
        <w:pStyle w:val="Figure"/>
        <w:rPr>
          <w:rFonts w:eastAsia="宋体"/>
          <w:lang w:eastAsia="zh-CN"/>
        </w:rPr>
      </w:pPr>
      <w:r w:rsidRPr="007D7B24">
        <w:rPr>
          <w:rFonts w:eastAsia="宋体" w:hint="eastAsia"/>
          <w:bCs/>
          <w:lang w:eastAsia="zh-CN"/>
        </w:rPr>
        <w:lastRenderedPageBreak/>
        <w:t>图</w:t>
      </w:r>
      <w:r w:rsidRPr="007D7B24">
        <w:rPr>
          <w:rFonts w:eastAsia="宋体" w:hint="eastAsia"/>
          <w:bCs/>
          <w:lang w:eastAsia="zh-CN"/>
        </w:rPr>
        <w:t xml:space="preserve"> 8. 2023 </w:t>
      </w:r>
      <w:r w:rsidRPr="007D7B24">
        <w:rPr>
          <w:rFonts w:eastAsia="宋体" w:hint="eastAsia"/>
          <w:bCs/>
          <w:lang w:eastAsia="zh-CN"/>
        </w:rPr>
        <w:t>年底的案件数量</w:t>
      </w:r>
      <w:r w:rsidR="004D32F7" w:rsidRPr="007D7B24">
        <w:rPr>
          <w:rFonts w:eastAsia="宋体" w:hint="eastAsia"/>
          <w:bCs/>
          <w:lang w:eastAsia="zh-CN"/>
        </w:rPr>
        <w:t>(</w:t>
      </w:r>
      <w:r w:rsidRPr="007D7B24">
        <w:rPr>
          <w:rFonts w:eastAsia="宋体" w:hint="eastAsia"/>
          <w:bCs/>
          <w:lang w:eastAsia="zh-CN"/>
        </w:rPr>
        <w:t xml:space="preserve">474 </w:t>
      </w:r>
      <w:r w:rsidRPr="007D7B24">
        <w:rPr>
          <w:rFonts w:eastAsia="宋体" w:hint="eastAsia"/>
          <w:bCs/>
          <w:lang w:eastAsia="zh-CN"/>
        </w:rPr>
        <w:t>起</w:t>
      </w:r>
      <w:r w:rsidR="004D32F7" w:rsidRPr="007D7B24">
        <w:rPr>
          <w:rFonts w:eastAsia="宋体" w:hint="eastAsia"/>
          <w:bCs/>
          <w:lang w:eastAsia="zh-CN"/>
        </w:rPr>
        <w:t>)</w:t>
      </w:r>
    </w:p>
    <w:tbl>
      <w:tblPr>
        <w:tblStyle w:val="aff9"/>
        <w:tblW w:w="5940" w:type="dxa"/>
        <w:jc w:val="center"/>
        <w:tblLayout w:type="fixed"/>
        <w:tblLook w:val="04A0" w:firstRow="1" w:lastRow="0" w:firstColumn="1" w:lastColumn="0" w:noHBand="0" w:noVBand="1"/>
      </w:tblPr>
      <w:tblGrid>
        <w:gridCol w:w="5940"/>
      </w:tblGrid>
      <w:tr w:rsidR="002213E0" w:rsidRPr="007D7B24" w14:paraId="7E468991" w14:textId="77777777" w:rsidTr="00CF6169">
        <w:trPr>
          <w:jc w:val="center"/>
        </w:trPr>
        <w:tc>
          <w:tcPr>
            <w:tcW w:w="5940" w:type="dxa"/>
            <w:tcBorders>
              <w:top w:val="nil"/>
              <w:left w:val="nil"/>
              <w:bottom w:val="nil"/>
              <w:right w:val="nil"/>
            </w:tcBorders>
          </w:tcPr>
          <w:p w14:paraId="7D0D3210" w14:textId="77777777" w:rsidR="002213E0" w:rsidRPr="007D7B24" w:rsidRDefault="002213E0" w:rsidP="00CF6169">
            <w:pPr>
              <w:pStyle w:val="Para1"/>
              <w:numPr>
                <w:ilvl w:val="0"/>
                <w:numId w:val="0"/>
              </w:numPr>
              <w:pBdr>
                <w:top w:val="none" w:sz="0" w:space="0" w:color="auto"/>
                <w:left w:val="none" w:sz="0" w:space="0" w:color="auto"/>
                <w:bottom w:val="none" w:sz="0" w:space="0" w:color="auto"/>
                <w:right w:val="none" w:sz="0" w:space="0" w:color="auto"/>
                <w:between w:val="none" w:sz="0" w:space="0" w:color="auto"/>
              </w:pBdr>
              <w:rPr>
                <w:rFonts w:eastAsia="宋体"/>
                <w:lang w:eastAsia="zh-CN"/>
              </w:rPr>
            </w:pPr>
            <w:r w:rsidRPr="007D7B24">
              <w:rPr>
                <w:rFonts w:eastAsia="宋体" w:hint="eastAsia"/>
                <w:noProof/>
                <w:lang w:eastAsia="zh-CN"/>
              </w:rPr>
              <w:drawing>
                <wp:anchor distT="0" distB="0" distL="114300" distR="114300" simplePos="0" relativeHeight="251667456" behindDoc="1" locked="0" layoutInCell="1" allowOverlap="1" wp14:anchorId="6257A32D" wp14:editId="7DD86FFC">
                  <wp:simplePos x="0" y="0"/>
                  <wp:positionH relativeFrom="column">
                    <wp:posOffset>153670</wp:posOffset>
                  </wp:positionH>
                  <wp:positionV relativeFrom="paragraph">
                    <wp:posOffset>196850</wp:posOffset>
                  </wp:positionV>
                  <wp:extent cx="3116580" cy="2240915"/>
                  <wp:effectExtent l="0" t="0" r="7620" b="6985"/>
                  <wp:wrapTight wrapText="bothSides">
                    <wp:wrapPolygon edited="0">
                      <wp:start x="0" y="0"/>
                      <wp:lineTo x="0" y="21484"/>
                      <wp:lineTo x="21521" y="21484"/>
                      <wp:lineTo x="21521" y="0"/>
                      <wp:lineTo x="0" y="0"/>
                    </wp:wrapPolygon>
                  </wp:wrapTight>
                  <wp:docPr id="169344377" name="Picture 1" descr="图表, 饼图, 旭日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44377" name="Picture 1" descr="图表, 饼图, 旭日形&#10;&#10;描述已自动生成"/>
                          <pic:cNvPicPr/>
                        </pic:nvPicPr>
                        <pic:blipFill rotWithShape="1">
                          <a:blip r:embed="rId36" cstate="print">
                            <a:extLst>
                              <a:ext uri="{28A0092B-C50C-407E-A947-70E740481C1C}">
                                <a14:useLocalDpi xmlns:a14="http://schemas.microsoft.com/office/drawing/2010/main" val="0"/>
                              </a:ext>
                            </a:extLst>
                          </a:blip>
                          <a:srcRect l="2599" t="7847" r="7847" b="2599"/>
                          <a:stretch/>
                        </pic:blipFill>
                        <pic:spPr>
                          <a:xfrm>
                            <a:off x="0" y="0"/>
                            <a:ext cx="3116580" cy="2240915"/>
                          </a:xfrm>
                          <a:prstGeom prst="rect">
                            <a:avLst/>
                          </a:prstGeom>
                        </pic:spPr>
                      </pic:pic>
                    </a:graphicData>
                  </a:graphic>
                  <wp14:sizeRelH relativeFrom="margin">
                    <wp14:pctWidth>0</wp14:pctWidth>
                  </wp14:sizeRelH>
                  <wp14:sizeRelV relativeFrom="margin">
                    <wp14:pctHeight>0</wp14:pctHeight>
                  </wp14:sizeRelV>
                </wp:anchor>
              </w:drawing>
            </w:r>
          </w:p>
        </w:tc>
      </w:tr>
      <w:tr w:rsidR="002213E0" w:rsidRPr="007D7B24" w14:paraId="0EE5E15E" w14:textId="77777777" w:rsidTr="00CF6169">
        <w:trPr>
          <w:jc w:val="center"/>
        </w:trPr>
        <w:tc>
          <w:tcPr>
            <w:tcW w:w="5940" w:type="dxa"/>
            <w:tcBorders>
              <w:top w:val="nil"/>
              <w:left w:val="nil"/>
              <w:bottom w:val="nil"/>
              <w:right w:val="nil"/>
            </w:tcBorders>
          </w:tcPr>
          <w:p w14:paraId="73188652" w14:textId="77777777" w:rsidR="002213E0" w:rsidRPr="007D7B24" w:rsidRDefault="002213E0" w:rsidP="00CF6169">
            <w:pPr>
              <w:pStyle w:val="Para1"/>
              <w:numPr>
                <w:ilvl w:val="0"/>
                <w:numId w:val="0"/>
              </w:numPr>
              <w:pBdr>
                <w:top w:val="none" w:sz="0" w:space="0" w:color="auto"/>
                <w:left w:val="none" w:sz="0" w:space="0" w:color="auto"/>
                <w:bottom w:val="none" w:sz="0" w:space="0" w:color="auto"/>
                <w:right w:val="none" w:sz="0" w:space="0" w:color="auto"/>
                <w:between w:val="none" w:sz="0" w:space="0" w:color="auto"/>
              </w:pBdr>
              <w:rPr>
                <w:rFonts w:eastAsia="宋体"/>
                <w:lang w:eastAsia="zh-CN"/>
              </w:rPr>
            </w:pPr>
            <w:r w:rsidRPr="007D7B24">
              <w:rPr>
                <w:rFonts w:eastAsia="宋体" w:hint="eastAsia"/>
                <w:noProof/>
                <w:sz w:val="18"/>
                <w:szCs w:val="18"/>
                <w:lang w:val="fr-FR" w:eastAsia="zh-CN"/>
              </w:rPr>
              <mc:AlternateContent>
                <mc:Choice Requires="wpg">
                  <w:drawing>
                    <wp:anchor distT="0" distB="0" distL="114300" distR="114300" simplePos="0" relativeHeight="251672576" behindDoc="0" locked="0" layoutInCell="1" allowOverlap="1" wp14:anchorId="65E47CB0" wp14:editId="1F966BBC">
                      <wp:simplePos x="0" y="0"/>
                      <wp:positionH relativeFrom="column">
                        <wp:posOffset>-412222</wp:posOffset>
                      </wp:positionH>
                      <wp:positionV relativeFrom="paragraph">
                        <wp:posOffset>75219</wp:posOffset>
                      </wp:positionV>
                      <wp:extent cx="4994694" cy="596463"/>
                      <wp:effectExtent l="0" t="0" r="0" b="0"/>
                      <wp:wrapNone/>
                      <wp:docPr id="507412014" name="Skupina 2"/>
                      <wp:cNvGraphicFramePr/>
                      <a:graphic xmlns:a="http://schemas.openxmlformats.org/drawingml/2006/main">
                        <a:graphicData uri="http://schemas.microsoft.com/office/word/2010/wordprocessingGroup">
                          <wpg:wgp>
                            <wpg:cNvGrpSpPr/>
                            <wpg:grpSpPr>
                              <a:xfrm>
                                <a:off x="0" y="0"/>
                                <a:ext cx="4994694" cy="596463"/>
                                <a:chOff x="0" y="0"/>
                                <a:chExt cx="4994694" cy="489585"/>
                              </a:xfrm>
                            </wpg:grpSpPr>
                            <pic:pic xmlns:pic="http://schemas.openxmlformats.org/drawingml/2006/picture">
                              <pic:nvPicPr>
                                <pic:cNvPr id="452417303" name="Picture 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256405" cy="489585"/>
                                </a:xfrm>
                                <a:prstGeom prst="rect">
                                  <a:avLst/>
                                </a:prstGeom>
                              </pic:spPr>
                            </pic:pic>
                            <wps:wsp>
                              <wps:cNvPr id="1455634708" name="Textové pole 1"/>
                              <wps:cNvSpPr txBox="1"/>
                              <wps:spPr>
                                <a:xfrm>
                                  <a:off x="163902" y="51758"/>
                                  <a:ext cx="1526875" cy="155276"/>
                                </a:xfrm>
                                <a:prstGeom prst="rect">
                                  <a:avLst/>
                                </a:prstGeom>
                                <a:solidFill>
                                  <a:schemeClr val="lt1"/>
                                </a:solidFill>
                                <a:ln w="6350">
                                  <a:noFill/>
                                </a:ln>
                              </wps:spPr>
                              <wps:txbx>
                                <w:txbxContent>
                                  <w:p w14:paraId="1C3FD755"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欺</w:t>
                                    </w:r>
                                    <w:r w:rsidRPr="00ED0191">
                                      <w:rPr>
                                        <w:rFonts w:ascii="宋体" w:hAnsi="宋体" w:cs="微软雅黑" w:hint="eastAsia"/>
                                        <w:sz w:val="18"/>
                                        <w:szCs w:val="18"/>
                                      </w:rPr>
                                      <w:t>诈</w:t>
                                    </w:r>
                                    <w:r w:rsidRPr="00ED0191">
                                      <w:rPr>
                                        <w:rFonts w:ascii="宋体" w:hAnsi="宋体"/>
                                        <w:sz w:val="18"/>
                                        <w:szCs w:val="18"/>
                                      </w:rPr>
                                      <w:t>/</w:t>
                                    </w:r>
                                    <w:r w:rsidRPr="00ED0191">
                                      <w:rPr>
                                        <w:rFonts w:ascii="宋体" w:hAnsi="宋体" w:cs="微软雅黑" w:hint="eastAsia"/>
                                        <w:sz w:val="18"/>
                                        <w:szCs w:val="18"/>
                                      </w:rPr>
                                      <w:t>财务违规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7454551" name="Textové pole 1"/>
                              <wps:cNvSpPr txBox="1"/>
                              <wps:spPr>
                                <a:xfrm>
                                  <a:off x="1811547" y="51758"/>
                                  <a:ext cx="1526875" cy="155276"/>
                                </a:xfrm>
                                <a:prstGeom prst="rect">
                                  <a:avLst/>
                                </a:prstGeom>
                                <a:solidFill>
                                  <a:schemeClr val="lt1"/>
                                </a:solidFill>
                                <a:ln w="6350">
                                  <a:noFill/>
                                </a:ln>
                              </wps:spPr>
                              <wps:txbx>
                                <w:txbxContent>
                                  <w:p w14:paraId="7525F8F5"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其他不</w:t>
                                    </w:r>
                                    <w:r w:rsidRPr="00ED0191">
                                      <w:rPr>
                                        <w:rFonts w:ascii="宋体" w:hAnsi="宋体" w:cs="MS Gothic" w:hint="eastAsia"/>
                                        <w:sz w:val="18"/>
                                        <w:szCs w:val="18"/>
                                      </w:rPr>
                                      <w:t>当行</w:t>
                                    </w:r>
                                    <w:r w:rsidRPr="00ED0191">
                                      <w:rPr>
                                        <w:rFonts w:ascii="宋体" w:hAnsi="宋体" w:cs="微软雅黑" w:hint="eastAsia"/>
                                        <w:sz w:val="18"/>
                                        <w:szCs w:val="18"/>
                                      </w:rPr>
                                      <w:t>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8331698" name="Textové pole 1"/>
                              <wps:cNvSpPr txBox="1"/>
                              <wps:spPr>
                                <a:xfrm>
                                  <a:off x="3467819" y="51758"/>
                                  <a:ext cx="1526875" cy="155276"/>
                                </a:xfrm>
                                <a:prstGeom prst="rect">
                                  <a:avLst/>
                                </a:prstGeom>
                                <a:solidFill>
                                  <a:schemeClr val="lt1"/>
                                </a:solidFill>
                                <a:ln w="6350">
                                  <a:noFill/>
                                </a:ln>
                              </wps:spPr>
                              <wps:txbx>
                                <w:txbxContent>
                                  <w:p w14:paraId="66C8E659" w14:textId="77777777" w:rsidR="002213E0" w:rsidRPr="00ED0191" w:rsidRDefault="002213E0" w:rsidP="002213E0">
                                    <w:pPr>
                                      <w:rPr>
                                        <w:rFonts w:ascii="宋体" w:hAnsi="宋体"/>
                                        <w:sz w:val="18"/>
                                        <w:szCs w:val="18"/>
                                      </w:rPr>
                                    </w:pPr>
                                    <w:r w:rsidRPr="00ED0191">
                                      <w:rPr>
                                        <w:rFonts w:ascii="宋体" w:hAnsi="宋体" w:cs="微软雅黑" w:hint="eastAsia"/>
                                        <w:sz w:val="18"/>
                                        <w:szCs w:val="18"/>
                                      </w:rPr>
                                      <w:t>报复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84172273" name="Textové pole 1"/>
                              <wps:cNvSpPr txBox="1"/>
                              <wps:spPr>
                                <a:xfrm>
                                  <a:off x="172528" y="241539"/>
                                  <a:ext cx="1526875" cy="155276"/>
                                </a:xfrm>
                                <a:prstGeom prst="rect">
                                  <a:avLst/>
                                </a:prstGeom>
                                <a:solidFill>
                                  <a:schemeClr val="lt1"/>
                                </a:solidFill>
                                <a:ln w="6350">
                                  <a:noFill/>
                                </a:ln>
                              </wps:spPr>
                              <wps:txbx>
                                <w:txbxContent>
                                  <w:p w14:paraId="79E1E5E1"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禁止行</w:t>
                                    </w:r>
                                    <w:r w:rsidRPr="00ED0191">
                                      <w:rPr>
                                        <w:rFonts w:ascii="宋体" w:hAnsi="宋体" w:cs="微软雅黑" w:hint="eastAsia"/>
                                        <w:sz w:val="18"/>
                                        <w:szCs w:val="18"/>
                                      </w:rPr>
                                      <w:t>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5751764" name="Textové pole 1"/>
                              <wps:cNvSpPr txBox="1"/>
                              <wps:spPr>
                                <a:xfrm>
                                  <a:off x="1820174" y="241539"/>
                                  <a:ext cx="1526875" cy="155276"/>
                                </a:xfrm>
                                <a:prstGeom prst="rect">
                                  <a:avLst/>
                                </a:prstGeom>
                                <a:solidFill>
                                  <a:schemeClr val="lt1"/>
                                </a:solidFill>
                                <a:ln w="6350">
                                  <a:noFill/>
                                </a:ln>
                              </wps:spPr>
                              <wps:txbx>
                                <w:txbxContent>
                                  <w:p w14:paraId="3F6D83F4"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不端性行</w:t>
                                    </w:r>
                                    <w:r w:rsidRPr="00ED0191">
                                      <w:rPr>
                                        <w:rFonts w:ascii="宋体" w:hAnsi="宋体" w:cs="微软雅黑" w:hint="eastAsia"/>
                                        <w:sz w:val="18"/>
                                        <w:szCs w:val="18"/>
                                      </w:rPr>
                                      <w:t>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du="http://schemas.microsoft.com/office/word/2023/wordml/word16du">
                  <w:pict>
                    <v:group w14:anchorId="65E47CB0" id="_x0000_s1040" style="position:absolute;left:0;text-align:left;margin-left:-32.45pt;margin-top:5.9pt;width:393.3pt;height:46.95pt;z-index:251672576;mso-height-relative:margin" coordsize="49946,4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">
                      <v:shape id="Picture 5" o:spid="_x0000_s1041" type="#_x0000_t75" style="position:absolute;width:42564;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">
                        <v:imagedata r:id="rId31" o:title=""/>
                      </v:shape>
                      <v:shape id="Textové pole 1" o:spid="_x0000_s1042" type="#_x0000_t202" style="position:absolute;left:1639;top:517;width:1526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" fillcolor="white [3201]" stroked="f" strokeweight=".5pt">
                        <v:textbox inset="0,0,0,0">
                          <w:txbxContent>
                            <w:p w14:paraId="1C3FD755"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欺</w:t>
                              </w:r>
                              <w:r w:rsidRPr="00ED0191">
                                <w:rPr>
                                  <w:rFonts w:ascii="宋体" w:hAnsi="宋体" w:cs="微软雅黑" w:hint="eastAsia"/>
                                  <w:sz w:val="18"/>
                                  <w:szCs w:val="18"/>
                                </w:rPr>
                                <w:t>诈</w:t>
                              </w:r>
                              <w:r w:rsidRPr="00ED0191">
                                <w:rPr>
                                  <w:rFonts w:ascii="宋体" w:hAnsi="宋体"/>
                                  <w:sz w:val="18"/>
                                  <w:szCs w:val="18"/>
                                </w:rPr>
                                <w:t>/</w:t>
                              </w:r>
                              <w:r w:rsidRPr="00ED0191">
                                <w:rPr>
                                  <w:rFonts w:ascii="宋体" w:hAnsi="宋体" w:cs="微软雅黑" w:hint="eastAsia"/>
                                  <w:sz w:val="18"/>
                                  <w:szCs w:val="18"/>
                                </w:rPr>
                                <w:t>财务违规</w:t>
                              </w:r>
                            </w:p>
                          </w:txbxContent>
                        </v:textbox>
                      </v:shape>
                      <v:shape id="Textové pole 1" o:spid="_x0000_s1043" type="#_x0000_t202" style="position:absolute;left:18115;top:517;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" fillcolor="white [3201]" stroked="f" strokeweight=".5pt">
                        <v:textbox inset="0,0,0,0">
                          <w:txbxContent>
                            <w:p w14:paraId="7525F8F5"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其他不</w:t>
                              </w:r>
                              <w:r w:rsidRPr="00ED0191">
                                <w:rPr>
                                  <w:rFonts w:ascii="宋体" w:hAnsi="宋体" w:cs="MS Gothic" w:hint="eastAsia"/>
                                  <w:sz w:val="18"/>
                                  <w:szCs w:val="18"/>
                                </w:rPr>
                                <w:t>当行</w:t>
                              </w:r>
                              <w:r w:rsidRPr="00ED0191">
                                <w:rPr>
                                  <w:rFonts w:ascii="宋体" w:hAnsi="宋体" w:cs="微软雅黑" w:hint="eastAsia"/>
                                  <w:sz w:val="18"/>
                                  <w:szCs w:val="18"/>
                                </w:rPr>
                                <w:t>为</w:t>
                              </w:r>
                            </w:p>
                          </w:txbxContent>
                        </v:textbox>
                      </v:shape>
                      <v:shape id="Textové pole 1" o:spid="_x0000_s1044" type="#_x0000_t202" style="position:absolute;left:34678;top:517;width:15268;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" fillcolor="white [3201]" stroked="f" strokeweight=".5pt">
                        <v:textbox inset="0,0,0,0">
                          <w:txbxContent>
                            <w:p w14:paraId="66C8E659" w14:textId="77777777" w:rsidR="002213E0" w:rsidRPr="00ED0191" w:rsidRDefault="002213E0" w:rsidP="002213E0">
                              <w:pPr>
                                <w:rPr>
                                  <w:rFonts w:ascii="宋体" w:hAnsi="宋体"/>
                                  <w:sz w:val="18"/>
                                  <w:szCs w:val="18"/>
                                </w:rPr>
                              </w:pPr>
                              <w:r w:rsidRPr="00ED0191">
                                <w:rPr>
                                  <w:rFonts w:ascii="宋体" w:hAnsi="宋体" w:cs="微软雅黑" w:hint="eastAsia"/>
                                  <w:sz w:val="18"/>
                                  <w:szCs w:val="18"/>
                                </w:rPr>
                                <w:t>报复</w:t>
                              </w:r>
                            </w:p>
                          </w:txbxContent>
                        </v:textbox>
                      </v:shape>
                      <v:shape id="Textové pole 1" o:spid="_x0000_s1045" type="#_x0000_t202" style="position:absolute;left:1725;top:2415;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" fillcolor="white [3201]" stroked="f" strokeweight=".5pt">
                        <v:textbox inset="0,0,0,0">
                          <w:txbxContent>
                            <w:p w14:paraId="79E1E5E1"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禁止行</w:t>
                              </w:r>
                              <w:r w:rsidRPr="00ED0191">
                                <w:rPr>
                                  <w:rFonts w:ascii="宋体" w:hAnsi="宋体" w:cs="微软雅黑" w:hint="eastAsia"/>
                                  <w:sz w:val="18"/>
                                  <w:szCs w:val="18"/>
                                </w:rPr>
                                <w:t>为</w:t>
                              </w:r>
                            </w:p>
                          </w:txbxContent>
                        </v:textbox>
                      </v:shape>
                      <v:shape id="Textové pole 1" o:spid="_x0000_s1046" type="#_x0000_t202" style="position:absolute;left:18201;top:2415;width:15269;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" fillcolor="white [3201]" stroked="f" strokeweight=".5pt">
                        <v:textbox inset="0,0,0,0">
                          <w:txbxContent>
                            <w:p w14:paraId="3F6D83F4"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不端性行</w:t>
                              </w:r>
                              <w:r w:rsidRPr="00ED0191">
                                <w:rPr>
                                  <w:rFonts w:ascii="宋体" w:hAnsi="宋体" w:cs="微软雅黑" w:hint="eastAsia"/>
                                  <w:sz w:val="18"/>
                                  <w:szCs w:val="18"/>
                                </w:rPr>
                                <w:t>为</w:t>
                              </w:r>
                            </w:p>
                          </w:txbxContent>
                        </v:textbox>
                      </v:shape>
                    </v:group>
                  </w:pict>
                </mc:Fallback>
              </mc:AlternateContent>
            </w:r>
            <w:r w:rsidRPr="007D7B24">
              <w:rPr>
                <w:rFonts w:eastAsia="宋体" w:hint="eastAsia"/>
                <w:noProof/>
                <w:lang w:eastAsia="zh-CN"/>
              </w:rPr>
              <w:drawing>
                <wp:anchor distT="0" distB="0" distL="114300" distR="114300" simplePos="0" relativeHeight="251668480" behindDoc="1" locked="0" layoutInCell="1" allowOverlap="1" wp14:anchorId="0080E192" wp14:editId="6B5A4CB8">
                  <wp:simplePos x="0" y="0"/>
                  <wp:positionH relativeFrom="column">
                    <wp:posOffset>-68580</wp:posOffset>
                  </wp:positionH>
                  <wp:positionV relativeFrom="paragraph">
                    <wp:posOffset>196850</wp:posOffset>
                  </wp:positionV>
                  <wp:extent cx="3915410" cy="489585"/>
                  <wp:effectExtent l="0" t="0" r="8890" b="5715"/>
                  <wp:wrapTight wrapText="bothSides">
                    <wp:wrapPolygon edited="0">
                      <wp:start x="0" y="0"/>
                      <wp:lineTo x="0" y="21012"/>
                      <wp:lineTo x="21544" y="21012"/>
                      <wp:lineTo x="21544" y="0"/>
                      <wp:lineTo x="0" y="0"/>
                    </wp:wrapPolygon>
                  </wp:wrapTight>
                  <wp:docPr id="1623281922" name="Picture 5">
                    <a:extLst xmlns:a="http://schemas.openxmlformats.org/drawingml/2006/main">
                      <a:ext uri="{FF2B5EF4-FFF2-40B4-BE49-F238E27FC236}">
                        <a16:creationId xmlns:a16="http://schemas.microsoft.com/office/drawing/2014/main" id="{4192DF1C-A3C7-E429-6FF1-C3E7E0755D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4192DF1C-A3C7-E429-6FF1-C3E7E0755D6C}"/>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915410" cy="489585"/>
                          </a:xfrm>
                          <a:prstGeom prst="rect">
                            <a:avLst/>
                          </a:prstGeom>
                        </pic:spPr>
                      </pic:pic>
                    </a:graphicData>
                  </a:graphic>
                  <wp14:sizeRelH relativeFrom="margin">
                    <wp14:pctWidth>0</wp14:pctWidth>
                  </wp14:sizeRelH>
                </wp:anchor>
              </w:drawing>
            </w:r>
          </w:p>
        </w:tc>
      </w:tr>
      <w:tr w:rsidR="002213E0" w:rsidRPr="007D7B24" w14:paraId="35EEBE32" w14:textId="77777777" w:rsidTr="00CF6169">
        <w:trPr>
          <w:jc w:val="center"/>
        </w:trPr>
        <w:tc>
          <w:tcPr>
            <w:tcW w:w="5940" w:type="dxa"/>
            <w:tcBorders>
              <w:top w:val="nil"/>
              <w:left w:val="nil"/>
              <w:bottom w:val="nil"/>
              <w:right w:val="nil"/>
            </w:tcBorders>
          </w:tcPr>
          <w:p w14:paraId="24038414" w14:textId="77777777" w:rsidR="002213E0" w:rsidRPr="007D7B24" w:rsidRDefault="002213E0" w:rsidP="00CF6169">
            <w:pPr>
              <w:pStyle w:val="Para1"/>
              <w:numPr>
                <w:ilvl w:val="0"/>
                <w:numId w:val="0"/>
              </w:numPr>
              <w:pBdr>
                <w:top w:val="none" w:sz="0" w:space="0" w:color="auto"/>
                <w:left w:val="none" w:sz="0" w:space="0" w:color="auto"/>
                <w:bottom w:val="none" w:sz="0" w:space="0" w:color="auto"/>
                <w:right w:val="none" w:sz="0" w:space="0" w:color="auto"/>
                <w:between w:val="none" w:sz="0" w:space="0" w:color="auto"/>
              </w:pBdr>
              <w:rPr>
                <w:rFonts w:eastAsia="宋体"/>
                <w:lang w:eastAsia="zh-CN"/>
              </w:rPr>
            </w:pPr>
          </w:p>
        </w:tc>
      </w:tr>
    </w:tbl>
    <w:p w14:paraId="23035038" w14:textId="6E289B17" w:rsidR="002213E0" w:rsidRPr="007D7B24" w:rsidRDefault="002213E0" w:rsidP="002213E0">
      <w:pPr>
        <w:pStyle w:val="Para1"/>
        <w:ind w:hanging="11"/>
        <w:rPr>
          <w:rFonts w:eastAsia="宋体"/>
          <w:lang w:eastAsia="zh-CN"/>
        </w:rPr>
      </w:pPr>
      <w:r w:rsidRPr="007D7B24">
        <w:rPr>
          <w:rFonts w:eastAsia="宋体" w:hint="eastAsia"/>
          <w:lang w:eastAsia="zh-CN"/>
        </w:rPr>
        <w:t>总的来说，如上所述，</w:t>
      </w:r>
      <w:r w:rsidRPr="007D7B24">
        <w:rPr>
          <w:rFonts w:eastAsia="宋体" w:hint="eastAsia"/>
          <w:lang w:eastAsia="zh-CN"/>
        </w:rPr>
        <w:t xml:space="preserve">2023 </w:t>
      </w:r>
      <w:r w:rsidRPr="007D7B24">
        <w:rPr>
          <w:rFonts w:eastAsia="宋体" w:hint="eastAsia"/>
          <w:lang w:eastAsia="zh-CN"/>
        </w:rPr>
        <w:t>年年底前办结了</w:t>
      </w:r>
      <w:r w:rsidRPr="007D7B24">
        <w:rPr>
          <w:rFonts w:eastAsia="宋体" w:hint="eastAsia"/>
          <w:lang w:eastAsia="zh-CN"/>
        </w:rPr>
        <w:t xml:space="preserve"> 160 </w:t>
      </w:r>
      <w:r w:rsidRPr="007D7B24">
        <w:rPr>
          <w:rFonts w:eastAsia="宋体" w:hint="eastAsia"/>
          <w:lang w:eastAsia="zh-CN"/>
        </w:rPr>
        <w:t>起案件，这</w:t>
      </w:r>
      <w:r w:rsidRPr="007D7B24">
        <w:rPr>
          <w:rFonts w:eastAsia="宋体" w:hint="eastAsia"/>
          <w:lang w:eastAsia="zh-CN"/>
        </w:rPr>
        <w:t xml:space="preserve"> 160 </w:t>
      </w:r>
      <w:r w:rsidRPr="007D7B24">
        <w:rPr>
          <w:rFonts w:eastAsia="宋体" w:hint="eastAsia"/>
          <w:lang w:eastAsia="zh-CN"/>
        </w:rPr>
        <w:t>起案件比</w:t>
      </w:r>
      <w:r w:rsidRPr="007D7B24">
        <w:rPr>
          <w:rFonts w:eastAsia="宋体" w:hint="eastAsia"/>
          <w:lang w:eastAsia="zh-CN"/>
        </w:rPr>
        <w:t xml:space="preserve"> 2022 </w:t>
      </w:r>
      <w:r w:rsidRPr="007D7B24">
        <w:rPr>
          <w:rFonts w:eastAsia="宋体" w:hint="eastAsia"/>
          <w:lang w:eastAsia="zh-CN"/>
        </w:rPr>
        <w:t>年结案数</w:t>
      </w:r>
      <w:r w:rsidR="004D32F7" w:rsidRPr="007D7B24">
        <w:rPr>
          <w:rFonts w:eastAsia="宋体" w:hint="eastAsia"/>
          <w:lang w:eastAsia="zh-CN"/>
        </w:rPr>
        <w:t>(</w:t>
      </w:r>
      <w:r w:rsidRPr="007D7B24">
        <w:rPr>
          <w:rFonts w:eastAsia="宋体" w:hint="eastAsia"/>
          <w:lang w:eastAsia="zh-CN"/>
        </w:rPr>
        <w:t xml:space="preserve">98 </w:t>
      </w:r>
      <w:r w:rsidRPr="007D7B24">
        <w:rPr>
          <w:rFonts w:eastAsia="宋体" w:hint="eastAsia"/>
          <w:lang w:eastAsia="zh-CN"/>
        </w:rPr>
        <w:t>起</w:t>
      </w:r>
      <w:r w:rsidR="004D32F7" w:rsidRPr="007D7B24">
        <w:rPr>
          <w:rFonts w:eastAsia="宋体" w:hint="eastAsia"/>
          <w:lang w:eastAsia="zh-CN"/>
        </w:rPr>
        <w:t>)</w:t>
      </w:r>
      <w:r w:rsidRPr="007D7B24">
        <w:rPr>
          <w:rFonts w:eastAsia="宋体" w:hint="eastAsia"/>
          <w:lang w:eastAsia="zh-CN"/>
        </w:rPr>
        <w:t>增加了</w:t>
      </w:r>
      <w:r w:rsidRPr="007D7B24">
        <w:rPr>
          <w:rFonts w:eastAsia="宋体" w:hint="eastAsia"/>
          <w:lang w:eastAsia="zh-CN"/>
        </w:rPr>
        <w:t xml:space="preserve"> 63%</w:t>
      </w:r>
      <w:r w:rsidRPr="007D7B24">
        <w:rPr>
          <w:rFonts w:eastAsia="宋体" w:hint="eastAsia"/>
          <w:lang w:eastAsia="zh-CN"/>
        </w:rPr>
        <w:t>，比</w:t>
      </w:r>
      <w:r w:rsidRPr="007D7B24">
        <w:rPr>
          <w:rFonts w:eastAsia="宋体" w:hint="eastAsia"/>
          <w:lang w:eastAsia="zh-CN"/>
        </w:rPr>
        <w:t xml:space="preserve"> 2021 </w:t>
      </w:r>
      <w:r w:rsidRPr="007D7B24">
        <w:rPr>
          <w:rFonts w:eastAsia="宋体" w:hint="eastAsia"/>
          <w:lang w:eastAsia="zh-CN"/>
        </w:rPr>
        <w:t>年结案数</w:t>
      </w:r>
      <w:r w:rsidR="004D32F7" w:rsidRPr="007D7B24">
        <w:rPr>
          <w:rFonts w:eastAsia="宋体" w:hint="eastAsia"/>
          <w:lang w:eastAsia="zh-CN"/>
        </w:rPr>
        <w:t>(</w:t>
      </w:r>
      <w:r w:rsidRPr="007D7B24">
        <w:rPr>
          <w:rFonts w:eastAsia="宋体" w:hint="eastAsia"/>
          <w:lang w:eastAsia="zh-CN"/>
        </w:rPr>
        <w:t xml:space="preserve">101 </w:t>
      </w:r>
      <w:r w:rsidRPr="007D7B24">
        <w:rPr>
          <w:rFonts w:eastAsia="宋体" w:hint="eastAsia"/>
          <w:lang w:eastAsia="zh-CN"/>
        </w:rPr>
        <w:t>起</w:t>
      </w:r>
      <w:r w:rsidR="004D32F7" w:rsidRPr="007D7B24">
        <w:rPr>
          <w:rFonts w:eastAsia="宋体" w:hint="eastAsia"/>
          <w:lang w:eastAsia="zh-CN"/>
        </w:rPr>
        <w:t>)</w:t>
      </w:r>
      <w:r w:rsidRPr="007D7B24">
        <w:rPr>
          <w:rFonts w:eastAsia="宋体" w:hint="eastAsia"/>
          <w:lang w:eastAsia="zh-CN"/>
        </w:rPr>
        <w:t>增加了</w:t>
      </w:r>
      <w:r w:rsidRPr="007D7B24">
        <w:rPr>
          <w:rFonts w:eastAsia="宋体" w:hint="eastAsia"/>
          <w:lang w:eastAsia="zh-CN"/>
        </w:rPr>
        <w:t xml:space="preserve"> 58%</w:t>
      </w:r>
      <w:r w:rsidRPr="007D7B24">
        <w:rPr>
          <w:rFonts w:eastAsia="宋体" w:hint="eastAsia"/>
          <w:lang w:eastAsia="zh-CN"/>
        </w:rPr>
        <w:t>，比</w:t>
      </w:r>
      <w:r w:rsidRPr="007D7B24">
        <w:rPr>
          <w:rFonts w:eastAsia="宋体" w:hint="eastAsia"/>
          <w:lang w:eastAsia="zh-CN"/>
        </w:rPr>
        <w:t xml:space="preserve"> 2020 </w:t>
      </w:r>
      <w:r w:rsidRPr="007D7B24">
        <w:rPr>
          <w:rFonts w:eastAsia="宋体" w:hint="eastAsia"/>
          <w:lang w:eastAsia="zh-CN"/>
        </w:rPr>
        <w:t>年结案数</w:t>
      </w:r>
      <w:r w:rsidR="004D32F7" w:rsidRPr="007D7B24">
        <w:rPr>
          <w:rFonts w:eastAsia="宋体" w:hint="eastAsia"/>
          <w:lang w:eastAsia="zh-CN"/>
        </w:rPr>
        <w:t>(</w:t>
      </w:r>
      <w:r w:rsidRPr="007D7B24">
        <w:rPr>
          <w:rFonts w:eastAsia="宋体" w:hint="eastAsia"/>
          <w:lang w:eastAsia="zh-CN"/>
        </w:rPr>
        <w:t xml:space="preserve">75 </w:t>
      </w:r>
      <w:r w:rsidRPr="007D7B24">
        <w:rPr>
          <w:rFonts w:eastAsia="宋体" w:hint="eastAsia"/>
          <w:lang w:eastAsia="zh-CN"/>
        </w:rPr>
        <w:t>起</w:t>
      </w:r>
      <w:r w:rsidR="004D32F7" w:rsidRPr="007D7B24">
        <w:rPr>
          <w:rFonts w:eastAsia="宋体" w:hint="eastAsia"/>
          <w:lang w:eastAsia="zh-CN"/>
        </w:rPr>
        <w:t>)</w:t>
      </w:r>
      <w:r w:rsidRPr="007D7B24">
        <w:rPr>
          <w:rFonts w:eastAsia="宋体" w:hint="eastAsia"/>
          <w:lang w:eastAsia="zh-CN"/>
        </w:rPr>
        <w:t>增加了</w:t>
      </w:r>
      <w:r w:rsidRPr="007D7B24">
        <w:rPr>
          <w:rFonts w:eastAsia="宋体" w:hint="eastAsia"/>
          <w:lang w:eastAsia="zh-CN"/>
        </w:rPr>
        <w:t xml:space="preserve"> 113%</w:t>
      </w:r>
      <w:r w:rsidRPr="007D7B24">
        <w:rPr>
          <w:rFonts w:eastAsia="宋体" w:hint="eastAsia"/>
          <w:lang w:eastAsia="zh-CN"/>
        </w:rPr>
        <w:t>，比</w:t>
      </w:r>
      <w:r w:rsidRPr="007D7B24">
        <w:rPr>
          <w:rFonts w:eastAsia="宋体" w:hint="eastAsia"/>
          <w:lang w:eastAsia="zh-CN"/>
        </w:rPr>
        <w:t xml:space="preserve"> 2019 </w:t>
      </w:r>
      <w:r w:rsidRPr="007D7B24">
        <w:rPr>
          <w:rFonts w:eastAsia="宋体" w:hint="eastAsia"/>
          <w:lang w:eastAsia="zh-CN"/>
        </w:rPr>
        <w:t>年结案数</w:t>
      </w:r>
      <w:r w:rsidR="004D32F7" w:rsidRPr="007D7B24">
        <w:rPr>
          <w:rFonts w:eastAsia="宋体" w:hint="eastAsia"/>
          <w:lang w:eastAsia="zh-CN"/>
        </w:rPr>
        <w:t>(</w:t>
      </w:r>
      <w:r w:rsidRPr="007D7B24">
        <w:rPr>
          <w:rFonts w:eastAsia="宋体" w:hint="eastAsia"/>
          <w:lang w:eastAsia="zh-CN"/>
        </w:rPr>
        <w:t xml:space="preserve">35 </w:t>
      </w:r>
      <w:r w:rsidRPr="007D7B24">
        <w:rPr>
          <w:rFonts w:eastAsia="宋体" w:hint="eastAsia"/>
          <w:lang w:eastAsia="zh-CN"/>
        </w:rPr>
        <w:t>起</w:t>
      </w:r>
      <w:r w:rsidR="004D32F7" w:rsidRPr="007D7B24">
        <w:rPr>
          <w:rFonts w:eastAsia="宋体" w:hint="eastAsia"/>
          <w:lang w:eastAsia="zh-CN"/>
        </w:rPr>
        <w:t>)</w:t>
      </w:r>
      <w:r w:rsidRPr="007D7B24">
        <w:rPr>
          <w:rFonts w:eastAsia="宋体" w:hint="eastAsia"/>
          <w:lang w:eastAsia="zh-CN"/>
        </w:rPr>
        <w:t>增加了</w:t>
      </w:r>
      <w:r w:rsidRPr="007D7B24">
        <w:rPr>
          <w:rFonts w:eastAsia="宋体" w:hint="eastAsia"/>
          <w:lang w:eastAsia="zh-CN"/>
        </w:rPr>
        <w:t xml:space="preserve"> 357%</w:t>
      </w:r>
      <w:r w:rsidRPr="007D7B24">
        <w:rPr>
          <w:rFonts w:eastAsia="宋体" w:hint="eastAsia"/>
          <w:lang w:eastAsia="zh-CN"/>
        </w:rPr>
        <w:t>。</w:t>
      </w:r>
    </w:p>
    <w:p w14:paraId="512935D5" w14:textId="0006E7CC" w:rsidR="002213E0" w:rsidRPr="007D7B24" w:rsidRDefault="002213E0" w:rsidP="002213E0">
      <w:pPr>
        <w:pStyle w:val="Paraa"/>
        <w:numPr>
          <w:ilvl w:val="1"/>
          <w:numId w:val="24"/>
        </w:numPr>
        <w:ind w:left="1080" w:right="58"/>
        <w:rPr>
          <w:rFonts w:eastAsia="宋体"/>
          <w:lang w:eastAsia="zh-CN"/>
        </w:rPr>
      </w:pPr>
      <w:r w:rsidRPr="007D7B24">
        <w:rPr>
          <w:rFonts w:eastAsia="宋体" w:hint="eastAsia"/>
          <w:lang w:eastAsia="zh-CN"/>
        </w:rPr>
        <w:t>在</w:t>
      </w:r>
      <w:r w:rsidRPr="007D7B24">
        <w:rPr>
          <w:rFonts w:eastAsia="宋体" w:hint="eastAsia"/>
          <w:lang w:eastAsia="zh-CN"/>
        </w:rPr>
        <w:t xml:space="preserve"> 160 </w:t>
      </w:r>
      <w:r w:rsidRPr="007D7B24">
        <w:rPr>
          <w:rFonts w:eastAsia="宋体" w:hint="eastAsia"/>
          <w:lang w:eastAsia="zh-CN"/>
        </w:rPr>
        <w:t>起案件中，</w:t>
      </w:r>
      <w:r w:rsidRPr="007D7B24">
        <w:rPr>
          <w:rFonts w:eastAsia="宋体" w:hint="eastAsia"/>
          <w:lang w:eastAsia="zh-CN"/>
        </w:rPr>
        <w:t xml:space="preserve">144 </w:t>
      </w:r>
      <w:r w:rsidRPr="007D7B24">
        <w:rPr>
          <w:rFonts w:eastAsia="宋体" w:hint="eastAsia"/>
          <w:lang w:eastAsia="zh-CN"/>
        </w:rPr>
        <w:t>起案件</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90%</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涉及内部或外部的审计和调查处调查，即审计和调查处牵头的调查，</w:t>
      </w:r>
      <w:r w:rsidRPr="007D7B24">
        <w:rPr>
          <w:rFonts w:eastAsia="宋体" w:hint="eastAsia"/>
          <w:lang w:eastAsia="zh-CN"/>
        </w:rPr>
        <w:t xml:space="preserve">16 </w:t>
      </w:r>
      <w:r w:rsidRPr="007D7B24">
        <w:rPr>
          <w:rFonts w:eastAsia="宋体" w:hint="eastAsia"/>
          <w:lang w:eastAsia="zh-CN"/>
        </w:rPr>
        <w:t>起案件</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10%</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涉及第三方调查，其中审计和调查处审查了调查卷宗以备认可。</w:t>
      </w:r>
    </w:p>
    <w:p w14:paraId="3502FCC7" w14:textId="5BAAF04F" w:rsidR="002213E0" w:rsidRPr="007D7B24" w:rsidRDefault="002213E0" w:rsidP="002213E0">
      <w:pPr>
        <w:pStyle w:val="Paraa"/>
        <w:numPr>
          <w:ilvl w:val="1"/>
          <w:numId w:val="24"/>
        </w:numPr>
        <w:ind w:left="1080" w:right="58"/>
        <w:rPr>
          <w:rFonts w:eastAsia="宋体"/>
          <w:lang w:eastAsia="zh-CN"/>
        </w:rPr>
      </w:pPr>
      <w:r w:rsidRPr="007D7B24">
        <w:rPr>
          <w:rFonts w:eastAsia="宋体" w:hint="eastAsia"/>
          <w:lang w:eastAsia="zh-CN"/>
        </w:rPr>
        <w:t>在</w:t>
      </w:r>
      <w:r w:rsidRPr="007D7B24">
        <w:rPr>
          <w:rFonts w:eastAsia="宋体" w:hint="eastAsia"/>
          <w:lang w:eastAsia="zh-CN"/>
        </w:rPr>
        <w:t xml:space="preserve"> 160 </w:t>
      </w:r>
      <w:r w:rsidRPr="007D7B24">
        <w:rPr>
          <w:rFonts w:eastAsia="宋体" w:hint="eastAsia"/>
          <w:lang w:eastAsia="zh-CN"/>
        </w:rPr>
        <w:t>起案件中，</w:t>
      </w:r>
      <w:r w:rsidRPr="007D7B24">
        <w:rPr>
          <w:rFonts w:eastAsia="宋体" w:hint="eastAsia"/>
          <w:lang w:eastAsia="zh-CN"/>
        </w:rPr>
        <w:t xml:space="preserve">126 </w:t>
      </w:r>
      <w:r w:rsidRPr="007D7B24">
        <w:rPr>
          <w:rFonts w:eastAsia="宋体" w:hint="eastAsia"/>
          <w:lang w:eastAsia="zh-CN"/>
        </w:rPr>
        <w:t>起</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79%</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在初步审查后或在全面调查结束前通过结案说明结案。</w:t>
      </w:r>
      <w:r w:rsidRPr="007D7B24">
        <w:rPr>
          <w:rStyle w:val="a8"/>
          <w:rFonts w:eastAsia="宋体" w:hint="eastAsia"/>
          <w:sz w:val="21"/>
          <w:szCs w:val="18"/>
          <w:lang w:eastAsia="zh-CN"/>
        </w:rPr>
        <w:footnoteReference w:id="19"/>
      </w:r>
      <w:r w:rsidRPr="007D7B24">
        <w:rPr>
          <w:rFonts w:eastAsia="宋体" w:hint="eastAsia"/>
          <w:lang w:eastAsia="zh-CN"/>
        </w:rPr>
        <w:t xml:space="preserve"> </w:t>
      </w:r>
      <w:r w:rsidRPr="007D7B24">
        <w:rPr>
          <w:rFonts w:eastAsia="宋体" w:hint="eastAsia"/>
          <w:lang w:eastAsia="zh-CN"/>
        </w:rPr>
        <w:t>这</w:t>
      </w:r>
      <w:r w:rsidRPr="007D7B24">
        <w:rPr>
          <w:rFonts w:eastAsia="宋体" w:hint="eastAsia"/>
          <w:lang w:eastAsia="zh-CN"/>
        </w:rPr>
        <w:t xml:space="preserve"> 126 </w:t>
      </w:r>
      <w:r w:rsidRPr="007D7B24">
        <w:rPr>
          <w:rFonts w:eastAsia="宋体" w:hint="eastAsia"/>
          <w:lang w:eastAsia="zh-CN"/>
        </w:rPr>
        <w:t>起案件还包括</w:t>
      </w:r>
      <w:r w:rsidRPr="007D7B24">
        <w:rPr>
          <w:rFonts w:eastAsia="宋体" w:hint="eastAsia"/>
          <w:lang w:eastAsia="zh-CN"/>
        </w:rPr>
        <w:t xml:space="preserve"> 13 </w:t>
      </w:r>
      <w:r w:rsidRPr="007D7B24">
        <w:rPr>
          <w:rFonts w:eastAsia="宋体" w:hint="eastAsia"/>
          <w:lang w:eastAsia="zh-CN"/>
        </w:rPr>
        <w:t>起</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8%</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第三方调查案件。在审计和调查处全面调查之前结案的这</w:t>
      </w:r>
      <w:r w:rsidRPr="007D7B24">
        <w:rPr>
          <w:rFonts w:eastAsia="宋体" w:hint="eastAsia"/>
          <w:lang w:eastAsia="zh-CN"/>
        </w:rPr>
        <w:t xml:space="preserve"> 13 </w:t>
      </w:r>
      <w:r w:rsidRPr="007D7B24">
        <w:rPr>
          <w:rFonts w:eastAsia="宋体" w:hint="eastAsia"/>
          <w:lang w:eastAsia="zh-CN"/>
        </w:rPr>
        <w:t>起第三方调查中，</w:t>
      </w:r>
      <w:r w:rsidRPr="007D7B24">
        <w:rPr>
          <w:rFonts w:eastAsia="宋体" w:hint="eastAsia"/>
          <w:lang w:eastAsia="zh-CN"/>
        </w:rPr>
        <w:t xml:space="preserve">9 </w:t>
      </w:r>
      <w:r w:rsidRPr="007D7B24">
        <w:rPr>
          <w:rFonts w:eastAsia="宋体" w:hint="eastAsia"/>
          <w:lang w:eastAsia="zh-CN"/>
        </w:rPr>
        <w:t>起</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6%</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获得认可，</w:t>
      </w:r>
      <w:r w:rsidRPr="007D7B24">
        <w:rPr>
          <w:rFonts w:eastAsia="宋体" w:hint="eastAsia"/>
          <w:lang w:eastAsia="zh-CN"/>
        </w:rPr>
        <w:t xml:space="preserve">4 </w:t>
      </w:r>
      <w:r w:rsidRPr="007D7B24">
        <w:rPr>
          <w:rFonts w:eastAsia="宋体" w:hint="eastAsia"/>
          <w:lang w:eastAsia="zh-CN"/>
        </w:rPr>
        <w:t>起</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2%</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未获认可</w:t>
      </w:r>
      <w:r w:rsidR="004D32F7" w:rsidRPr="007D7B24">
        <w:rPr>
          <w:rFonts w:eastAsia="宋体" w:hint="eastAsia"/>
          <w:lang w:eastAsia="zh-CN"/>
        </w:rPr>
        <w:t>(</w:t>
      </w:r>
      <w:r w:rsidRPr="007D7B24">
        <w:rPr>
          <w:rFonts w:eastAsia="宋体" w:hint="eastAsia"/>
          <w:lang w:eastAsia="zh-CN"/>
        </w:rPr>
        <w:t>见下文图</w:t>
      </w:r>
      <w:r w:rsidRPr="007D7B24">
        <w:rPr>
          <w:rFonts w:eastAsia="宋体" w:hint="eastAsia"/>
          <w:lang w:eastAsia="zh-CN"/>
        </w:rPr>
        <w:t xml:space="preserve"> 9</w:t>
      </w:r>
      <w:r w:rsidR="004D32F7" w:rsidRPr="007D7B24">
        <w:rPr>
          <w:rFonts w:eastAsia="宋体" w:hint="eastAsia"/>
          <w:lang w:eastAsia="zh-CN"/>
        </w:rPr>
        <w:t>)</w:t>
      </w:r>
      <w:r w:rsidRPr="007D7B24">
        <w:rPr>
          <w:rFonts w:eastAsia="宋体" w:hint="eastAsia"/>
          <w:lang w:eastAsia="zh-CN"/>
        </w:rPr>
        <w:t>。</w:t>
      </w:r>
    </w:p>
    <w:p w14:paraId="4EA8344F" w14:textId="35A0B4D7" w:rsidR="002213E0" w:rsidRPr="007D7B24" w:rsidRDefault="002213E0" w:rsidP="002213E0">
      <w:pPr>
        <w:pStyle w:val="Paraa"/>
        <w:numPr>
          <w:ilvl w:val="1"/>
          <w:numId w:val="24"/>
        </w:numPr>
        <w:ind w:left="1080" w:right="58"/>
        <w:rPr>
          <w:rFonts w:eastAsia="宋体"/>
          <w:lang w:eastAsia="zh-CN"/>
        </w:rPr>
      </w:pPr>
      <w:r w:rsidRPr="007D7B24">
        <w:rPr>
          <w:rFonts w:eastAsia="宋体" w:hint="eastAsia"/>
          <w:lang w:eastAsia="zh-CN"/>
        </w:rPr>
        <w:t>有</w:t>
      </w:r>
      <w:r w:rsidRPr="007D7B24">
        <w:rPr>
          <w:rFonts w:eastAsia="宋体" w:hint="eastAsia"/>
          <w:lang w:eastAsia="zh-CN"/>
        </w:rPr>
        <w:t xml:space="preserve"> 34 </w:t>
      </w:r>
      <w:r w:rsidRPr="007D7B24">
        <w:rPr>
          <w:rFonts w:eastAsia="宋体" w:hint="eastAsia"/>
          <w:lang w:eastAsia="zh-CN"/>
        </w:rPr>
        <w:t>起案件</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21%</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在经过全面调查，即在通知当事人、询问所有相关证人和审查所有相关证据后，已通过调查报告或调查结束报告结案</w:t>
      </w:r>
      <w:r w:rsidR="004D32F7" w:rsidRPr="007D7B24">
        <w:rPr>
          <w:rFonts w:eastAsia="宋体" w:hint="eastAsia"/>
          <w:lang w:eastAsia="zh-CN"/>
        </w:rPr>
        <w:t>(</w:t>
      </w:r>
      <w:r w:rsidRPr="007D7B24">
        <w:rPr>
          <w:rFonts w:eastAsia="宋体" w:hint="eastAsia"/>
          <w:lang w:eastAsia="zh-CN"/>
        </w:rPr>
        <w:t>见图</w:t>
      </w:r>
      <w:r w:rsidRPr="007D7B24">
        <w:rPr>
          <w:rFonts w:eastAsia="宋体" w:hint="eastAsia"/>
          <w:lang w:eastAsia="zh-CN"/>
        </w:rPr>
        <w:t xml:space="preserve"> 9 </w:t>
      </w:r>
      <w:r w:rsidRPr="007D7B24">
        <w:rPr>
          <w:rFonts w:eastAsia="宋体" w:hint="eastAsia"/>
          <w:lang w:eastAsia="zh-CN"/>
        </w:rPr>
        <w:t>和图</w:t>
      </w:r>
      <w:r w:rsidRPr="007D7B24">
        <w:rPr>
          <w:rFonts w:eastAsia="宋体" w:hint="eastAsia"/>
          <w:lang w:eastAsia="zh-CN"/>
        </w:rPr>
        <w:t xml:space="preserve"> 10</w:t>
      </w:r>
      <w:r w:rsidR="004D32F7" w:rsidRPr="007D7B24">
        <w:rPr>
          <w:rFonts w:eastAsia="宋体" w:hint="eastAsia"/>
          <w:lang w:eastAsia="zh-CN"/>
        </w:rPr>
        <w:t>)</w:t>
      </w:r>
      <w:r w:rsidRPr="007D7B24">
        <w:rPr>
          <w:rFonts w:eastAsia="宋体" w:hint="eastAsia"/>
          <w:lang w:eastAsia="zh-CN"/>
        </w:rPr>
        <w:t>。</w:t>
      </w:r>
    </w:p>
    <w:p w14:paraId="25EBA89F" w14:textId="40EDC2E9" w:rsidR="002213E0" w:rsidRPr="007D7B24" w:rsidRDefault="002213E0" w:rsidP="002213E0">
      <w:pPr>
        <w:pStyle w:val="Paraa"/>
        <w:numPr>
          <w:ilvl w:val="1"/>
          <w:numId w:val="24"/>
        </w:numPr>
        <w:ind w:left="1080" w:right="58"/>
        <w:rPr>
          <w:rFonts w:eastAsia="宋体"/>
          <w:lang w:eastAsia="zh-CN"/>
        </w:rPr>
      </w:pPr>
      <w:r w:rsidRPr="007D7B24">
        <w:rPr>
          <w:rFonts w:eastAsia="宋体" w:hint="eastAsia"/>
          <w:lang w:eastAsia="zh-CN"/>
        </w:rPr>
        <w:t>在经过全面调查后结案的</w:t>
      </w:r>
      <w:r w:rsidRPr="007D7B24">
        <w:rPr>
          <w:rFonts w:eastAsia="宋体" w:hint="eastAsia"/>
          <w:lang w:eastAsia="zh-CN"/>
        </w:rPr>
        <w:t xml:space="preserve"> 34 </w:t>
      </w:r>
      <w:r w:rsidRPr="007D7B24">
        <w:rPr>
          <w:rFonts w:eastAsia="宋体" w:hint="eastAsia"/>
          <w:lang w:eastAsia="zh-CN"/>
        </w:rPr>
        <w:t>起案件中，有</w:t>
      </w:r>
      <w:r w:rsidRPr="007D7B24">
        <w:rPr>
          <w:rFonts w:eastAsia="宋体" w:hint="eastAsia"/>
          <w:lang w:eastAsia="zh-CN"/>
        </w:rPr>
        <w:t xml:space="preserve"> 31 </w:t>
      </w:r>
      <w:r w:rsidRPr="007D7B24">
        <w:rPr>
          <w:rFonts w:eastAsia="宋体" w:hint="eastAsia"/>
          <w:lang w:eastAsia="zh-CN"/>
        </w:rPr>
        <w:t>起涉及由审计和调查处开展的调查。在这些由审计和调查处牵头的调查中，有</w:t>
      </w:r>
      <w:r w:rsidRPr="007D7B24">
        <w:rPr>
          <w:rFonts w:eastAsia="宋体" w:hint="eastAsia"/>
          <w:lang w:eastAsia="zh-CN"/>
        </w:rPr>
        <w:t xml:space="preserve"> 23 </w:t>
      </w:r>
      <w:r w:rsidRPr="007D7B24">
        <w:rPr>
          <w:rFonts w:eastAsia="宋体" w:hint="eastAsia"/>
          <w:lang w:eastAsia="zh-CN"/>
        </w:rPr>
        <w:t>起至少有一项指控得到证实。这占结案总数的</w:t>
      </w:r>
      <w:r w:rsidRPr="007D7B24">
        <w:rPr>
          <w:rFonts w:eastAsia="宋体" w:hint="eastAsia"/>
          <w:lang w:eastAsia="zh-CN"/>
        </w:rPr>
        <w:t xml:space="preserve"> 14%</w:t>
      </w:r>
      <w:r w:rsidRPr="007D7B24">
        <w:rPr>
          <w:rFonts w:eastAsia="宋体" w:hint="eastAsia"/>
          <w:lang w:eastAsia="zh-CN"/>
        </w:rPr>
        <w:t>，占审计和调查处开展的全面调查的</w:t>
      </w:r>
      <w:r w:rsidRPr="007D7B24">
        <w:rPr>
          <w:rFonts w:eastAsia="宋体" w:hint="eastAsia"/>
          <w:lang w:eastAsia="zh-CN"/>
        </w:rPr>
        <w:t xml:space="preserve"> 74%</w:t>
      </w:r>
      <w:r w:rsidRPr="007D7B24">
        <w:rPr>
          <w:rFonts w:eastAsia="宋体" w:hint="eastAsia"/>
          <w:lang w:eastAsia="zh-CN"/>
        </w:rPr>
        <w:t>。在由审计和调查处牵头的调查中，有</w:t>
      </w:r>
      <w:r w:rsidRPr="007D7B24">
        <w:rPr>
          <w:rFonts w:eastAsia="宋体" w:hint="eastAsia"/>
          <w:lang w:eastAsia="zh-CN"/>
        </w:rPr>
        <w:t xml:space="preserve"> 8 </w:t>
      </w:r>
      <w:r w:rsidRPr="007D7B24">
        <w:rPr>
          <w:rFonts w:eastAsia="宋体" w:hint="eastAsia"/>
          <w:lang w:eastAsia="zh-CN"/>
        </w:rPr>
        <w:t>起得到证实。这占结案总数的</w:t>
      </w:r>
      <w:r w:rsidRPr="007D7B24">
        <w:rPr>
          <w:rFonts w:eastAsia="宋体" w:hint="eastAsia"/>
          <w:lang w:eastAsia="zh-CN"/>
        </w:rPr>
        <w:t xml:space="preserve"> 5%</w:t>
      </w:r>
      <w:r w:rsidRPr="007D7B24">
        <w:rPr>
          <w:rFonts w:eastAsia="宋体" w:hint="eastAsia"/>
          <w:lang w:eastAsia="zh-CN"/>
        </w:rPr>
        <w:t>，占审计和调查处开展的全面调查的</w:t>
      </w:r>
      <w:r w:rsidRPr="007D7B24">
        <w:rPr>
          <w:rFonts w:eastAsia="宋体" w:hint="eastAsia"/>
          <w:lang w:eastAsia="zh-CN"/>
        </w:rPr>
        <w:t xml:space="preserve"> 16%</w:t>
      </w:r>
      <w:r w:rsidRPr="007D7B24">
        <w:rPr>
          <w:rFonts w:eastAsia="宋体" w:hint="eastAsia"/>
          <w:lang w:eastAsia="zh-CN"/>
        </w:rPr>
        <w:t>。在审计和调查处开始全面调查后，审计和调查处认可了三份第三方调查卷宗</w:t>
      </w:r>
      <w:r w:rsidR="004D32F7" w:rsidRPr="007D7B24">
        <w:rPr>
          <w:rFonts w:eastAsia="宋体" w:hint="eastAsia"/>
          <w:lang w:eastAsia="zh-CN"/>
        </w:rPr>
        <w:t>(</w:t>
      </w:r>
      <w:r w:rsidRPr="007D7B24">
        <w:rPr>
          <w:rFonts w:eastAsia="宋体" w:hint="eastAsia"/>
          <w:lang w:eastAsia="zh-CN"/>
        </w:rPr>
        <w:t>占结案总数的</w:t>
      </w:r>
      <w:r w:rsidRPr="007D7B24">
        <w:rPr>
          <w:rFonts w:eastAsia="宋体" w:hint="eastAsia"/>
          <w:lang w:eastAsia="zh-CN"/>
        </w:rPr>
        <w:t xml:space="preserve"> 2%</w:t>
      </w:r>
      <w:r w:rsidR="004D32F7" w:rsidRPr="007D7B24">
        <w:rPr>
          <w:rFonts w:eastAsia="宋体" w:hint="eastAsia"/>
          <w:lang w:eastAsia="zh-CN"/>
        </w:rPr>
        <w:t>)(</w:t>
      </w:r>
      <w:r w:rsidRPr="007D7B24">
        <w:rPr>
          <w:rFonts w:eastAsia="宋体" w:hint="eastAsia"/>
          <w:lang w:eastAsia="zh-CN"/>
        </w:rPr>
        <w:t>见下文图</w:t>
      </w:r>
      <w:r w:rsidRPr="007D7B24">
        <w:rPr>
          <w:rFonts w:eastAsia="宋体" w:hint="eastAsia"/>
          <w:lang w:eastAsia="zh-CN"/>
        </w:rPr>
        <w:t xml:space="preserve"> 10</w:t>
      </w:r>
      <w:r w:rsidR="004D32F7" w:rsidRPr="007D7B24">
        <w:rPr>
          <w:rFonts w:eastAsia="宋体" w:hint="eastAsia"/>
          <w:lang w:eastAsia="zh-CN"/>
        </w:rPr>
        <w:t>)</w:t>
      </w:r>
      <w:r w:rsidRPr="007D7B24">
        <w:rPr>
          <w:rFonts w:eastAsia="宋体" w:hint="eastAsia"/>
          <w:lang w:eastAsia="zh-CN"/>
        </w:rPr>
        <w:t>。</w:t>
      </w:r>
    </w:p>
    <w:p w14:paraId="5CB0A125" w14:textId="593B398D" w:rsidR="002213E0" w:rsidRPr="007D7B24" w:rsidRDefault="002213E0" w:rsidP="002213E0">
      <w:pPr>
        <w:pStyle w:val="Paraa"/>
        <w:numPr>
          <w:ilvl w:val="1"/>
          <w:numId w:val="24"/>
        </w:numPr>
        <w:ind w:left="1080" w:right="58"/>
        <w:rPr>
          <w:rFonts w:eastAsia="宋体"/>
          <w:lang w:eastAsia="zh-CN"/>
        </w:rPr>
      </w:pPr>
      <w:r w:rsidRPr="007D7B24">
        <w:rPr>
          <w:rFonts w:eastAsia="宋体" w:hint="eastAsia"/>
          <w:lang w:eastAsia="zh-CN"/>
        </w:rPr>
        <w:t>在办结的</w:t>
      </w:r>
      <w:r w:rsidRPr="007D7B24">
        <w:rPr>
          <w:rFonts w:eastAsia="宋体" w:hint="eastAsia"/>
          <w:lang w:eastAsia="zh-CN"/>
        </w:rPr>
        <w:t xml:space="preserve"> 160 </w:t>
      </w:r>
      <w:r w:rsidRPr="007D7B24">
        <w:rPr>
          <w:rFonts w:eastAsia="宋体" w:hint="eastAsia"/>
          <w:lang w:eastAsia="zh-CN"/>
        </w:rPr>
        <w:t>起案件中，有</w:t>
      </w:r>
      <w:r w:rsidRPr="007D7B24">
        <w:rPr>
          <w:rFonts w:eastAsia="宋体" w:hint="eastAsia"/>
          <w:lang w:eastAsia="zh-CN"/>
        </w:rPr>
        <w:t xml:space="preserve"> 24 </w:t>
      </w:r>
      <w:r w:rsidRPr="007D7B24">
        <w:rPr>
          <w:rFonts w:eastAsia="宋体" w:hint="eastAsia"/>
          <w:lang w:eastAsia="zh-CN"/>
        </w:rPr>
        <w:t>起</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21%</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涉及人口基金现任或前任高级官员</w:t>
      </w:r>
      <w:r w:rsidR="004D32F7" w:rsidRPr="007D7B24">
        <w:rPr>
          <w:rFonts w:eastAsia="宋体" w:hint="eastAsia"/>
          <w:lang w:eastAsia="zh-CN"/>
        </w:rPr>
        <w:t>(</w:t>
      </w:r>
      <w:r w:rsidRPr="007D7B24">
        <w:rPr>
          <w:rFonts w:eastAsia="宋体" w:hint="eastAsia"/>
          <w:lang w:eastAsia="zh-CN"/>
        </w:rPr>
        <w:t xml:space="preserve">P-5 </w:t>
      </w:r>
      <w:r w:rsidRPr="007D7B24">
        <w:rPr>
          <w:rFonts w:eastAsia="宋体" w:hint="eastAsia"/>
          <w:lang w:eastAsia="zh-CN"/>
        </w:rPr>
        <w:t>或以上级别</w:t>
      </w:r>
      <w:r w:rsidR="004D32F7" w:rsidRPr="007D7B24">
        <w:rPr>
          <w:rFonts w:eastAsia="宋体" w:hint="eastAsia"/>
          <w:lang w:eastAsia="zh-CN"/>
        </w:rPr>
        <w:t>)</w:t>
      </w:r>
      <w:r w:rsidRPr="007D7B24">
        <w:rPr>
          <w:rFonts w:eastAsia="宋体" w:hint="eastAsia"/>
          <w:lang w:eastAsia="zh-CN"/>
        </w:rPr>
        <w:t>。其中</w:t>
      </w:r>
      <w:r w:rsidRPr="007D7B24">
        <w:rPr>
          <w:rFonts w:eastAsia="宋体" w:hint="eastAsia"/>
          <w:lang w:eastAsia="zh-CN"/>
        </w:rPr>
        <w:t xml:space="preserve"> 30 </w:t>
      </w:r>
      <w:r w:rsidRPr="007D7B24">
        <w:rPr>
          <w:rFonts w:eastAsia="宋体" w:hint="eastAsia"/>
          <w:lang w:eastAsia="zh-CN"/>
        </w:rPr>
        <w:t>起案件</w:t>
      </w:r>
      <w:r w:rsidR="004D32F7" w:rsidRPr="007D7B24">
        <w:rPr>
          <w:rFonts w:eastAsia="宋体" w:hint="eastAsia"/>
          <w:lang w:eastAsia="zh-CN"/>
        </w:rPr>
        <w:t>(</w:t>
      </w:r>
      <w:r w:rsidRPr="007D7B24">
        <w:rPr>
          <w:rFonts w:eastAsia="宋体" w:hint="eastAsia"/>
          <w:lang w:eastAsia="zh-CN"/>
        </w:rPr>
        <w:t>占结案总数的</w:t>
      </w:r>
      <w:r w:rsidRPr="007D7B24">
        <w:rPr>
          <w:rFonts w:eastAsia="宋体" w:hint="eastAsia"/>
          <w:lang w:eastAsia="zh-CN"/>
        </w:rPr>
        <w:t xml:space="preserve"> 19%</w:t>
      </w:r>
      <w:r w:rsidR="004D32F7" w:rsidRPr="007D7B24">
        <w:rPr>
          <w:rFonts w:eastAsia="宋体" w:hint="eastAsia"/>
          <w:lang w:eastAsia="zh-CN"/>
        </w:rPr>
        <w:t>)</w:t>
      </w:r>
      <w:r w:rsidRPr="007D7B24">
        <w:rPr>
          <w:rFonts w:eastAsia="宋体" w:hint="eastAsia"/>
          <w:lang w:eastAsia="zh-CN"/>
        </w:rPr>
        <w:t>以结案说明结案，</w:t>
      </w:r>
      <w:r w:rsidRPr="007D7B24">
        <w:rPr>
          <w:rFonts w:eastAsia="宋体" w:hint="eastAsia"/>
          <w:lang w:eastAsia="zh-CN"/>
        </w:rPr>
        <w:t xml:space="preserve">1 </w:t>
      </w:r>
      <w:r w:rsidRPr="007D7B24">
        <w:rPr>
          <w:rFonts w:eastAsia="宋体" w:hint="eastAsia"/>
          <w:lang w:eastAsia="zh-CN"/>
        </w:rPr>
        <w:t>起案件</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&lt;1%</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经全面调查后得到证实，</w:t>
      </w:r>
      <w:r w:rsidRPr="007D7B24">
        <w:rPr>
          <w:rFonts w:eastAsia="宋体" w:hint="eastAsia"/>
          <w:lang w:eastAsia="zh-CN"/>
        </w:rPr>
        <w:t xml:space="preserve">3 </w:t>
      </w:r>
      <w:r w:rsidRPr="007D7B24">
        <w:rPr>
          <w:rFonts w:eastAsia="宋体" w:hint="eastAsia"/>
          <w:lang w:eastAsia="zh-CN"/>
        </w:rPr>
        <w:t>起案件</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2%</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经全面调查后证据不足。</w:t>
      </w:r>
    </w:p>
    <w:p w14:paraId="7F22E9EB" w14:textId="77777777" w:rsidR="002213E0" w:rsidRPr="007D7B24" w:rsidRDefault="002213E0" w:rsidP="002213E0">
      <w:pPr>
        <w:pStyle w:val="Paraa"/>
        <w:numPr>
          <w:ilvl w:val="1"/>
          <w:numId w:val="24"/>
        </w:numPr>
        <w:ind w:left="1080" w:right="58"/>
        <w:rPr>
          <w:rFonts w:eastAsia="宋体"/>
          <w:lang w:eastAsia="zh-CN"/>
        </w:rPr>
      </w:pPr>
      <w:r w:rsidRPr="007D7B24">
        <w:rPr>
          <w:rFonts w:eastAsia="宋体" w:hint="eastAsia"/>
          <w:lang w:eastAsia="zh-CN"/>
        </w:rPr>
        <w:t>审计和调查处向适当的人口基金办事处或其他联合国组织发出了</w:t>
      </w:r>
      <w:r w:rsidRPr="007D7B24">
        <w:rPr>
          <w:rFonts w:eastAsia="宋体" w:hint="eastAsia"/>
          <w:lang w:eastAsia="zh-CN"/>
        </w:rPr>
        <w:t xml:space="preserve"> 19 </w:t>
      </w:r>
      <w:r w:rsidRPr="007D7B24">
        <w:rPr>
          <w:rFonts w:eastAsia="宋体" w:hint="eastAsia"/>
          <w:lang w:eastAsia="zh-CN"/>
        </w:rPr>
        <w:t>份与</w:t>
      </w:r>
      <w:r w:rsidRPr="007D7B24">
        <w:rPr>
          <w:rFonts w:eastAsia="宋体" w:hint="eastAsia"/>
          <w:lang w:eastAsia="zh-CN"/>
        </w:rPr>
        <w:t xml:space="preserve"> 25 </w:t>
      </w:r>
      <w:r w:rsidRPr="007D7B24">
        <w:rPr>
          <w:rFonts w:eastAsia="宋体" w:hint="eastAsia"/>
          <w:lang w:eastAsia="zh-CN"/>
        </w:rPr>
        <w:t>起案件有关的转介</w:t>
      </w:r>
      <w:r w:rsidRPr="007D7B24">
        <w:rPr>
          <w:rFonts w:eastAsia="宋体" w:hint="eastAsia"/>
          <w:lang w:eastAsia="zh-CN"/>
        </w:rPr>
        <w:t>/</w:t>
      </w:r>
      <w:r w:rsidRPr="007D7B24">
        <w:rPr>
          <w:rFonts w:eastAsia="宋体" w:hint="eastAsia"/>
          <w:lang w:eastAsia="zh-CN"/>
        </w:rPr>
        <w:t>咨询备忘录，供其在认为必要时采取行动。</w:t>
      </w:r>
    </w:p>
    <w:p w14:paraId="7974E8A2" w14:textId="77777777" w:rsidR="002213E0" w:rsidRPr="007D7B24" w:rsidRDefault="002213E0" w:rsidP="002213E0">
      <w:pPr>
        <w:pStyle w:val="Figure"/>
        <w:rPr>
          <w:rFonts w:eastAsia="宋体"/>
          <w:lang w:eastAsia="zh-CN"/>
        </w:rPr>
      </w:pPr>
      <w:r w:rsidRPr="007D7B24">
        <w:rPr>
          <w:rFonts w:eastAsia="宋体" w:hint="eastAsia"/>
          <w:bCs/>
          <w:lang w:eastAsia="zh-CN"/>
        </w:rPr>
        <w:lastRenderedPageBreak/>
        <w:t>图</w:t>
      </w:r>
      <w:r w:rsidRPr="007D7B24">
        <w:rPr>
          <w:rFonts w:eastAsia="宋体" w:hint="eastAsia"/>
          <w:bCs/>
          <w:lang w:eastAsia="zh-CN"/>
        </w:rPr>
        <w:t xml:space="preserve"> 9. </w:t>
      </w:r>
      <w:r w:rsidRPr="007D7B24">
        <w:rPr>
          <w:rFonts w:eastAsia="宋体" w:hint="eastAsia"/>
          <w:bCs/>
          <w:lang w:eastAsia="zh-CN"/>
        </w:rPr>
        <w:t>按类别和结果分列的</w:t>
      </w:r>
      <w:r w:rsidRPr="007D7B24">
        <w:rPr>
          <w:rFonts w:eastAsia="宋体" w:hint="eastAsia"/>
          <w:bCs/>
          <w:lang w:eastAsia="zh-CN"/>
        </w:rPr>
        <w:t xml:space="preserve"> 2023 </w:t>
      </w:r>
      <w:r w:rsidRPr="007D7B24">
        <w:rPr>
          <w:rFonts w:eastAsia="宋体" w:hint="eastAsia"/>
          <w:bCs/>
          <w:lang w:eastAsia="zh-CN"/>
        </w:rPr>
        <w:t>年由审计和调查处牵头结案的案件细目</w:t>
      </w:r>
    </w:p>
    <w:tbl>
      <w:tblPr>
        <w:tblStyle w:val="aff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0"/>
      </w:tblGrid>
      <w:tr w:rsidR="002213E0" w:rsidRPr="007D7B24" w14:paraId="4463DBC3" w14:textId="77777777" w:rsidTr="00CF6169">
        <w:trPr>
          <w:jc w:val="center"/>
        </w:trPr>
        <w:tc>
          <w:tcPr>
            <w:tcW w:w="9840" w:type="dxa"/>
          </w:tcPr>
          <w:p w14:paraId="150D9041" w14:textId="7BFC94AA" w:rsidR="002213E0" w:rsidRPr="007D7B24" w:rsidRDefault="002213E0" w:rsidP="00CF6169">
            <w:pPr>
              <w:keepNext/>
              <w:tabs>
                <w:tab w:val="left" w:pos="1701"/>
                <w:tab w:val="left" w:pos="720"/>
              </w:tabs>
              <w:spacing w:after="120" w:line="240" w:lineRule="auto"/>
              <w:ind w:right="504"/>
              <w:jc w:val="center"/>
              <w:rPr>
                <w:lang w:eastAsia="zh-CN"/>
              </w:rPr>
            </w:pPr>
            <w:r w:rsidRPr="007D7B24">
              <w:rPr>
                <w:rFonts w:hint="eastAsia"/>
                <w:noProof/>
              </w:rPr>
              <w:drawing>
                <wp:anchor distT="0" distB="0" distL="114300" distR="114300" simplePos="0" relativeHeight="251669504" behindDoc="1" locked="0" layoutInCell="1" allowOverlap="1" wp14:anchorId="023E0EE8" wp14:editId="6D8A8E8B">
                  <wp:simplePos x="0" y="0"/>
                  <wp:positionH relativeFrom="column">
                    <wp:posOffset>576580</wp:posOffset>
                  </wp:positionH>
                  <wp:positionV relativeFrom="paragraph">
                    <wp:posOffset>160020</wp:posOffset>
                  </wp:positionV>
                  <wp:extent cx="5125720" cy="1999615"/>
                  <wp:effectExtent l="0" t="0" r="0" b="635"/>
                  <wp:wrapTight wrapText="bothSides">
                    <wp:wrapPolygon edited="0">
                      <wp:start x="0" y="0"/>
                      <wp:lineTo x="0" y="21401"/>
                      <wp:lineTo x="21514" y="21401"/>
                      <wp:lineTo x="21514" y="0"/>
                      <wp:lineTo x="0" y="0"/>
                    </wp:wrapPolygon>
                  </wp:wrapTight>
                  <wp:docPr id="769003221" name="Picture 1" descr="图表, 条形图,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003221" name="Picture 1" descr="图表, 条形图, 瀑布图&#10;&#10;描述已自动生成"/>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25720" cy="1999615"/>
                          </a:xfrm>
                          <a:prstGeom prst="rect">
                            <a:avLst/>
                          </a:prstGeom>
                        </pic:spPr>
                      </pic:pic>
                    </a:graphicData>
                  </a:graphic>
                  <wp14:sizeRelH relativeFrom="margin">
                    <wp14:pctWidth>0</wp14:pctWidth>
                  </wp14:sizeRelH>
                  <wp14:sizeRelV relativeFrom="margin">
                    <wp14:pctHeight>0</wp14:pctHeight>
                  </wp14:sizeRelV>
                </wp:anchor>
              </w:drawing>
            </w:r>
          </w:p>
        </w:tc>
      </w:tr>
      <w:tr w:rsidR="002213E0" w:rsidRPr="007D7B24" w14:paraId="0AC96403" w14:textId="77777777" w:rsidTr="00CF6169">
        <w:trPr>
          <w:jc w:val="center"/>
        </w:trPr>
        <w:tc>
          <w:tcPr>
            <w:tcW w:w="9840" w:type="dxa"/>
          </w:tcPr>
          <w:p w14:paraId="45F2B2FD" w14:textId="23E04382" w:rsidR="002213E0" w:rsidRPr="007D7B24" w:rsidRDefault="004D32F7" w:rsidP="00CF6169">
            <w:pPr>
              <w:tabs>
                <w:tab w:val="left" w:pos="1701"/>
                <w:tab w:val="left" w:pos="720"/>
              </w:tabs>
              <w:spacing w:after="120" w:line="240" w:lineRule="auto"/>
              <w:ind w:right="504"/>
              <w:rPr>
                <w:lang w:eastAsia="zh-CN"/>
              </w:rPr>
            </w:pPr>
            <w:r w:rsidRPr="007D7B24">
              <w:rPr>
                <w:rFonts w:hint="eastAsia"/>
                <w:noProof/>
                <w:sz w:val="18"/>
                <w:szCs w:val="18"/>
                <w:lang w:val="fr-FR"/>
              </w:rPr>
              <mc:AlternateContent>
                <mc:Choice Requires="wpg">
                  <w:drawing>
                    <wp:anchor distT="0" distB="0" distL="114300" distR="114300" simplePos="0" relativeHeight="251673600" behindDoc="0" locked="0" layoutInCell="1" allowOverlap="1" wp14:anchorId="0D12924A" wp14:editId="06457DD3">
                      <wp:simplePos x="0" y="0"/>
                      <wp:positionH relativeFrom="column">
                        <wp:posOffset>808215</wp:posOffset>
                      </wp:positionH>
                      <wp:positionV relativeFrom="paragraph">
                        <wp:posOffset>33762</wp:posOffset>
                      </wp:positionV>
                      <wp:extent cx="5246370" cy="471170"/>
                      <wp:effectExtent l="0" t="0" r="0" b="5080"/>
                      <wp:wrapNone/>
                      <wp:docPr id="739756906" name="Skupina 1"/>
                      <wp:cNvGraphicFramePr/>
                      <a:graphic xmlns:a="http://schemas.openxmlformats.org/drawingml/2006/main">
                        <a:graphicData uri="http://schemas.microsoft.com/office/word/2010/wordprocessingGroup">
                          <wpg:wgp>
                            <wpg:cNvGrpSpPr/>
                            <wpg:grpSpPr>
                              <a:xfrm>
                                <a:off x="0" y="0"/>
                                <a:ext cx="5246370" cy="471170"/>
                                <a:chOff x="0" y="0"/>
                                <a:chExt cx="5246477" cy="453390"/>
                              </a:xfrm>
                            </wpg:grpSpPr>
                            <pic:pic xmlns:pic="http://schemas.openxmlformats.org/drawingml/2006/picture">
                              <pic:nvPicPr>
                                <pic:cNvPr id="1911217000" name="Picture 1252422704"/>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42510" cy="453390"/>
                                </a:xfrm>
                                <a:prstGeom prst="rect">
                                  <a:avLst/>
                                </a:prstGeom>
                              </pic:spPr>
                            </pic:pic>
                            <wps:wsp>
                              <wps:cNvPr id="1703874441" name="Textové pole 1"/>
                              <wps:cNvSpPr txBox="1"/>
                              <wps:spPr>
                                <a:xfrm>
                                  <a:off x="315561" y="28569"/>
                                  <a:ext cx="2156604" cy="186770"/>
                                </a:xfrm>
                                <a:prstGeom prst="rect">
                                  <a:avLst/>
                                </a:prstGeom>
                                <a:solidFill>
                                  <a:schemeClr val="lt1"/>
                                </a:solidFill>
                                <a:ln w="6350">
                                  <a:noFill/>
                                </a:ln>
                              </wps:spPr>
                              <wps:txbx>
                                <w:txbxContent>
                                  <w:p w14:paraId="3567BE85" w14:textId="77777777" w:rsidR="002213E0" w:rsidRPr="00ED0191" w:rsidRDefault="002213E0" w:rsidP="002213E0">
                                    <w:pPr>
                                      <w:rPr>
                                        <w:rFonts w:ascii="宋体" w:hAnsi="宋体"/>
                                        <w:sz w:val="18"/>
                                        <w:szCs w:val="18"/>
                                        <w:lang w:val="fr-FR"/>
                                      </w:rPr>
                                    </w:pPr>
                                    <w:r w:rsidRPr="00ED0191">
                                      <w:rPr>
                                        <w:rFonts w:ascii="宋体" w:hAnsi="宋体" w:cs="Malgun Gothic" w:hint="eastAsia"/>
                                        <w:sz w:val="18"/>
                                        <w:szCs w:val="18"/>
                                        <w:lang w:val="fr-FR"/>
                                      </w:rPr>
                                      <w:t>通</w:t>
                                    </w:r>
                                    <w:r w:rsidRPr="00ED0191">
                                      <w:rPr>
                                        <w:rFonts w:ascii="宋体" w:hAnsi="宋体" w:cs="微软雅黑" w:hint="eastAsia"/>
                                        <w:sz w:val="18"/>
                                        <w:szCs w:val="18"/>
                                        <w:lang w:val="fr-FR"/>
                                      </w:rPr>
                                      <w:t>过结案说明结案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45305066" name="Textové pole 1"/>
                              <wps:cNvSpPr txBox="1"/>
                              <wps:spPr>
                                <a:xfrm>
                                  <a:off x="327437" y="234257"/>
                                  <a:ext cx="2156604" cy="179204"/>
                                </a:xfrm>
                                <a:prstGeom prst="rect">
                                  <a:avLst/>
                                </a:prstGeom>
                                <a:solidFill>
                                  <a:schemeClr val="lt1"/>
                                </a:solidFill>
                                <a:ln w="6350">
                                  <a:noFill/>
                                </a:ln>
                              </wps:spPr>
                              <wps:txbx>
                                <w:txbxContent>
                                  <w:p w14:paraId="1B23892E" w14:textId="77777777" w:rsidR="002213E0" w:rsidRPr="00ED0191" w:rsidRDefault="002213E0" w:rsidP="002213E0">
                                    <w:pPr>
                                      <w:rPr>
                                        <w:rFonts w:ascii="宋体" w:hAnsi="宋体"/>
                                        <w:sz w:val="18"/>
                                        <w:szCs w:val="18"/>
                                        <w:lang w:val="fr-FR"/>
                                      </w:rPr>
                                    </w:pPr>
                                    <w:r w:rsidRPr="00ED0191">
                                      <w:rPr>
                                        <w:rFonts w:ascii="宋体" w:hAnsi="宋体" w:cs="Malgun Gothic" w:hint="eastAsia"/>
                                        <w:sz w:val="18"/>
                                        <w:szCs w:val="18"/>
                                        <w:lang w:val="fr-FR"/>
                                      </w:rPr>
                                      <w:t>通</w:t>
                                    </w:r>
                                    <w:r w:rsidRPr="00ED0191">
                                      <w:rPr>
                                        <w:rFonts w:ascii="宋体" w:hAnsi="宋体" w:cs="微软雅黑" w:hint="eastAsia"/>
                                        <w:sz w:val="18"/>
                                        <w:szCs w:val="18"/>
                                        <w:lang w:val="fr-FR"/>
                                      </w:rPr>
                                      <w:t>过结案报告结案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2448275" name="Textové pole 1"/>
                              <wps:cNvSpPr txBox="1"/>
                              <wps:spPr>
                                <a:xfrm>
                                  <a:off x="3400425" y="57136"/>
                                  <a:ext cx="1846052" cy="245147"/>
                                </a:xfrm>
                                <a:prstGeom prst="rect">
                                  <a:avLst/>
                                </a:prstGeom>
                                <a:solidFill>
                                  <a:schemeClr val="lt1"/>
                                </a:solidFill>
                                <a:ln w="6350">
                                  <a:noFill/>
                                </a:ln>
                              </wps:spPr>
                              <wps:txbx>
                                <w:txbxContent>
                                  <w:p w14:paraId="1E714DB8" w14:textId="77777777" w:rsidR="002213E0" w:rsidRPr="00ED0191" w:rsidRDefault="002213E0" w:rsidP="002213E0">
                                    <w:pPr>
                                      <w:rPr>
                                        <w:rFonts w:ascii="宋体" w:hAnsi="宋体"/>
                                        <w:sz w:val="18"/>
                                        <w:szCs w:val="18"/>
                                        <w:lang w:val="fr-FR"/>
                                      </w:rPr>
                                    </w:pPr>
                                    <w:r w:rsidRPr="00ED0191">
                                      <w:rPr>
                                        <w:rFonts w:ascii="宋体" w:hAnsi="宋体" w:cs="Malgun Gothic" w:hint="eastAsia"/>
                                        <w:sz w:val="18"/>
                                        <w:szCs w:val="18"/>
                                        <w:lang w:val="fr-FR"/>
                                      </w:rPr>
                                      <w:t>通</w:t>
                                    </w:r>
                                    <w:r w:rsidRPr="00ED0191">
                                      <w:rPr>
                                        <w:rFonts w:ascii="宋体" w:hAnsi="宋体" w:cs="微软雅黑" w:hint="eastAsia"/>
                                        <w:sz w:val="18"/>
                                        <w:szCs w:val="18"/>
                                        <w:lang w:val="fr-FR"/>
                                      </w:rPr>
                                      <w:t>过调查报告结案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du="http://schemas.microsoft.com/office/word/2023/wordml/word16du">
                  <w:pict>
                    <v:group w14:anchorId="0D12924A" id="Skupina 1" o:spid="_x0000_s1047" style="position:absolute;left:0;text-align:left;margin-left:63.65pt;margin-top:2.65pt;width:413.1pt;height:37.1pt;z-index:251673600;mso-height-relative:margin" coordsize="52464,4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">
                      <v:shape id="Picture 1252422704" o:spid="_x0000_s1048" type="#_x0000_t75" style="position:absolute;width:48425;height:4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">
                        <v:imagedata r:id="rId39" o:title=""/>
                      </v:shape>
                      <v:shape id="Textové pole 1" o:spid="_x0000_s1049" type="#_x0000_t202" style="position:absolute;left:3155;top:285;width:21566;height:1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" fillcolor="white [3201]" stroked="f" strokeweight=".5pt">
                        <v:textbox inset="0,0,0,0">
                          <w:txbxContent>
                            <w:p w14:paraId="3567BE85" w14:textId="77777777" w:rsidR="002213E0" w:rsidRPr="00ED0191" w:rsidRDefault="002213E0" w:rsidP="002213E0">
                              <w:pPr>
                                <w:rPr>
                                  <w:rFonts w:ascii="宋体" w:hAnsi="宋体"/>
                                  <w:sz w:val="18"/>
                                  <w:szCs w:val="18"/>
                                  <w:lang w:val="fr-FR"/>
                                </w:rPr>
                              </w:pPr>
                              <w:r w:rsidRPr="00ED0191">
                                <w:rPr>
                                  <w:rFonts w:ascii="宋体" w:hAnsi="宋体" w:cs="Malgun Gothic" w:hint="eastAsia"/>
                                  <w:sz w:val="18"/>
                                  <w:szCs w:val="18"/>
                                  <w:lang w:val="fr-FR"/>
                                </w:rPr>
                                <w:t>通</w:t>
                              </w:r>
                              <w:r w:rsidRPr="00ED0191">
                                <w:rPr>
                                  <w:rFonts w:ascii="宋体" w:hAnsi="宋体" w:cs="微软雅黑" w:hint="eastAsia"/>
                                  <w:sz w:val="18"/>
                                  <w:szCs w:val="18"/>
                                  <w:lang w:val="fr-FR"/>
                                </w:rPr>
                                <w:t>过结案说明结案</w:t>
                              </w:r>
                            </w:p>
                          </w:txbxContent>
                        </v:textbox>
                      </v:shape>
                      <v:shape id="Textové pole 1" o:spid="_x0000_s1050" type="#_x0000_t202" style="position:absolute;left:3274;top:2342;width:21566;height:17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" fillcolor="white [3201]" stroked="f" strokeweight=".5pt">
                        <v:textbox inset="0,0,0,0">
                          <w:txbxContent>
                            <w:p w14:paraId="1B23892E" w14:textId="77777777" w:rsidR="002213E0" w:rsidRPr="00ED0191" w:rsidRDefault="002213E0" w:rsidP="002213E0">
                              <w:pPr>
                                <w:rPr>
                                  <w:rFonts w:ascii="宋体" w:hAnsi="宋体"/>
                                  <w:sz w:val="18"/>
                                  <w:szCs w:val="18"/>
                                  <w:lang w:val="fr-FR"/>
                                </w:rPr>
                              </w:pPr>
                              <w:r w:rsidRPr="00ED0191">
                                <w:rPr>
                                  <w:rFonts w:ascii="宋体" w:hAnsi="宋体" w:cs="Malgun Gothic" w:hint="eastAsia"/>
                                  <w:sz w:val="18"/>
                                  <w:szCs w:val="18"/>
                                  <w:lang w:val="fr-FR"/>
                                </w:rPr>
                                <w:t>通</w:t>
                              </w:r>
                              <w:r w:rsidRPr="00ED0191">
                                <w:rPr>
                                  <w:rFonts w:ascii="宋体" w:hAnsi="宋体" w:cs="微软雅黑" w:hint="eastAsia"/>
                                  <w:sz w:val="18"/>
                                  <w:szCs w:val="18"/>
                                  <w:lang w:val="fr-FR"/>
                                </w:rPr>
                                <w:t>过结案报告结案</w:t>
                              </w:r>
                            </w:p>
                          </w:txbxContent>
                        </v:textbox>
                      </v:shape>
                      <v:shape id="Textové pole 1" o:spid="_x0000_s1051" type="#_x0000_t202" style="position:absolute;left:34004;top:571;width:18460;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" fillcolor="white [3201]" stroked="f" strokeweight=".5pt">
                        <v:textbox inset="0,0,0,0">
                          <w:txbxContent>
                            <w:p w14:paraId="1E714DB8" w14:textId="77777777" w:rsidR="002213E0" w:rsidRPr="00ED0191" w:rsidRDefault="002213E0" w:rsidP="002213E0">
                              <w:pPr>
                                <w:rPr>
                                  <w:rFonts w:ascii="宋体" w:hAnsi="宋体"/>
                                  <w:sz w:val="18"/>
                                  <w:szCs w:val="18"/>
                                  <w:lang w:val="fr-FR"/>
                                </w:rPr>
                              </w:pPr>
                              <w:r w:rsidRPr="00ED0191">
                                <w:rPr>
                                  <w:rFonts w:ascii="宋体" w:hAnsi="宋体" w:cs="Malgun Gothic" w:hint="eastAsia"/>
                                  <w:sz w:val="18"/>
                                  <w:szCs w:val="18"/>
                                  <w:lang w:val="fr-FR"/>
                                </w:rPr>
                                <w:t>通</w:t>
                              </w:r>
                              <w:r w:rsidRPr="00ED0191">
                                <w:rPr>
                                  <w:rFonts w:ascii="宋体" w:hAnsi="宋体" w:cs="微软雅黑" w:hint="eastAsia"/>
                                  <w:sz w:val="18"/>
                                  <w:szCs w:val="18"/>
                                  <w:lang w:val="fr-FR"/>
                                </w:rPr>
                                <w:t>过调查报告结案</w:t>
                              </w:r>
                            </w:p>
                          </w:txbxContent>
                        </v:textbox>
                      </v:shape>
                    </v:group>
                  </w:pict>
                </mc:Fallback>
              </mc:AlternateContent>
            </w:r>
            <w:r w:rsidR="002213E0" w:rsidRPr="007D7B24">
              <w:rPr>
                <w:rFonts w:hint="eastAsia"/>
                <w:b/>
                <w:bCs/>
                <w:noProof/>
                <w:sz w:val="16"/>
                <w:szCs w:val="16"/>
              </w:rPr>
              <w:drawing>
                <wp:anchor distT="0" distB="0" distL="114300" distR="114300" simplePos="0" relativeHeight="251661312" behindDoc="1" locked="0" layoutInCell="1" allowOverlap="1" wp14:anchorId="655859B7" wp14:editId="0976BF83">
                  <wp:simplePos x="0" y="0"/>
                  <wp:positionH relativeFrom="column">
                    <wp:posOffset>934720</wp:posOffset>
                  </wp:positionH>
                  <wp:positionV relativeFrom="paragraph">
                    <wp:posOffset>39370</wp:posOffset>
                  </wp:positionV>
                  <wp:extent cx="4842510" cy="453390"/>
                  <wp:effectExtent l="0" t="0" r="0" b="3810"/>
                  <wp:wrapTight wrapText="bothSides">
                    <wp:wrapPolygon edited="0">
                      <wp:start x="0" y="0"/>
                      <wp:lineTo x="0" y="20874"/>
                      <wp:lineTo x="21498" y="20874"/>
                      <wp:lineTo x="21498" y="0"/>
                      <wp:lineTo x="0" y="0"/>
                    </wp:wrapPolygon>
                  </wp:wrapTight>
                  <wp:docPr id="1252422704" name="Picture 125242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842510" cy="453390"/>
                          </a:xfrm>
                          <a:prstGeom prst="rect">
                            <a:avLst/>
                          </a:prstGeom>
                        </pic:spPr>
                      </pic:pic>
                    </a:graphicData>
                  </a:graphic>
                  <wp14:sizeRelH relativeFrom="margin">
                    <wp14:pctWidth>0</wp14:pctWidth>
                  </wp14:sizeRelH>
                  <wp14:sizeRelV relativeFrom="margin">
                    <wp14:pctHeight>0</wp14:pctHeight>
                  </wp14:sizeRelV>
                </wp:anchor>
              </w:drawing>
            </w:r>
          </w:p>
        </w:tc>
      </w:tr>
      <w:tr w:rsidR="002213E0" w:rsidRPr="007D7B24" w14:paraId="2680B2D7" w14:textId="77777777" w:rsidTr="00CF6169">
        <w:trPr>
          <w:jc w:val="center"/>
        </w:trPr>
        <w:tc>
          <w:tcPr>
            <w:tcW w:w="9840" w:type="dxa"/>
          </w:tcPr>
          <w:p w14:paraId="6B0E813B" w14:textId="77777777" w:rsidR="002213E0" w:rsidRPr="007D7B24" w:rsidRDefault="002213E0" w:rsidP="00CF6169">
            <w:pPr>
              <w:tabs>
                <w:tab w:val="left" w:pos="1701"/>
                <w:tab w:val="left" w:pos="720"/>
              </w:tabs>
              <w:spacing w:line="240" w:lineRule="auto"/>
              <w:ind w:right="504"/>
              <w:rPr>
                <w:sz w:val="18"/>
                <w:szCs w:val="18"/>
                <w:lang w:eastAsia="zh-CN"/>
              </w:rPr>
            </w:pPr>
          </w:p>
        </w:tc>
      </w:tr>
    </w:tbl>
    <w:p w14:paraId="3259A611" w14:textId="77777777" w:rsidR="002213E0" w:rsidRPr="007D7B24" w:rsidRDefault="002213E0" w:rsidP="002213E0">
      <w:pPr>
        <w:pStyle w:val="Figure"/>
        <w:spacing w:after="0"/>
        <w:ind w:left="907" w:right="-43"/>
        <w:rPr>
          <w:rFonts w:eastAsia="宋体"/>
          <w:lang w:eastAsia="zh-CN"/>
        </w:rPr>
      </w:pPr>
      <w:r w:rsidRPr="007D7B24">
        <w:rPr>
          <w:rFonts w:eastAsia="宋体" w:hint="eastAsia"/>
          <w:bCs/>
          <w:lang w:eastAsia="zh-CN"/>
        </w:rPr>
        <w:t>图</w:t>
      </w:r>
      <w:r w:rsidRPr="007D7B24">
        <w:rPr>
          <w:rFonts w:eastAsia="宋体" w:hint="eastAsia"/>
          <w:bCs/>
          <w:lang w:eastAsia="zh-CN"/>
        </w:rPr>
        <w:t xml:space="preserve"> 10. </w:t>
      </w:r>
      <w:r w:rsidRPr="007D7B24">
        <w:rPr>
          <w:rFonts w:eastAsia="宋体" w:hint="eastAsia"/>
          <w:bCs/>
          <w:lang w:eastAsia="zh-CN"/>
        </w:rPr>
        <w:t>按类别和结果分列的</w:t>
      </w:r>
      <w:r w:rsidRPr="007D7B24">
        <w:rPr>
          <w:rFonts w:eastAsia="宋体" w:hint="eastAsia"/>
          <w:bCs/>
          <w:lang w:eastAsia="zh-CN"/>
        </w:rPr>
        <w:t xml:space="preserve"> 2023 </w:t>
      </w:r>
      <w:r w:rsidRPr="007D7B24">
        <w:rPr>
          <w:rFonts w:eastAsia="宋体" w:hint="eastAsia"/>
          <w:bCs/>
          <w:lang w:eastAsia="zh-CN"/>
        </w:rPr>
        <w:t>年经审计和调查处审查的第三方调查细目</w:t>
      </w:r>
    </w:p>
    <w:tbl>
      <w:tblPr>
        <w:tblStyle w:val="aff9"/>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80"/>
      </w:tblGrid>
      <w:tr w:rsidR="002213E0" w:rsidRPr="007D7B24" w14:paraId="4947FFCF" w14:textId="77777777" w:rsidTr="00CF6169">
        <w:tc>
          <w:tcPr>
            <w:tcW w:w="9490" w:type="dxa"/>
          </w:tcPr>
          <w:p w14:paraId="3444AA5A" w14:textId="77777777" w:rsidR="002213E0" w:rsidRPr="007D7B24" w:rsidRDefault="002213E0" w:rsidP="00CF6169">
            <w:pPr>
              <w:tabs>
                <w:tab w:val="left" w:pos="1701"/>
                <w:tab w:val="left" w:pos="720"/>
              </w:tabs>
              <w:spacing w:before="120" w:after="240" w:line="240" w:lineRule="auto"/>
              <w:ind w:right="504"/>
              <w:jc w:val="center"/>
              <w:rPr>
                <w:lang w:eastAsia="zh-CN"/>
              </w:rPr>
            </w:pPr>
            <w:r w:rsidRPr="007D7B24">
              <w:rPr>
                <w:rFonts w:hint="eastAsia"/>
                <w:b/>
                <w:bCs/>
                <w:noProof/>
                <w:sz w:val="16"/>
                <w:szCs w:val="16"/>
              </w:rPr>
              <w:drawing>
                <wp:inline distT="0" distB="0" distL="0" distR="0" wp14:anchorId="2B9DCC00" wp14:editId="704ECB68">
                  <wp:extent cx="5679496" cy="3313039"/>
                  <wp:effectExtent l="0" t="0" r="0" b="1905"/>
                  <wp:docPr id="1390729788" name="Picture 1" descr="图表, 条形图, 瀑布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729788" name="Picture 1" descr="图表, 条形图, 瀑布图&#10;&#10;描述已自动生成"/>
                          <pic:cNvPicPr/>
                        </pic:nvPicPr>
                        <pic:blipFill>
                          <a:blip r:embed="rId40">
                            <a:extLst>
                              <a:ext uri="{28A0092B-C50C-407E-A947-70E740481C1C}">
                                <a14:useLocalDpi xmlns:a14="http://schemas.microsoft.com/office/drawing/2010/main" val="0"/>
                              </a:ext>
                            </a:extLst>
                          </a:blip>
                          <a:stretch>
                            <a:fillRect/>
                          </a:stretch>
                        </pic:blipFill>
                        <pic:spPr>
                          <a:xfrm>
                            <a:off x="0" y="0"/>
                            <a:ext cx="5679496" cy="3313039"/>
                          </a:xfrm>
                          <a:prstGeom prst="rect">
                            <a:avLst/>
                          </a:prstGeom>
                        </pic:spPr>
                      </pic:pic>
                    </a:graphicData>
                  </a:graphic>
                </wp:inline>
              </w:drawing>
            </w:r>
          </w:p>
        </w:tc>
      </w:tr>
    </w:tbl>
    <w:p w14:paraId="6A2D7C1E" w14:textId="30AF28AB" w:rsidR="002213E0" w:rsidRPr="007D7B24" w:rsidRDefault="002213E0" w:rsidP="002213E0">
      <w:pPr>
        <w:pStyle w:val="Para1"/>
        <w:ind w:hanging="11"/>
        <w:rPr>
          <w:rFonts w:eastAsia="宋体"/>
          <w:lang w:eastAsia="zh-CN"/>
        </w:rPr>
      </w:pPr>
      <w:r w:rsidRPr="007D7B24">
        <w:rPr>
          <w:rFonts w:eastAsia="宋体" w:hint="eastAsia"/>
          <w:lang w:eastAsia="zh-CN"/>
        </w:rPr>
        <w:t>在</w:t>
      </w:r>
      <w:r w:rsidRPr="007D7B24">
        <w:rPr>
          <w:rFonts w:eastAsia="宋体" w:hint="eastAsia"/>
          <w:lang w:eastAsia="zh-CN"/>
        </w:rPr>
        <w:t xml:space="preserve"> 2023 </w:t>
      </w:r>
      <w:r w:rsidRPr="007D7B24">
        <w:rPr>
          <w:rFonts w:eastAsia="宋体" w:hint="eastAsia"/>
          <w:lang w:eastAsia="zh-CN"/>
        </w:rPr>
        <w:t>年经全面调查后结案的</w:t>
      </w:r>
      <w:r w:rsidRPr="007D7B24">
        <w:rPr>
          <w:rFonts w:eastAsia="宋体" w:hint="eastAsia"/>
          <w:lang w:eastAsia="zh-CN"/>
        </w:rPr>
        <w:t xml:space="preserve"> 34 </w:t>
      </w:r>
      <w:r w:rsidRPr="007D7B24">
        <w:rPr>
          <w:rFonts w:eastAsia="宋体" w:hint="eastAsia"/>
          <w:lang w:eastAsia="zh-CN"/>
        </w:rPr>
        <w:t>起案件中，</w:t>
      </w:r>
      <w:r w:rsidRPr="007D7B24">
        <w:rPr>
          <w:rFonts w:eastAsia="宋体" w:hint="eastAsia"/>
          <w:lang w:eastAsia="zh-CN"/>
        </w:rPr>
        <w:t xml:space="preserve">23 </w:t>
      </w:r>
      <w:r w:rsidRPr="007D7B24">
        <w:rPr>
          <w:rFonts w:eastAsia="宋体" w:hint="eastAsia"/>
          <w:lang w:eastAsia="zh-CN"/>
        </w:rPr>
        <w:t>起全部或部分得到证实，</w:t>
      </w:r>
      <w:r w:rsidRPr="007D7B24">
        <w:rPr>
          <w:rFonts w:eastAsia="宋体" w:hint="eastAsia"/>
          <w:lang w:eastAsia="zh-CN"/>
        </w:rPr>
        <w:t xml:space="preserve">3 </w:t>
      </w:r>
      <w:r w:rsidRPr="007D7B24">
        <w:rPr>
          <w:rFonts w:eastAsia="宋体" w:hint="eastAsia"/>
          <w:lang w:eastAsia="zh-CN"/>
        </w:rPr>
        <w:t>起第三方调查卷宗在审计和调查处全面调查后得到认可</w:t>
      </w:r>
      <w:r w:rsidR="004D32F7" w:rsidRPr="007D7B24">
        <w:rPr>
          <w:rFonts w:eastAsia="宋体" w:hint="eastAsia"/>
          <w:lang w:eastAsia="zh-CN"/>
        </w:rPr>
        <w:t>(</w:t>
      </w:r>
      <w:r w:rsidRPr="007D7B24">
        <w:rPr>
          <w:rFonts w:eastAsia="宋体" w:hint="eastAsia"/>
          <w:lang w:eastAsia="zh-CN"/>
        </w:rPr>
        <w:t>见图</w:t>
      </w:r>
      <w:r w:rsidRPr="007D7B24">
        <w:rPr>
          <w:rFonts w:eastAsia="宋体" w:hint="eastAsia"/>
          <w:lang w:eastAsia="zh-CN"/>
        </w:rPr>
        <w:t xml:space="preserve"> 9 </w:t>
      </w:r>
      <w:r w:rsidRPr="007D7B24">
        <w:rPr>
          <w:rFonts w:eastAsia="宋体" w:hint="eastAsia"/>
          <w:lang w:eastAsia="zh-CN"/>
        </w:rPr>
        <w:t>和</w:t>
      </w:r>
      <w:r w:rsidRPr="007D7B24">
        <w:rPr>
          <w:rFonts w:eastAsia="宋体" w:hint="eastAsia"/>
          <w:lang w:eastAsia="zh-CN"/>
        </w:rPr>
        <w:t xml:space="preserve"> 10</w:t>
      </w:r>
      <w:r w:rsidRPr="007D7B24">
        <w:rPr>
          <w:rFonts w:eastAsia="宋体" w:hint="eastAsia"/>
          <w:lang w:eastAsia="zh-CN"/>
        </w:rPr>
        <w:t>、表</w:t>
      </w:r>
      <w:r w:rsidRPr="007D7B24">
        <w:rPr>
          <w:rFonts w:eastAsia="宋体" w:hint="eastAsia"/>
          <w:lang w:eastAsia="zh-CN"/>
        </w:rPr>
        <w:t xml:space="preserve"> 8 </w:t>
      </w:r>
      <w:r w:rsidRPr="007D7B24">
        <w:rPr>
          <w:rFonts w:eastAsia="宋体" w:hint="eastAsia"/>
          <w:lang w:eastAsia="zh-CN"/>
        </w:rPr>
        <w:t>和附件</w:t>
      </w:r>
      <w:r w:rsidRPr="007D7B24">
        <w:rPr>
          <w:rFonts w:eastAsia="宋体" w:hint="eastAsia"/>
          <w:lang w:eastAsia="zh-CN"/>
        </w:rPr>
        <w:t xml:space="preserve"> 4 </w:t>
      </w:r>
      <w:r w:rsidRPr="007D7B24">
        <w:rPr>
          <w:rFonts w:eastAsia="宋体" w:hint="eastAsia"/>
          <w:lang w:eastAsia="zh-CN"/>
        </w:rPr>
        <w:t>中的详情</w:t>
      </w:r>
      <w:r w:rsidR="004D32F7" w:rsidRPr="007D7B24">
        <w:rPr>
          <w:rFonts w:eastAsia="宋体" w:hint="eastAsia"/>
          <w:lang w:eastAsia="zh-CN"/>
        </w:rPr>
        <w:t>)</w:t>
      </w:r>
      <w:r w:rsidRPr="007D7B24">
        <w:rPr>
          <w:rFonts w:eastAsia="宋体" w:hint="eastAsia"/>
          <w:lang w:eastAsia="zh-CN"/>
        </w:rPr>
        <w:t>。对于有关报复的调查，无论指控是否得到证实，审计和调查处办结案件时均会向道德操守办公室提交适当的工作成果，以便其进一步采取行动。在其他所有案件中，如果由审计和调查处牵头的调查结果中至少有一项指控得到证实，审计和调查处办结案件时会向人口基金法律股提交调查报告，以便其进一步采取行动。若指控无一得到证实，则审计和调查处会以结案报告的形式办结案件</w:t>
      </w:r>
      <w:r w:rsidR="004D32F7" w:rsidRPr="007D7B24">
        <w:rPr>
          <w:rFonts w:eastAsia="宋体" w:hint="eastAsia"/>
          <w:lang w:eastAsia="zh-CN"/>
        </w:rPr>
        <w:t>(</w:t>
      </w:r>
      <w:r w:rsidRPr="007D7B24">
        <w:rPr>
          <w:rFonts w:eastAsia="宋体" w:hint="eastAsia"/>
          <w:lang w:eastAsia="zh-CN"/>
        </w:rPr>
        <w:t>见图</w:t>
      </w:r>
      <w:r w:rsidRPr="007D7B24">
        <w:rPr>
          <w:rFonts w:eastAsia="宋体" w:hint="eastAsia"/>
          <w:lang w:eastAsia="zh-CN"/>
        </w:rPr>
        <w:t xml:space="preserve"> 9 </w:t>
      </w:r>
      <w:r w:rsidRPr="007D7B24">
        <w:rPr>
          <w:rFonts w:eastAsia="宋体" w:hint="eastAsia"/>
          <w:lang w:eastAsia="zh-CN"/>
        </w:rPr>
        <w:t>和表</w:t>
      </w:r>
      <w:r w:rsidRPr="007D7B24">
        <w:rPr>
          <w:rFonts w:eastAsia="宋体" w:hint="eastAsia"/>
          <w:lang w:eastAsia="zh-CN"/>
        </w:rPr>
        <w:t xml:space="preserve"> 8</w:t>
      </w:r>
      <w:r w:rsidR="004D32F7" w:rsidRPr="007D7B24">
        <w:rPr>
          <w:rFonts w:eastAsia="宋体" w:hint="eastAsia"/>
          <w:lang w:eastAsia="zh-CN"/>
        </w:rPr>
        <w:t>)</w:t>
      </w:r>
      <w:r w:rsidRPr="007D7B24">
        <w:rPr>
          <w:rFonts w:eastAsia="宋体" w:hint="eastAsia"/>
          <w:lang w:eastAsia="zh-CN"/>
        </w:rPr>
        <w:t>。</w:t>
      </w:r>
    </w:p>
    <w:p w14:paraId="6DFF7585" w14:textId="10C58551" w:rsidR="002213E0" w:rsidRPr="007D7B24" w:rsidRDefault="002213E0" w:rsidP="002213E0">
      <w:pPr>
        <w:pStyle w:val="Para1"/>
        <w:ind w:hanging="11"/>
        <w:rPr>
          <w:rFonts w:eastAsia="宋体"/>
          <w:lang w:eastAsia="zh-CN"/>
        </w:rPr>
      </w:pPr>
      <w:r w:rsidRPr="007D7B24">
        <w:rPr>
          <w:rFonts w:eastAsia="宋体" w:hint="eastAsia"/>
          <w:lang w:eastAsia="zh-CN"/>
        </w:rPr>
        <w:t>关于第三方牵头的调查，审计和调查处审查了调查卷宗以备认可。通常情况下，第三方调查通过结案说明结案，在这种情况下，第三方调查无需任何进一步的调查</w:t>
      </w:r>
      <w:r w:rsidRPr="007D7B24">
        <w:rPr>
          <w:rFonts w:eastAsia="宋体" w:hint="eastAsia"/>
          <w:lang w:eastAsia="zh-CN"/>
        </w:rPr>
        <w:t>/</w:t>
      </w:r>
      <w:r w:rsidRPr="007D7B24">
        <w:rPr>
          <w:rFonts w:eastAsia="宋体" w:hint="eastAsia"/>
          <w:lang w:eastAsia="zh-CN"/>
        </w:rPr>
        <w:t>行动即可得到认可，或者在审计和调查处无法认可但有充分理由不展开全面调查的情况下，第三方调查通过结案说明结案。当需要采取后续</w:t>
      </w:r>
      <w:r w:rsidRPr="007D7B24">
        <w:rPr>
          <w:rFonts w:eastAsia="宋体" w:hint="eastAsia"/>
          <w:lang w:eastAsia="zh-CN"/>
        </w:rPr>
        <w:lastRenderedPageBreak/>
        <w:t>行动时，如审计和调查处或第三方必须采取进一步的调查行动，或认为应将该事项提交法律股或执行伙伴审查委员会时，审计和调查处对第三方卷宗展开全面调查</w:t>
      </w:r>
      <w:r w:rsidR="004D32F7" w:rsidRPr="007D7B24">
        <w:rPr>
          <w:rFonts w:eastAsia="宋体" w:hint="eastAsia"/>
          <w:lang w:eastAsia="zh-CN"/>
        </w:rPr>
        <w:t>(</w:t>
      </w:r>
      <w:r w:rsidRPr="007D7B24">
        <w:rPr>
          <w:rFonts w:eastAsia="宋体" w:hint="eastAsia"/>
          <w:lang w:eastAsia="zh-CN"/>
        </w:rPr>
        <w:t>见图</w:t>
      </w:r>
      <w:r w:rsidRPr="007D7B24">
        <w:rPr>
          <w:rFonts w:eastAsia="宋体" w:hint="eastAsia"/>
          <w:lang w:eastAsia="zh-CN"/>
        </w:rPr>
        <w:t xml:space="preserve"> 10 </w:t>
      </w:r>
      <w:r w:rsidRPr="007D7B24">
        <w:rPr>
          <w:rFonts w:eastAsia="宋体" w:hint="eastAsia"/>
          <w:lang w:eastAsia="zh-CN"/>
        </w:rPr>
        <w:t>和表</w:t>
      </w:r>
      <w:r w:rsidRPr="007D7B24">
        <w:rPr>
          <w:rFonts w:eastAsia="宋体" w:hint="eastAsia"/>
          <w:lang w:eastAsia="zh-CN"/>
        </w:rPr>
        <w:t xml:space="preserve"> 8</w:t>
      </w:r>
      <w:r w:rsidR="004D32F7" w:rsidRPr="007D7B24">
        <w:rPr>
          <w:rFonts w:eastAsia="宋体" w:hint="eastAsia"/>
          <w:lang w:eastAsia="zh-CN"/>
        </w:rPr>
        <w:t>)</w:t>
      </w:r>
      <w:r w:rsidRPr="007D7B24">
        <w:rPr>
          <w:rFonts w:eastAsia="宋体" w:hint="eastAsia"/>
          <w:lang w:eastAsia="zh-CN"/>
        </w:rPr>
        <w:t>。</w:t>
      </w:r>
    </w:p>
    <w:p w14:paraId="7C4C5B5C" w14:textId="77777777" w:rsidR="002213E0" w:rsidRPr="007D7B24" w:rsidRDefault="002213E0" w:rsidP="002213E0">
      <w:pPr>
        <w:pStyle w:val="Para1"/>
        <w:ind w:hanging="11"/>
        <w:rPr>
          <w:rFonts w:eastAsia="宋体"/>
          <w:lang w:eastAsia="zh-CN"/>
        </w:rPr>
      </w:pPr>
      <w:r w:rsidRPr="007D7B24">
        <w:rPr>
          <w:rFonts w:eastAsia="宋体" w:hint="eastAsia"/>
          <w:lang w:eastAsia="zh-CN"/>
        </w:rPr>
        <w:t>在</w:t>
      </w:r>
      <w:r w:rsidRPr="007D7B24">
        <w:rPr>
          <w:rFonts w:eastAsia="宋体" w:hint="eastAsia"/>
          <w:lang w:eastAsia="zh-CN"/>
        </w:rPr>
        <w:t xml:space="preserve"> 26 </w:t>
      </w:r>
      <w:r w:rsidRPr="007D7B24">
        <w:rPr>
          <w:rFonts w:eastAsia="宋体" w:hint="eastAsia"/>
          <w:lang w:eastAsia="zh-CN"/>
        </w:rPr>
        <w:t>个证据已证实案件和获得认可的第三方调查卷宗中，主要指控可细分如下：</w:t>
      </w:r>
    </w:p>
    <w:p w14:paraId="1859D5EE" w14:textId="23FECF06" w:rsidR="002213E0" w:rsidRPr="007D7B24" w:rsidRDefault="002213E0" w:rsidP="002213E0">
      <w:pPr>
        <w:pStyle w:val="Paraa"/>
        <w:numPr>
          <w:ilvl w:val="1"/>
          <w:numId w:val="42"/>
        </w:numPr>
        <w:ind w:left="1080" w:right="58"/>
        <w:rPr>
          <w:rFonts w:eastAsia="宋体"/>
          <w:lang w:eastAsia="zh-CN"/>
        </w:rPr>
      </w:pPr>
      <w:r w:rsidRPr="007D7B24">
        <w:rPr>
          <w:rFonts w:eastAsia="宋体" w:hint="eastAsia"/>
          <w:lang w:eastAsia="zh-CN"/>
        </w:rPr>
        <w:t>大多数案件</w:t>
      </w:r>
      <w:r w:rsidR="004D32F7" w:rsidRPr="007D7B24">
        <w:rPr>
          <w:rFonts w:eastAsia="宋体" w:hint="eastAsia"/>
          <w:lang w:eastAsia="zh-CN"/>
        </w:rPr>
        <w:t>(</w:t>
      </w:r>
      <w:r w:rsidRPr="007D7B24">
        <w:rPr>
          <w:rFonts w:eastAsia="宋体" w:hint="eastAsia"/>
          <w:lang w:eastAsia="zh-CN"/>
        </w:rPr>
        <w:t xml:space="preserve">18 </w:t>
      </w:r>
      <w:r w:rsidRPr="007D7B24">
        <w:rPr>
          <w:rFonts w:eastAsia="宋体" w:hint="eastAsia"/>
          <w:lang w:eastAsia="zh-CN"/>
        </w:rPr>
        <w:t>起，占</w:t>
      </w:r>
      <w:r w:rsidRPr="007D7B24">
        <w:rPr>
          <w:rFonts w:eastAsia="宋体" w:hint="eastAsia"/>
          <w:lang w:eastAsia="zh-CN"/>
        </w:rPr>
        <w:t xml:space="preserve"> 69%</w:t>
      </w:r>
      <w:r w:rsidR="004D32F7" w:rsidRPr="007D7B24">
        <w:rPr>
          <w:rFonts w:eastAsia="宋体" w:hint="eastAsia"/>
          <w:lang w:eastAsia="zh-CN"/>
        </w:rPr>
        <w:t>)</w:t>
      </w:r>
      <w:r w:rsidRPr="007D7B24">
        <w:rPr>
          <w:rFonts w:eastAsia="宋体" w:hint="eastAsia"/>
          <w:lang w:eastAsia="zh-CN"/>
        </w:rPr>
        <w:t>涉及欺诈与财务违规，细分为</w:t>
      </w:r>
      <w:r w:rsidRPr="007D7B24">
        <w:rPr>
          <w:rFonts w:eastAsia="宋体" w:hint="eastAsia"/>
          <w:lang w:eastAsia="zh-CN"/>
        </w:rPr>
        <w:t xml:space="preserve"> 6 </w:t>
      </w:r>
      <w:r w:rsidRPr="007D7B24">
        <w:rPr>
          <w:rFonts w:eastAsia="宋体" w:hint="eastAsia"/>
          <w:lang w:eastAsia="zh-CN"/>
        </w:rPr>
        <w:t>起违禁做法案件</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23%</w:t>
      </w:r>
      <w:r w:rsidR="004D32F7" w:rsidRPr="007D7B24">
        <w:rPr>
          <w:rFonts w:eastAsia="宋体" w:hint="eastAsia"/>
          <w:lang w:eastAsia="zh-CN"/>
        </w:rPr>
        <w:t>)</w:t>
      </w:r>
      <w:r w:rsidRPr="007D7B24">
        <w:rPr>
          <w:rFonts w:eastAsia="宋体" w:hint="eastAsia"/>
          <w:lang w:eastAsia="zh-CN"/>
        </w:rPr>
        <w:t>、</w:t>
      </w:r>
      <w:r w:rsidRPr="007D7B24">
        <w:rPr>
          <w:rFonts w:eastAsia="宋体" w:hint="eastAsia"/>
          <w:lang w:eastAsia="zh-CN"/>
        </w:rPr>
        <w:t xml:space="preserve">5 </w:t>
      </w:r>
      <w:r w:rsidRPr="007D7B24">
        <w:rPr>
          <w:rFonts w:eastAsia="宋体" w:hint="eastAsia"/>
          <w:lang w:eastAsia="zh-CN"/>
        </w:rPr>
        <w:t>起福利和待遇欺诈案件</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19%</w:t>
      </w:r>
      <w:r w:rsidR="004D32F7" w:rsidRPr="007D7B24">
        <w:rPr>
          <w:rFonts w:eastAsia="宋体" w:hint="eastAsia"/>
          <w:lang w:eastAsia="zh-CN"/>
        </w:rPr>
        <w:t>)</w:t>
      </w:r>
      <w:r w:rsidRPr="007D7B24">
        <w:rPr>
          <w:rFonts w:eastAsia="宋体" w:hint="eastAsia"/>
          <w:lang w:eastAsia="zh-CN"/>
        </w:rPr>
        <w:t>、</w:t>
      </w:r>
      <w:r w:rsidRPr="007D7B24">
        <w:rPr>
          <w:rFonts w:eastAsia="宋体" w:hint="eastAsia"/>
          <w:lang w:eastAsia="zh-CN"/>
        </w:rPr>
        <w:t xml:space="preserve">2 </w:t>
      </w:r>
      <w:r w:rsidRPr="007D7B24">
        <w:rPr>
          <w:rFonts w:eastAsia="宋体" w:hint="eastAsia"/>
          <w:lang w:eastAsia="zh-CN"/>
        </w:rPr>
        <w:t>起顾问欺诈案件</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8%</w:t>
      </w:r>
      <w:r w:rsidR="004D32F7" w:rsidRPr="007D7B24">
        <w:rPr>
          <w:rFonts w:eastAsia="宋体" w:hint="eastAsia"/>
          <w:lang w:eastAsia="zh-CN"/>
        </w:rPr>
        <w:t>)</w:t>
      </w:r>
      <w:r w:rsidRPr="007D7B24">
        <w:rPr>
          <w:rFonts w:eastAsia="宋体" w:hint="eastAsia"/>
          <w:lang w:eastAsia="zh-CN"/>
        </w:rPr>
        <w:t>、</w:t>
      </w:r>
      <w:r w:rsidRPr="007D7B24">
        <w:rPr>
          <w:rFonts w:eastAsia="宋体" w:hint="eastAsia"/>
          <w:lang w:eastAsia="zh-CN"/>
        </w:rPr>
        <w:t xml:space="preserve">2 </w:t>
      </w:r>
      <w:r w:rsidRPr="007D7B24">
        <w:rPr>
          <w:rFonts w:eastAsia="宋体" w:hint="eastAsia"/>
          <w:lang w:eastAsia="zh-CN"/>
        </w:rPr>
        <w:t>起执行伙伴欺诈案件</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8%</w:t>
      </w:r>
      <w:r w:rsidR="004D32F7" w:rsidRPr="007D7B24">
        <w:rPr>
          <w:rFonts w:eastAsia="宋体" w:hint="eastAsia"/>
          <w:lang w:eastAsia="zh-CN"/>
        </w:rPr>
        <w:t>)</w:t>
      </w:r>
      <w:r w:rsidRPr="007D7B24">
        <w:rPr>
          <w:rFonts w:eastAsia="宋体" w:hint="eastAsia"/>
          <w:lang w:eastAsia="zh-CN"/>
        </w:rPr>
        <w:t>、</w:t>
      </w:r>
      <w:r w:rsidRPr="007D7B24">
        <w:rPr>
          <w:rFonts w:eastAsia="宋体" w:hint="eastAsia"/>
          <w:lang w:eastAsia="zh-CN"/>
        </w:rPr>
        <w:t xml:space="preserve">1 </w:t>
      </w:r>
      <w:r w:rsidRPr="007D7B24">
        <w:rPr>
          <w:rFonts w:eastAsia="宋体" w:hint="eastAsia"/>
          <w:lang w:eastAsia="zh-CN"/>
        </w:rPr>
        <w:t>起产品转售案件</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4%</w:t>
      </w:r>
      <w:r w:rsidR="004D32F7" w:rsidRPr="007D7B24">
        <w:rPr>
          <w:rFonts w:eastAsia="宋体" w:hint="eastAsia"/>
          <w:lang w:eastAsia="zh-CN"/>
        </w:rPr>
        <w:t>)</w:t>
      </w:r>
      <w:r w:rsidRPr="007D7B24">
        <w:rPr>
          <w:rFonts w:eastAsia="宋体" w:hint="eastAsia"/>
          <w:lang w:eastAsia="zh-CN"/>
        </w:rPr>
        <w:t>、</w:t>
      </w:r>
      <w:r w:rsidRPr="007D7B24">
        <w:rPr>
          <w:rFonts w:eastAsia="宋体" w:hint="eastAsia"/>
          <w:lang w:eastAsia="zh-CN"/>
        </w:rPr>
        <w:t xml:space="preserve">1 </w:t>
      </w:r>
      <w:r w:rsidRPr="007D7B24">
        <w:rPr>
          <w:rFonts w:eastAsia="宋体" w:hint="eastAsia"/>
          <w:lang w:eastAsia="zh-CN"/>
        </w:rPr>
        <w:t>起盗窃案件</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4%</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和</w:t>
      </w:r>
      <w:r w:rsidRPr="007D7B24">
        <w:rPr>
          <w:rFonts w:eastAsia="宋体" w:hint="eastAsia"/>
          <w:lang w:eastAsia="zh-CN"/>
        </w:rPr>
        <w:t xml:space="preserve"> 1 </w:t>
      </w:r>
      <w:r w:rsidRPr="007D7B24">
        <w:rPr>
          <w:rFonts w:eastAsia="宋体" w:hint="eastAsia"/>
          <w:lang w:eastAsia="zh-CN"/>
        </w:rPr>
        <w:t>起供应商欺诈案件</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4%</w:t>
      </w:r>
      <w:r w:rsidR="004D32F7" w:rsidRPr="007D7B24">
        <w:rPr>
          <w:rFonts w:eastAsia="宋体" w:hint="eastAsia"/>
          <w:lang w:eastAsia="zh-CN"/>
        </w:rPr>
        <w:t>)</w:t>
      </w:r>
      <w:r w:rsidRPr="007D7B24">
        <w:rPr>
          <w:rFonts w:eastAsia="宋体" w:hint="eastAsia"/>
          <w:lang w:eastAsia="zh-CN"/>
        </w:rPr>
        <w:t>；</w:t>
      </w:r>
    </w:p>
    <w:p w14:paraId="4970C887" w14:textId="7835AC79" w:rsidR="002213E0" w:rsidRPr="007D7B24" w:rsidRDefault="002213E0" w:rsidP="002213E0">
      <w:pPr>
        <w:pStyle w:val="Paraa"/>
        <w:numPr>
          <w:ilvl w:val="1"/>
          <w:numId w:val="42"/>
        </w:numPr>
        <w:ind w:left="1080" w:right="58"/>
        <w:rPr>
          <w:rFonts w:eastAsia="宋体"/>
          <w:lang w:eastAsia="zh-CN"/>
        </w:rPr>
      </w:pPr>
      <w:r w:rsidRPr="007D7B24">
        <w:rPr>
          <w:rFonts w:eastAsia="宋体" w:hint="eastAsia"/>
          <w:lang w:eastAsia="zh-CN"/>
        </w:rPr>
        <w:t>不端性行为</w:t>
      </w:r>
      <w:r w:rsidR="004D32F7" w:rsidRPr="007D7B24">
        <w:rPr>
          <w:rFonts w:eastAsia="宋体" w:hint="eastAsia"/>
          <w:lang w:eastAsia="zh-CN"/>
        </w:rPr>
        <w:t>(</w:t>
      </w:r>
      <w:r w:rsidRPr="007D7B24">
        <w:rPr>
          <w:rFonts w:eastAsia="宋体" w:hint="eastAsia"/>
          <w:lang w:eastAsia="zh-CN"/>
        </w:rPr>
        <w:t xml:space="preserve">6 </w:t>
      </w:r>
      <w:r w:rsidRPr="007D7B24">
        <w:rPr>
          <w:rFonts w:eastAsia="宋体" w:hint="eastAsia"/>
          <w:lang w:eastAsia="zh-CN"/>
        </w:rPr>
        <w:t>起，占</w:t>
      </w:r>
      <w:r w:rsidRPr="007D7B24">
        <w:rPr>
          <w:rFonts w:eastAsia="宋体" w:hint="eastAsia"/>
          <w:lang w:eastAsia="zh-CN"/>
        </w:rPr>
        <w:t xml:space="preserve"> 23%</w:t>
      </w:r>
      <w:r w:rsidR="004D32F7" w:rsidRPr="007D7B24">
        <w:rPr>
          <w:rFonts w:eastAsia="宋体" w:hint="eastAsia"/>
          <w:lang w:eastAsia="zh-CN"/>
        </w:rPr>
        <w:t>)</w:t>
      </w:r>
      <w:r w:rsidRPr="007D7B24">
        <w:rPr>
          <w:rFonts w:eastAsia="宋体" w:hint="eastAsia"/>
          <w:lang w:eastAsia="zh-CN"/>
        </w:rPr>
        <w:t>，包括</w:t>
      </w:r>
      <w:r w:rsidRPr="007D7B24">
        <w:rPr>
          <w:rFonts w:eastAsia="宋体" w:hint="eastAsia"/>
          <w:lang w:eastAsia="zh-CN"/>
        </w:rPr>
        <w:t xml:space="preserve"> 5 </w:t>
      </w:r>
      <w:r w:rsidRPr="007D7B24">
        <w:rPr>
          <w:rFonts w:eastAsia="宋体" w:hint="eastAsia"/>
          <w:lang w:eastAsia="zh-CN"/>
        </w:rPr>
        <w:t>起性骚扰</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19%</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和</w:t>
      </w:r>
      <w:r w:rsidRPr="007D7B24">
        <w:rPr>
          <w:rFonts w:eastAsia="宋体" w:hint="eastAsia"/>
          <w:lang w:eastAsia="zh-CN"/>
        </w:rPr>
        <w:t xml:space="preserve"> 1 </w:t>
      </w:r>
      <w:r w:rsidRPr="007D7B24">
        <w:rPr>
          <w:rFonts w:eastAsia="宋体" w:hint="eastAsia"/>
          <w:lang w:eastAsia="zh-CN"/>
        </w:rPr>
        <w:t>起性剥削和性虐待</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4%</w:t>
      </w:r>
      <w:r w:rsidR="004D32F7" w:rsidRPr="007D7B24">
        <w:rPr>
          <w:rFonts w:eastAsia="宋体" w:hint="eastAsia"/>
          <w:lang w:eastAsia="zh-CN"/>
        </w:rPr>
        <w:t>)</w:t>
      </w:r>
      <w:r w:rsidRPr="007D7B24">
        <w:rPr>
          <w:rFonts w:eastAsia="宋体" w:hint="eastAsia"/>
          <w:lang w:eastAsia="zh-CN"/>
        </w:rPr>
        <w:t>；</w:t>
      </w:r>
    </w:p>
    <w:p w14:paraId="06C9BE4F" w14:textId="69778942" w:rsidR="002213E0" w:rsidRPr="007D7B24" w:rsidRDefault="002213E0" w:rsidP="002213E0">
      <w:pPr>
        <w:pStyle w:val="Paraa"/>
        <w:numPr>
          <w:ilvl w:val="1"/>
          <w:numId w:val="42"/>
        </w:numPr>
        <w:ind w:left="1080" w:right="58"/>
        <w:rPr>
          <w:rFonts w:eastAsia="宋体"/>
          <w:lang w:eastAsia="zh-CN"/>
        </w:rPr>
      </w:pPr>
      <w:r w:rsidRPr="007D7B24">
        <w:rPr>
          <w:rFonts w:eastAsia="宋体" w:hint="eastAsia"/>
          <w:lang w:eastAsia="zh-CN"/>
        </w:rPr>
        <w:t>禁止行为</w:t>
      </w:r>
      <w:r w:rsidR="004D32F7" w:rsidRPr="007D7B24">
        <w:rPr>
          <w:rFonts w:eastAsia="宋体" w:hint="eastAsia"/>
          <w:lang w:eastAsia="zh-CN"/>
        </w:rPr>
        <w:t>(</w:t>
      </w:r>
      <w:r w:rsidRPr="007D7B24">
        <w:rPr>
          <w:rFonts w:eastAsia="宋体" w:hint="eastAsia"/>
          <w:lang w:eastAsia="zh-CN"/>
        </w:rPr>
        <w:t xml:space="preserve">1 </w:t>
      </w:r>
      <w:r w:rsidRPr="007D7B24">
        <w:rPr>
          <w:rFonts w:eastAsia="宋体" w:hint="eastAsia"/>
          <w:lang w:eastAsia="zh-CN"/>
        </w:rPr>
        <w:t>起，占</w:t>
      </w:r>
      <w:r w:rsidRPr="007D7B24">
        <w:rPr>
          <w:rFonts w:eastAsia="宋体" w:hint="eastAsia"/>
          <w:lang w:eastAsia="zh-CN"/>
        </w:rPr>
        <w:t xml:space="preserve"> 4%</w:t>
      </w:r>
      <w:r w:rsidR="004D32F7" w:rsidRPr="007D7B24">
        <w:rPr>
          <w:rFonts w:eastAsia="宋体" w:hint="eastAsia"/>
          <w:lang w:eastAsia="zh-CN"/>
        </w:rPr>
        <w:t>)</w:t>
      </w:r>
      <w:r w:rsidRPr="007D7B24">
        <w:rPr>
          <w:rFonts w:eastAsia="宋体" w:hint="eastAsia"/>
          <w:lang w:eastAsia="zh-CN"/>
        </w:rPr>
        <w:t>，包括工作场所骚扰</w:t>
      </w:r>
      <w:r w:rsidRPr="007D7B24">
        <w:rPr>
          <w:rFonts w:eastAsia="宋体" w:hint="eastAsia"/>
          <w:lang w:eastAsia="zh-CN"/>
        </w:rPr>
        <w:t>/</w:t>
      </w:r>
      <w:r w:rsidRPr="007D7B24">
        <w:rPr>
          <w:rFonts w:eastAsia="宋体" w:hint="eastAsia"/>
          <w:lang w:eastAsia="zh-CN"/>
        </w:rPr>
        <w:t>滥用职权；以及</w:t>
      </w:r>
    </w:p>
    <w:p w14:paraId="04969952" w14:textId="1CEBCA84" w:rsidR="002213E0" w:rsidRPr="007D7B24" w:rsidRDefault="002213E0" w:rsidP="002213E0">
      <w:pPr>
        <w:pStyle w:val="Paraa"/>
        <w:numPr>
          <w:ilvl w:val="1"/>
          <w:numId w:val="42"/>
        </w:numPr>
        <w:ind w:left="1080" w:right="58"/>
        <w:rPr>
          <w:rFonts w:eastAsia="宋体"/>
          <w:lang w:eastAsia="zh-CN"/>
        </w:rPr>
      </w:pPr>
      <w:r w:rsidRPr="007D7B24">
        <w:rPr>
          <w:rFonts w:eastAsia="宋体" w:hint="eastAsia"/>
          <w:lang w:eastAsia="zh-CN"/>
        </w:rPr>
        <w:t>滥用人口基金资产的其他不当行为</w:t>
      </w:r>
      <w:r w:rsidR="004D32F7" w:rsidRPr="007D7B24">
        <w:rPr>
          <w:rFonts w:eastAsia="宋体" w:hint="eastAsia"/>
          <w:lang w:eastAsia="zh-CN"/>
        </w:rPr>
        <w:t>(</w:t>
      </w:r>
      <w:r w:rsidRPr="007D7B24">
        <w:rPr>
          <w:rFonts w:eastAsia="宋体" w:hint="eastAsia"/>
          <w:lang w:eastAsia="zh-CN"/>
        </w:rPr>
        <w:t xml:space="preserve">1 </w:t>
      </w:r>
      <w:r w:rsidRPr="007D7B24">
        <w:rPr>
          <w:rFonts w:eastAsia="宋体" w:hint="eastAsia"/>
          <w:lang w:eastAsia="zh-CN"/>
        </w:rPr>
        <w:t>起，占</w:t>
      </w:r>
      <w:r w:rsidRPr="007D7B24">
        <w:rPr>
          <w:rFonts w:eastAsia="宋体" w:hint="eastAsia"/>
          <w:lang w:eastAsia="zh-CN"/>
        </w:rPr>
        <w:t xml:space="preserve"> 4%</w:t>
      </w:r>
      <w:r w:rsidR="004D32F7" w:rsidRPr="007D7B24">
        <w:rPr>
          <w:rFonts w:eastAsia="宋体" w:hint="eastAsia"/>
          <w:lang w:eastAsia="zh-CN"/>
        </w:rPr>
        <w:t>)</w:t>
      </w:r>
      <w:r w:rsidRPr="007D7B24">
        <w:rPr>
          <w:rFonts w:eastAsia="宋体" w:hint="eastAsia"/>
          <w:lang w:eastAsia="zh-CN"/>
        </w:rPr>
        <w:t>。</w:t>
      </w:r>
    </w:p>
    <w:p w14:paraId="2084903E" w14:textId="4AA2D1C6" w:rsidR="002213E0" w:rsidRPr="007D7B24" w:rsidRDefault="002213E0" w:rsidP="002213E0">
      <w:pPr>
        <w:pStyle w:val="Para1"/>
        <w:ind w:hanging="11"/>
        <w:rPr>
          <w:rFonts w:eastAsia="宋体"/>
          <w:lang w:eastAsia="zh-CN"/>
        </w:rPr>
      </w:pPr>
      <w:r w:rsidRPr="007D7B24">
        <w:rPr>
          <w:rFonts w:eastAsia="宋体" w:hint="eastAsia"/>
          <w:lang w:eastAsia="zh-CN"/>
        </w:rPr>
        <w:t>在经过全面调查后结案的涉及财务事项的案件中，有</w:t>
      </w:r>
      <w:r w:rsidRPr="007D7B24">
        <w:rPr>
          <w:rFonts w:eastAsia="宋体" w:hint="eastAsia"/>
          <w:lang w:eastAsia="zh-CN"/>
        </w:rPr>
        <w:t xml:space="preserve"> 10 </w:t>
      </w:r>
      <w:r w:rsidRPr="007D7B24">
        <w:rPr>
          <w:rFonts w:eastAsia="宋体" w:hint="eastAsia"/>
          <w:lang w:eastAsia="zh-CN"/>
        </w:rPr>
        <w:t>起案件对人口基金造成了财务后果，在每起案件中，审计和调查处都能够确定估计损失。通过诈骗行为或财务违规造成人口基金损失的已证实案件涉及的总金额为</w:t>
      </w:r>
      <w:r w:rsidRPr="007D7B24">
        <w:rPr>
          <w:rFonts w:eastAsia="宋体" w:hint="eastAsia"/>
          <w:lang w:eastAsia="zh-CN"/>
        </w:rPr>
        <w:t xml:space="preserve"> 1,047,527 </w:t>
      </w:r>
      <w:r w:rsidRPr="007D7B24">
        <w:rPr>
          <w:rFonts w:eastAsia="宋体" w:hint="eastAsia"/>
          <w:lang w:eastAsia="zh-CN"/>
        </w:rPr>
        <w:t>美元</w:t>
      </w:r>
      <w:r w:rsidRPr="007D7B24">
        <w:rPr>
          <w:rStyle w:val="a8"/>
          <w:rFonts w:eastAsia="宋体" w:hint="eastAsia"/>
          <w:sz w:val="21"/>
          <w:szCs w:val="18"/>
          <w:lang w:eastAsia="zh-CN"/>
        </w:rPr>
        <w:footnoteReference w:id="20"/>
      </w:r>
      <w:r w:rsidR="004D32F7" w:rsidRPr="007D7B24">
        <w:rPr>
          <w:rFonts w:eastAsia="宋体" w:hint="eastAsia"/>
          <w:lang w:eastAsia="zh-CN"/>
        </w:rPr>
        <w:t>(</w:t>
      </w:r>
      <w:r w:rsidRPr="007D7B24">
        <w:rPr>
          <w:rFonts w:eastAsia="宋体" w:hint="eastAsia"/>
          <w:lang w:eastAsia="zh-CN"/>
        </w:rPr>
        <w:t xml:space="preserve">2022 </w:t>
      </w:r>
      <w:r w:rsidRPr="007D7B24">
        <w:rPr>
          <w:rFonts w:eastAsia="宋体" w:hint="eastAsia"/>
          <w:lang w:eastAsia="zh-CN"/>
        </w:rPr>
        <w:t>年为</w:t>
      </w:r>
      <w:r w:rsidRPr="007D7B24">
        <w:rPr>
          <w:rFonts w:eastAsia="宋体" w:hint="eastAsia"/>
          <w:lang w:eastAsia="zh-CN"/>
        </w:rPr>
        <w:t xml:space="preserve"> 45,523 </w:t>
      </w:r>
      <w:r w:rsidRPr="007D7B24">
        <w:rPr>
          <w:rFonts w:eastAsia="宋体" w:hint="eastAsia"/>
          <w:lang w:eastAsia="zh-CN"/>
        </w:rPr>
        <w:t>美元</w:t>
      </w:r>
      <w:r w:rsidR="004D32F7" w:rsidRPr="007D7B24">
        <w:rPr>
          <w:rFonts w:eastAsia="宋体" w:hint="eastAsia"/>
          <w:lang w:eastAsia="zh-CN"/>
        </w:rPr>
        <w:t>)</w:t>
      </w:r>
      <w:r w:rsidRPr="007D7B24">
        <w:rPr>
          <w:rFonts w:eastAsia="宋体" w:hint="eastAsia"/>
          <w:lang w:eastAsia="zh-CN"/>
        </w:rPr>
        <w:t>。</w:t>
      </w:r>
    </w:p>
    <w:p w14:paraId="189E6FDF" w14:textId="729B246B" w:rsidR="002213E0" w:rsidRPr="007D7B24" w:rsidRDefault="002213E0" w:rsidP="002213E0">
      <w:pPr>
        <w:pStyle w:val="Para1"/>
        <w:ind w:hanging="11"/>
        <w:rPr>
          <w:rFonts w:eastAsia="宋体"/>
          <w:lang w:eastAsia="zh-CN"/>
        </w:rPr>
      </w:pPr>
      <w:r w:rsidRPr="007D7B24">
        <w:rPr>
          <w:rFonts w:eastAsia="宋体" w:hint="eastAsia"/>
          <w:lang w:eastAsia="zh-CN"/>
        </w:rPr>
        <w:t>截至</w:t>
      </w:r>
      <w:r w:rsidRPr="007D7B24">
        <w:rPr>
          <w:rFonts w:eastAsia="宋体" w:hint="eastAsia"/>
          <w:lang w:eastAsia="zh-CN"/>
        </w:rPr>
        <w:t xml:space="preserve"> 2023 </w:t>
      </w:r>
      <w:r w:rsidRPr="007D7B24">
        <w:rPr>
          <w:rFonts w:eastAsia="宋体" w:hint="eastAsia"/>
          <w:lang w:eastAsia="zh-CN"/>
        </w:rPr>
        <w:t>年底，有</w:t>
      </w:r>
      <w:r w:rsidRPr="007D7B24">
        <w:rPr>
          <w:rFonts w:eastAsia="宋体" w:hint="eastAsia"/>
          <w:lang w:eastAsia="zh-CN"/>
        </w:rPr>
        <w:t xml:space="preserve"> 314 </w:t>
      </w:r>
      <w:r w:rsidRPr="007D7B24">
        <w:rPr>
          <w:rFonts w:eastAsia="宋体" w:hint="eastAsia"/>
          <w:lang w:eastAsia="zh-CN"/>
        </w:rPr>
        <w:t>起案件结转到</w:t>
      </w:r>
      <w:r w:rsidRPr="007D7B24">
        <w:rPr>
          <w:rFonts w:eastAsia="宋体" w:hint="eastAsia"/>
          <w:lang w:eastAsia="zh-CN"/>
        </w:rPr>
        <w:t xml:space="preserve"> 2024 </w:t>
      </w:r>
      <w:r w:rsidRPr="007D7B24">
        <w:rPr>
          <w:rFonts w:eastAsia="宋体" w:hint="eastAsia"/>
          <w:lang w:eastAsia="zh-CN"/>
        </w:rPr>
        <w:t>年，主要是人口基金执行伙伴欺诈</w:t>
      </w:r>
      <w:r w:rsidR="004D32F7" w:rsidRPr="007D7B24">
        <w:rPr>
          <w:rFonts w:eastAsia="宋体" w:hint="eastAsia"/>
          <w:lang w:eastAsia="zh-CN"/>
        </w:rPr>
        <w:t>(</w:t>
      </w:r>
      <w:r w:rsidRPr="007D7B24">
        <w:rPr>
          <w:rFonts w:eastAsia="宋体" w:hint="eastAsia"/>
          <w:lang w:eastAsia="zh-CN"/>
        </w:rPr>
        <w:t xml:space="preserve">71 </w:t>
      </w:r>
      <w:r w:rsidRPr="007D7B24">
        <w:rPr>
          <w:rFonts w:eastAsia="宋体" w:hint="eastAsia"/>
          <w:lang w:eastAsia="zh-CN"/>
        </w:rPr>
        <w:t>起，占</w:t>
      </w:r>
      <w:r w:rsidRPr="007D7B24">
        <w:rPr>
          <w:rFonts w:eastAsia="宋体" w:hint="eastAsia"/>
          <w:lang w:eastAsia="zh-CN"/>
        </w:rPr>
        <w:t xml:space="preserve"> 22%</w:t>
      </w:r>
      <w:r w:rsidR="004D32F7" w:rsidRPr="007D7B24">
        <w:rPr>
          <w:rFonts w:eastAsia="宋体" w:hint="eastAsia"/>
          <w:lang w:eastAsia="zh-CN"/>
        </w:rPr>
        <w:t>)</w:t>
      </w:r>
      <w:r w:rsidRPr="007D7B24">
        <w:rPr>
          <w:rFonts w:eastAsia="宋体" w:hint="eastAsia"/>
          <w:lang w:eastAsia="zh-CN"/>
        </w:rPr>
        <w:t>；工作场所骚扰</w:t>
      </w:r>
      <w:r w:rsidRPr="007D7B24">
        <w:rPr>
          <w:rFonts w:eastAsia="宋体" w:hint="eastAsia"/>
          <w:lang w:eastAsia="zh-CN"/>
        </w:rPr>
        <w:t>/</w:t>
      </w:r>
      <w:r w:rsidRPr="007D7B24">
        <w:rPr>
          <w:rFonts w:eastAsia="宋体" w:hint="eastAsia"/>
          <w:lang w:eastAsia="zh-CN"/>
        </w:rPr>
        <w:t>滥用职权</w:t>
      </w:r>
      <w:r w:rsidR="004D32F7" w:rsidRPr="007D7B24">
        <w:rPr>
          <w:rFonts w:eastAsia="宋体" w:hint="eastAsia"/>
          <w:lang w:eastAsia="zh-CN"/>
        </w:rPr>
        <w:t>(</w:t>
      </w:r>
      <w:r w:rsidRPr="007D7B24">
        <w:rPr>
          <w:rFonts w:eastAsia="宋体" w:hint="eastAsia"/>
          <w:lang w:eastAsia="zh-CN"/>
        </w:rPr>
        <w:t xml:space="preserve">56 </w:t>
      </w:r>
      <w:r w:rsidRPr="007D7B24">
        <w:rPr>
          <w:rFonts w:eastAsia="宋体" w:hint="eastAsia"/>
          <w:lang w:eastAsia="zh-CN"/>
        </w:rPr>
        <w:t>起，占</w:t>
      </w:r>
      <w:r w:rsidRPr="007D7B24">
        <w:rPr>
          <w:rFonts w:eastAsia="宋体" w:hint="eastAsia"/>
          <w:lang w:eastAsia="zh-CN"/>
        </w:rPr>
        <w:t xml:space="preserve"> 18%</w:t>
      </w:r>
      <w:r w:rsidR="004D32F7" w:rsidRPr="007D7B24">
        <w:rPr>
          <w:rFonts w:eastAsia="宋体" w:hint="eastAsia"/>
          <w:lang w:eastAsia="zh-CN"/>
        </w:rPr>
        <w:t>)</w:t>
      </w:r>
      <w:r w:rsidRPr="007D7B24">
        <w:rPr>
          <w:rFonts w:eastAsia="宋体" w:hint="eastAsia"/>
          <w:lang w:eastAsia="zh-CN"/>
        </w:rPr>
        <w:t>；违禁做法</w:t>
      </w:r>
      <w:r w:rsidR="004D32F7" w:rsidRPr="007D7B24">
        <w:rPr>
          <w:rFonts w:eastAsia="宋体" w:hint="eastAsia"/>
          <w:lang w:eastAsia="zh-CN"/>
        </w:rPr>
        <w:t>(</w:t>
      </w:r>
      <w:r w:rsidRPr="007D7B24">
        <w:rPr>
          <w:rFonts w:eastAsia="宋体" w:hint="eastAsia"/>
          <w:lang w:eastAsia="zh-CN"/>
        </w:rPr>
        <w:t xml:space="preserve">52 </w:t>
      </w:r>
      <w:r w:rsidRPr="007D7B24">
        <w:rPr>
          <w:rFonts w:eastAsia="宋体" w:hint="eastAsia"/>
          <w:lang w:eastAsia="zh-CN"/>
        </w:rPr>
        <w:t>起，占</w:t>
      </w:r>
      <w:r w:rsidRPr="007D7B24">
        <w:rPr>
          <w:rFonts w:eastAsia="宋体" w:hint="eastAsia"/>
          <w:lang w:eastAsia="zh-CN"/>
        </w:rPr>
        <w:t xml:space="preserve"> 16%</w:t>
      </w:r>
      <w:r w:rsidR="004D32F7" w:rsidRPr="007D7B24">
        <w:rPr>
          <w:rFonts w:eastAsia="宋体" w:hint="eastAsia"/>
          <w:lang w:eastAsia="zh-CN"/>
        </w:rPr>
        <w:t>)</w:t>
      </w:r>
      <w:r w:rsidRPr="007D7B24">
        <w:rPr>
          <w:rFonts w:eastAsia="宋体" w:hint="eastAsia"/>
          <w:lang w:eastAsia="zh-CN"/>
        </w:rPr>
        <w:t>；性剥削和性虐待</w:t>
      </w:r>
      <w:r w:rsidR="004D32F7" w:rsidRPr="007D7B24">
        <w:rPr>
          <w:rFonts w:eastAsia="宋体" w:hint="eastAsia"/>
          <w:lang w:eastAsia="zh-CN"/>
        </w:rPr>
        <w:t>(</w:t>
      </w:r>
      <w:r w:rsidRPr="007D7B24">
        <w:rPr>
          <w:rFonts w:eastAsia="宋体" w:hint="eastAsia"/>
          <w:lang w:eastAsia="zh-CN"/>
        </w:rPr>
        <w:t xml:space="preserve">35 </w:t>
      </w:r>
      <w:r w:rsidRPr="007D7B24">
        <w:rPr>
          <w:rFonts w:eastAsia="宋体" w:hint="eastAsia"/>
          <w:lang w:eastAsia="zh-CN"/>
        </w:rPr>
        <w:t>起，占</w:t>
      </w:r>
      <w:r w:rsidRPr="007D7B24">
        <w:rPr>
          <w:rFonts w:eastAsia="宋体" w:hint="eastAsia"/>
          <w:lang w:eastAsia="zh-CN"/>
        </w:rPr>
        <w:t xml:space="preserve"> 11%</w:t>
      </w:r>
      <w:r w:rsidR="004D32F7" w:rsidRPr="007D7B24">
        <w:rPr>
          <w:rFonts w:eastAsia="宋体" w:hint="eastAsia"/>
          <w:lang w:eastAsia="zh-CN"/>
        </w:rPr>
        <w:t>)(</w:t>
      </w:r>
      <w:r w:rsidRPr="007D7B24">
        <w:rPr>
          <w:rFonts w:eastAsia="宋体" w:hint="eastAsia"/>
          <w:lang w:eastAsia="zh-CN"/>
        </w:rPr>
        <w:t>见附件</w:t>
      </w:r>
      <w:r w:rsidRPr="007D7B24">
        <w:rPr>
          <w:rFonts w:eastAsia="宋体" w:hint="eastAsia"/>
          <w:lang w:eastAsia="zh-CN"/>
        </w:rPr>
        <w:t xml:space="preserve"> 5 </w:t>
      </w:r>
      <w:r w:rsidRPr="007D7B24">
        <w:rPr>
          <w:rFonts w:eastAsia="宋体" w:hint="eastAsia"/>
          <w:lang w:eastAsia="zh-CN"/>
        </w:rPr>
        <w:t>和图</w:t>
      </w:r>
      <w:r w:rsidRPr="007D7B24">
        <w:rPr>
          <w:rFonts w:eastAsia="宋体" w:hint="eastAsia"/>
          <w:lang w:eastAsia="zh-CN"/>
        </w:rPr>
        <w:t xml:space="preserve"> 8</w:t>
      </w:r>
      <w:r w:rsidR="004D32F7" w:rsidRPr="007D7B24">
        <w:rPr>
          <w:rFonts w:eastAsia="宋体" w:hint="eastAsia"/>
          <w:lang w:eastAsia="zh-CN"/>
        </w:rPr>
        <w:t>)</w:t>
      </w:r>
      <w:r w:rsidRPr="007D7B24">
        <w:rPr>
          <w:rFonts w:eastAsia="宋体" w:hint="eastAsia"/>
          <w:lang w:eastAsia="zh-CN"/>
        </w:rPr>
        <w:t>。这比</w:t>
      </w:r>
      <w:r w:rsidRPr="007D7B24">
        <w:rPr>
          <w:rFonts w:eastAsia="宋体" w:hint="eastAsia"/>
          <w:lang w:eastAsia="zh-CN"/>
        </w:rPr>
        <w:t xml:space="preserve"> 2022 </w:t>
      </w:r>
      <w:r w:rsidRPr="007D7B24">
        <w:rPr>
          <w:rFonts w:eastAsia="宋体" w:hint="eastAsia"/>
          <w:lang w:eastAsia="zh-CN"/>
        </w:rPr>
        <w:t>年</w:t>
      </w:r>
      <w:r w:rsidR="004D32F7" w:rsidRPr="007D7B24">
        <w:rPr>
          <w:rFonts w:eastAsia="宋体" w:hint="eastAsia"/>
          <w:lang w:eastAsia="zh-CN"/>
        </w:rPr>
        <w:t>(</w:t>
      </w:r>
      <w:r w:rsidRPr="007D7B24">
        <w:rPr>
          <w:rFonts w:eastAsia="宋体" w:hint="eastAsia"/>
          <w:lang w:eastAsia="zh-CN"/>
        </w:rPr>
        <w:t xml:space="preserve">306 </w:t>
      </w:r>
      <w:r w:rsidRPr="007D7B24">
        <w:rPr>
          <w:rFonts w:eastAsia="宋体" w:hint="eastAsia"/>
          <w:lang w:eastAsia="zh-CN"/>
        </w:rPr>
        <w:t>起</w:t>
      </w:r>
      <w:r w:rsidR="004D32F7" w:rsidRPr="007D7B24">
        <w:rPr>
          <w:rFonts w:eastAsia="宋体" w:hint="eastAsia"/>
          <w:lang w:eastAsia="zh-CN"/>
        </w:rPr>
        <w:t>)</w:t>
      </w:r>
      <w:r w:rsidRPr="007D7B24">
        <w:rPr>
          <w:rFonts w:eastAsia="宋体" w:hint="eastAsia"/>
          <w:lang w:eastAsia="zh-CN"/>
        </w:rPr>
        <w:t>结转案件数量增长了</w:t>
      </w:r>
      <w:r w:rsidRPr="007D7B24">
        <w:rPr>
          <w:rFonts w:eastAsia="宋体" w:hint="eastAsia"/>
          <w:lang w:eastAsia="zh-CN"/>
        </w:rPr>
        <w:t xml:space="preserve"> 3%</w:t>
      </w:r>
      <w:r w:rsidRPr="007D7B24">
        <w:rPr>
          <w:rFonts w:eastAsia="宋体" w:hint="eastAsia"/>
          <w:lang w:eastAsia="zh-CN"/>
        </w:rPr>
        <w:t>，原因是不当行为报告的增加以及调查处的人员空缺，导致审计和调查处需要继续处理近年来积压的大量案件。</w:t>
      </w:r>
    </w:p>
    <w:p w14:paraId="11366D38" w14:textId="3FC8A786" w:rsidR="002213E0" w:rsidRPr="007D7B24" w:rsidRDefault="002213E0" w:rsidP="002213E0">
      <w:pPr>
        <w:pStyle w:val="Para1"/>
        <w:ind w:hanging="11"/>
        <w:rPr>
          <w:rFonts w:eastAsia="宋体"/>
          <w:lang w:eastAsia="zh-CN"/>
        </w:rPr>
      </w:pPr>
      <w:r w:rsidRPr="007D7B24">
        <w:rPr>
          <w:rFonts w:eastAsia="宋体" w:hint="eastAsia"/>
          <w:lang w:eastAsia="zh-CN"/>
        </w:rPr>
        <w:t>在年底的</w:t>
      </w:r>
      <w:r w:rsidRPr="007D7B24">
        <w:rPr>
          <w:rFonts w:eastAsia="宋体" w:hint="eastAsia"/>
          <w:lang w:eastAsia="zh-CN"/>
        </w:rPr>
        <w:t xml:space="preserve"> 314 </w:t>
      </w:r>
      <w:r w:rsidRPr="007D7B24">
        <w:rPr>
          <w:rFonts w:eastAsia="宋体" w:hint="eastAsia"/>
          <w:lang w:eastAsia="zh-CN"/>
        </w:rPr>
        <w:t>起未结案件中，</w:t>
      </w:r>
      <w:r w:rsidRPr="007D7B24">
        <w:rPr>
          <w:rFonts w:eastAsia="宋体" w:hint="eastAsia"/>
          <w:lang w:eastAsia="zh-CN"/>
        </w:rPr>
        <w:t xml:space="preserve">46 </w:t>
      </w:r>
      <w:r w:rsidRPr="007D7B24">
        <w:rPr>
          <w:rFonts w:eastAsia="宋体" w:hint="eastAsia"/>
          <w:lang w:eastAsia="zh-CN"/>
        </w:rPr>
        <w:t>起案件</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15%</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涉及人口基金现任或前任</w:t>
      </w:r>
      <w:r w:rsidRPr="007D7B24">
        <w:rPr>
          <w:rFonts w:eastAsia="宋体" w:hint="eastAsia"/>
          <w:lang w:eastAsia="zh-CN"/>
        </w:rPr>
        <w:t xml:space="preserve"> P-5 </w:t>
      </w:r>
      <w:r w:rsidRPr="007D7B24">
        <w:rPr>
          <w:rFonts w:eastAsia="宋体" w:hint="eastAsia"/>
          <w:lang w:eastAsia="zh-CN"/>
        </w:rPr>
        <w:t>及以上职等高级官员。在未结案件中，</w:t>
      </w:r>
      <w:r w:rsidRPr="007D7B24">
        <w:rPr>
          <w:rFonts w:eastAsia="宋体" w:hint="eastAsia"/>
          <w:lang w:eastAsia="zh-CN"/>
        </w:rPr>
        <w:t xml:space="preserve">250 </w:t>
      </w:r>
      <w:r w:rsidRPr="007D7B24">
        <w:rPr>
          <w:rFonts w:eastAsia="宋体" w:hint="eastAsia"/>
          <w:lang w:eastAsia="zh-CN"/>
        </w:rPr>
        <w:t>起</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79%</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处于初步审查阶段，其余</w:t>
      </w:r>
      <w:r w:rsidRPr="007D7B24">
        <w:rPr>
          <w:rFonts w:eastAsia="宋体" w:hint="eastAsia"/>
          <w:lang w:eastAsia="zh-CN"/>
        </w:rPr>
        <w:t xml:space="preserve"> 64 </w:t>
      </w:r>
      <w:r w:rsidRPr="007D7B24">
        <w:rPr>
          <w:rFonts w:eastAsia="宋体" w:hint="eastAsia"/>
          <w:lang w:eastAsia="zh-CN"/>
        </w:rPr>
        <w:t>起处于调查阶段</w:t>
      </w:r>
      <w:r w:rsidR="004D32F7" w:rsidRPr="007D7B24">
        <w:rPr>
          <w:rFonts w:eastAsia="宋体" w:hint="eastAsia"/>
          <w:lang w:eastAsia="zh-CN"/>
        </w:rPr>
        <w:t>(</w:t>
      </w:r>
      <w:r w:rsidRPr="007D7B24">
        <w:rPr>
          <w:rFonts w:eastAsia="宋体" w:hint="eastAsia"/>
          <w:lang w:eastAsia="zh-CN"/>
        </w:rPr>
        <w:t xml:space="preserve">49 </w:t>
      </w:r>
      <w:r w:rsidRPr="007D7B24">
        <w:rPr>
          <w:rFonts w:eastAsia="宋体" w:hint="eastAsia"/>
          <w:lang w:eastAsia="zh-CN"/>
        </w:rPr>
        <w:t>起，占</w:t>
      </w:r>
      <w:r w:rsidRPr="007D7B24">
        <w:rPr>
          <w:rFonts w:eastAsia="宋体" w:hint="eastAsia"/>
          <w:lang w:eastAsia="zh-CN"/>
        </w:rPr>
        <w:t xml:space="preserve"> 16%</w:t>
      </w:r>
      <w:r w:rsidR="004D32F7" w:rsidRPr="007D7B24">
        <w:rPr>
          <w:rFonts w:eastAsia="宋体" w:hint="eastAsia"/>
          <w:lang w:eastAsia="zh-CN"/>
        </w:rPr>
        <w:t>)</w:t>
      </w:r>
      <w:r w:rsidRPr="007D7B24">
        <w:rPr>
          <w:rFonts w:eastAsia="宋体" w:hint="eastAsia"/>
          <w:lang w:eastAsia="zh-CN"/>
        </w:rPr>
        <w:t>或报告编写阶段</w:t>
      </w:r>
      <w:r w:rsidR="004D32F7" w:rsidRPr="007D7B24">
        <w:rPr>
          <w:rFonts w:eastAsia="宋体" w:hint="eastAsia"/>
          <w:lang w:eastAsia="zh-CN"/>
        </w:rPr>
        <w:t>(</w:t>
      </w:r>
      <w:r w:rsidRPr="007D7B24">
        <w:rPr>
          <w:rFonts w:eastAsia="宋体" w:hint="eastAsia"/>
          <w:lang w:eastAsia="zh-CN"/>
        </w:rPr>
        <w:t xml:space="preserve">15 </w:t>
      </w:r>
      <w:r w:rsidRPr="007D7B24">
        <w:rPr>
          <w:rFonts w:eastAsia="宋体" w:hint="eastAsia"/>
          <w:lang w:eastAsia="zh-CN"/>
        </w:rPr>
        <w:t>起，占</w:t>
      </w:r>
      <w:r w:rsidRPr="007D7B24">
        <w:rPr>
          <w:rFonts w:eastAsia="宋体" w:hint="eastAsia"/>
          <w:lang w:eastAsia="zh-CN"/>
        </w:rPr>
        <w:t xml:space="preserve"> 5%</w:t>
      </w:r>
      <w:r w:rsidR="004D32F7" w:rsidRPr="007D7B24">
        <w:rPr>
          <w:rFonts w:eastAsia="宋体" w:hint="eastAsia"/>
          <w:lang w:eastAsia="zh-CN"/>
        </w:rPr>
        <w:t>)</w:t>
      </w:r>
      <w:r w:rsidRPr="007D7B24">
        <w:rPr>
          <w:rFonts w:eastAsia="宋体" w:hint="eastAsia"/>
          <w:lang w:eastAsia="zh-CN"/>
        </w:rPr>
        <w:t>。根据各基金和方案的统一定义和报告，初步审查阶段的</w:t>
      </w:r>
      <w:r w:rsidRPr="007D7B24">
        <w:rPr>
          <w:rFonts w:eastAsia="宋体" w:hint="eastAsia"/>
          <w:lang w:eastAsia="zh-CN"/>
        </w:rPr>
        <w:t xml:space="preserve"> 250 </w:t>
      </w:r>
      <w:r w:rsidRPr="007D7B24">
        <w:rPr>
          <w:rFonts w:eastAsia="宋体" w:hint="eastAsia"/>
          <w:lang w:eastAsia="zh-CN"/>
        </w:rPr>
        <w:t>起未结案件涉及：欺诈</w:t>
      </w:r>
      <w:r w:rsidRPr="007D7B24">
        <w:rPr>
          <w:rFonts w:eastAsia="宋体" w:hint="eastAsia"/>
          <w:lang w:eastAsia="zh-CN"/>
        </w:rPr>
        <w:t>/</w:t>
      </w:r>
      <w:r w:rsidRPr="007D7B24">
        <w:rPr>
          <w:rFonts w:eastAsia="宋体" w:hint="eastAsia"/>
          <w:lang w:eastAsia="zh-CN"/>
        </w:rPr>
        <w:t>财务违规</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65%</w:t>
      </w:r>
      <w:r w:rsidR="004D32F7" w:rsidRPr="007D7B24">
        <w:rPr>
          <w:rFonts w:eastAsia="宋体" w:hint="eastAsia"/>
          <w:lang w:eastAsia="zh-CN"/>
        </w:rPr>
        <w:t>)</w:t>
      </w:r>
      <w:r w:rsidRPr="007D7B24">
        <w:rPr>
          <w:rFonts w:eastAsia="宋体" w:hint="eastAsia"/>
          <w:lang w:eastAsia="zh-CN"/>
        </w:rPr>
        <w:t>；不端性行为</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23%</w:t>
      </w:r>
      <w:r w:rsidR="004D32F7" w:rsidRPr="007D7B24">
        <w:rPr>
          <w:rFonts w:eastAsia="宋体" w:hint="eastAsia"/>
          <w:lang w:eastAsia="zh-CN"/>
        </w:rPr>
        <w:t>)</w:t>
      </w:r>
      <w:r w:rsidRPr="007D7B24">
        <w:rPr>
          <w:rFonts w:eastAsia="宋体" w:hint="eastAsia"/>
          <w:lang w:eastAsia="zh-CN"/>
        </w:rPr>
        <w:t>；禁止行为</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22%</w:t>
      </w:r>
      <w:r w:rsidR="004D32F7" w:rsidRPr="007D7B24">
        <w:rPr>
          <w:rFonts w:eastAsia="宋体" w:hint="eastAsia"/>
          <w:lang w:eastAsia="zh-CN"/>
        </w:rPr>
        <w:t>)</w:t>
      </w:r>
      <w:r w:rsidRPr="007D7B24">
        <w:rPr>
          <w:rFonts w:eastAsia="宋体" w:hint="eastAsia"/>
          <w:lang w:eastAsia="zh-CN"/>
        </w:rPr>
        <w:t>；其他不当行为</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14%</w:t>
      </w:r>
      <w:r w:rsidR="004D32F7" w:rsidRPr="007D7B24">
        <w:rPr>
          <w:rFonts w:eastAsia="宋体" w:hint="eastAsia"/>
          <w:lang w:eastAsia="zh-CN"/>
        </w:rPr>
        <w:t>)</w:t>
      </w:r>
      <w:r w:rsidRPr="007D7B24">
        <w:rPr>
          <w:rFonts w:eastAsia="宋体" w:hint="eastAsia"/>
          <w:lang w:eastAsia="zh-CN"/>
        </w:rPr>
        <w:t>；以及报复</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&lt;1%</w:t>
      </w:r>
      <w:r w:rsidR="004D32F7" w:rsidRPr="007D7B24">
        <w:rPr>
          <w:rFonts w:eastAsia="宋体" w:hint="eastAsia"/>
          <w:lang w:eastAsia="zh-CN"/>
        </w:rPr>
        <w:t>)</w:t>
      </w:r>
      <w:r w:rsidRPr="007D7B24">
        <w:rPr>
          <w:rFonts w:eastAsia="宋体" w:hint="eastAsia"/>
          <w:lang w:eastAsia="zh-CN"/>
        </w:rPr>
        <w:t>。</w:t>
      </w:r>
    </w:p>
    <w:p w14:paraId="7008C173" w14:textId="2B6C478A" w:rsidR="002213E0" w:rsidRPr="007D7B24" w:rsidRDefault="002213E0" w:rsidP="002213E0">
      <w:pPr>
        <w:pStyle w:val="Para1"/>
        <w:ind w:hanging="11"/>
        <w:rPr>
          <w:rFonts w:eastAsia="宋体"/>
          <w:lang w:eastAsia="zh-CN"/>
        </w:rPr>
      </w:pPr>
      <w:r w:rsidRPr="007D7B24">
        <w:rPr>
          <w:rFonts w:eastAsia="宋体" w:hint="eastAsia"/>
          <w:lang w:eastAsia="zh-CN"/>
        </w:rPr>
        <w:t xml:space="preserve">2023 </w:t>
      </w:r>
      <w:r w:rsidRPr="007D7B24">
        <w:rPr>
          <w:rFonts w:eastAsia="宋体" w:hint="eastAsia"/>
          <w:lang w:eastAsia="zh-CN"/>
        </w:rPr>
        <w:t>年办结案件的平均结案时间为</w:t>
      </w:r>
      <w:r w:rsidRPr="007D7B24">
        <w:rPr>
          <w:rFonts w:eastAsia="宋体" w:hint="eastAsia"/>
          <w:lang w:eastAsia="zh-CN"/>
        </w:rPr>
        <w:t xml:space="preserve"> 24.3 </w:t>
      </w:r>
      <w:r w:rsidRPr="007D7B24">
        <w:rPr>
          <w:rFonts w:eastAsia="宋体" w:hint="eastAsia"/>
          <w:lang w:eastAsia="zh-CN"/>
        </w:rPr>
        <w:t>个月</w:t>
      </w:r>
      <w:r w:rsidR="004D32F7" w:rsidRPr="007D7B24">
        <w:rPr>
          <w:rFonts w:eastAsia="宋体" w:hint="eastAsia"/>
          <w:lang w:eastAsia="zh-CN"/>
        </w:rPr>
        <w:t>(</w:t>
      </w:r>
      <w:r w:rsidRPr="007D7B24">
        <w:rPr>
          <w:rFonts w:eastAsia="宋体" w:hint="eastAsia"/>
          <w:lang w:eastAsia="zh-CN"/>
        </w:rPr>
        <w:t>从受理到办结</w:t>
      </w:r>
      <w:r w:rsidR="004D32F7" w:rsidRPr="007D7B24">
        <w:rPr>
          <w:rFonts w:eastAsia="宋体" w:hint="eastAsia"/>
          <w:lang w:eastAsia="zh-CN"/>
        </w:rPr>
        <w:t>)</w:t>
      </w:r>
      <w:r w:rsidRPr="007D7B24">
        <w:rPr>
          <w:rFonts w:eastAsia="宋体" w:hint="eastAsia"/>
          <w:lang w:eastAsia="zh-CN"/>
        </w:rPr>
        <w:t>。在这些案件中，审计和调查处优先处理有时间限制的案件和那些涉及报复、不端性行为、欺诈和盗窃大笔款项的案件。截至年底，未结案件平均耗时超过</w:t>
      </w:r>
      <w:r w:rsidRPr="007D7B24">
        <w:rPr>
          <w:rFonts w:eastAsia="宋体" w:hint="eastAsia"/>
          <w:lang w:eastAsia="zh-CN"/>
        </w:rPr>
        <w:t xml:space="preserve"> 18.7 </w:t>
      </w:r>
      <w:r w:rsidRPr="007D7B24">
        <w:rPr>
          <w:rFonts w:eastAsia="宋体" w:hint="eastAsia"/>
          <w:lang w:eastAsia="zh-CN"/>
        </w:rPr>
        <w:t>个月；其中</w:t>
      </w:r>
      <w:r w:rsidRPr="007D7B24">
        <w:rPr>
          <w:rFonts w:eastAsia="宋体" w:hint="eastAsia"/>
          <w:lang w:eastAsia="zh-CN"/>
        </w:rPr>
        <w:t xml:space="preserve"> 69% </w:t>
      </w:r>
      <w:r w:rsidRPr="007D7B24">
        <w:rPr>
          <w:rFonts w:eastAsia="宋体" w:hint="eastAsia"/>
          <w:lang w:eastAsia="zh-CN"/>
        </w:rPr>
        <w:t>的案件超过</w:t>
      </w:r>
      <w:r w:rsidRPr="007D7B24">
        <w:rPr>
          <w:rFonts w:eastAsia="宋体" w:hint="eastAsia"/>
          <w:lang w:eastAsia="zh-CN"/>
        </w:rPr>
        <w:t xml:space="preserve"> 6 </w:t>
      </w:r>
      <w:r w:rsidRPr="007D7B24">
        <w:rPr>
          <w:rFonts w:eastAsia="宋体" w:hint="eastAsia"/>
          <w:lang w:eastAsia="zh-CN"/>
        </w:rPr>
        <w:t>个月目标，平均耗时为</w:t>
      </w:r>
      <w:r w:rsidRPr="007D7B24">
        <w:rPr>
          <w:rFonts w:eastAsia="宋体" w:hint="eastAsia"/>
          <w:lang w:eastAsia="zh-CN"/>
        </w:rPr>
        <w:t xml:space="preserve"> 26.1 </w:t>
      </w:r>
      <w:r w:rsidRPr="007D7B24">
        <w:rPr>
          <w:rFonts w:eastAsia="宋体" w:hint="eastAsia"/>
          <w:lang w:eastAsia="zh-CN"/>
        </w:rPr>
        <w:t>个月。</w:t>
      </w:r>
    </w:p>
    <w:p w14:paraId="1AF25D41" w14:textId="77777777" w:rsidR="002213E0" w:rsidRPr="007D7B24" w:rsidRDefault="002213E0" w:rsidP="002213E0">
      <w:pPr>
        <w:pStyle w:val="Para1"/>
        <w:ind w:hanging="11"/>
        <w:rPr>
          <w:rFonts w:eastAsia="宋体"/>
          <w:lang w:eastAsia="zh-CN"/>
        </w:rPr>
      </w:pPr>
      <w:r w:rsidRPr="007D7B24">
        <w:rPr>
          <w:rFonts w:eastAsia="宋体" w:hint="eastAsia"/>
          <w:lang w:eastAsia="zh-CN"/>
        </w:rPr>
        <w:t>在</w:t>
      </w:r>
      <w:r w:rsidRPr="007D7B24">
        <w:rPr>
          <w:rFonts w:eastAsia="宋体" w:hint="eastAsia"/>
          <w:lang w:eastAsia="zh-CN"/>
        </w:rPr>
        <w:t xml:space="preserve"> 2023 </w:t>
      </w:r>
      <w:r w:rsidRPr="007D7B24">
        <w:rPr>
          <w:rFonts w:eastAsia="宋体" w:hint="eastAsia"/>
          <w:lang w:eastAsia="zh-CN"/>
        </w:rPr>
        <w:t>年开展调查活动时，审计和调查处向人口基金工作人员发出了八项安排</w:t>
      </w:r>
      <w:r w:rsidRPr="007D7B24">
        <w:rPr>
          <w:rFonts w:eastAsia="宋体" w:hint="eastAsia"/>
          <w:lang w:eastAsia="zh-CN"/>
        </w:rPr>
        <w:t>/</w:t>
      </w:r>
      <w:r w:rsidRPr="007D7B24">
        <w:rPr>
          <w:rFonts w:eastAsia="宋体" w:hint="eastAsia"/>
          <w:lang w:eastAsia="zh-CN"/>
        </w:rPr>
        <w:t>延长行政假的请求，这些请求均获批准。审计和调查处还对人口基金人员、供应商和执行伙伴发出了</w:t>
      </w:r>
      <w:r w:rsidRPr="007D7B24">
        <w:rPr>
          <w:rFonts w:eastAsia="宋体" w:hint="eastAsia"/>
          <w:lang w:eastAsia="zh-CN"/>
        </w:rPr>
        <w:t xml:space="preserve"> 6 </w:t>
      </w:r>
      <w:r w:rsidRPr="007D7B24">
        <w:rPr>
          <w:rFonts w:eastAsia="宋体" w:hint="eastAsia"/>
          <w:lang w:eastAsia="zh-CN"/>
        </w:rPr>
        <w:t>份信息和通信技术设备扣押通知书和</w:t>
      </w:r>
      <w:r w:rsidRPr="007D7B24">
        <w:rPr>
          <w:rFonts w:eastAsia="宋体" w:hint="eastAsia"/>
          <w:lang w:eastAsia="zh-CN"/>
        </w:rPr>
        <w:t xml:space="preserve"> 26 </w:t>
      </w:r>
      <w:r w:rsidRPr="007D7B24">
        <w:rPr>
          <w:rFonts w:eastAsia="宋体" w:hint="eastAsia"/>
          <w:lang w:eastAsia="zh-CN"/>
        </w:rPr>
        <w:t>份正式调查通知书。应当指出的是，正式调查通知通书常是在调查结束时以及在与指控对象面谈之前发出的，而不一定是在开始全面调查案件时发出的。</w:t>
      </w:r>
    </w:p>
    <w:p w14:paraId="5EF03F7B" w14:textId="77777777" w:rsidR="002213E0" w:rsidRPr="007D7B24" w:rsidRDefault="002213E0" w:rsidP="002213E0">
      <w:pPr>
        <w:pStyle w:val="Figure"/>
        <w:keepLines/>
        <w:rPr>
          <w:rFonts w:eastAsia="宋体"/>
          <w:lang w:eastAsia="zh-CN"/>
        </w:rPr>
      </w:pPr>
      <w:r w:rsidRPr="007D7B24">
        <w:rPr>
          <w:rFonts w:eastAsia="宋体" w:hint="eastAsia"/>
          <w:bCs/>
          <w:lang w:eastAsia="zh-CN"/>
        </w:rPr>
        <w:t>表</w:t>
      </w:r>
      <w:r w:rsidRPr="007D7B24">
        <w:rPr>
          <w:rFonts w:eastAsia="宋体" w:hint="eastAsia"/>
          <w:bCs/>
          <w:lang w:eastAsia="zh-CN"/>
        </w:rPr>
        <w:t xml:space="preserve"> 8. 2023 </w:t>
      </w:r>
      <w:r w:rsidRPr="007D7B24">
        <w:rPr>
          <w:rFonts w:eastAsia="宋体" w:hint="eastAsia"/>
          <w:bCs/>
          <w:lang w:eastAsia="zh-CN"/>
        </w:rPr>
        <w:t>年已办结案件的处置情况</w:t>
      </w:r>
    </w:p>
    <w:tbl>
      <w:tblPr>
        <w:tblW w:w="8637" w:type="dxa"/>
        <w:jc w:val="center"/>
        <w:shd w:val="clear" w:color="auto" w:fill="FFFFFF"/>
        <w:tblCellMar>
          <w:left w:w="0" w:type="dxa"/>
          <w:right w:w="0" w:type="dxa"/>
        </w:tblCellMar>
        <w:tblLook w:val="04A0" w:firstRow="1" w:lastRow="0" w:firstColumn="1" w:lastColumn="0" w:noHBand="0" w:noVBand="1"/>
      </w:tblPr>
      <w:tblGrid>
        <w:gridCol w:w="7503"/>
        <w:gridCol w:w="1134"/>
      </w:tblGrid>
      <w:tr w:rsidR="002213E0" w:rsidRPr="007D7B24" w14:paraId="40ABE4A6" w14:textId="77777777" w:rsidTr="00CF6169">
        <w:trPr>
          <w:trHeight w:val="266"/>
          <w:tblHeader/>
          <w:jc w:val="center"/>
        </w:trPr>
        <w:tc>
          <w:tcPr>
            <w:tcW w:w="7503" w:type="dxa"/>
            <w:tcBorders>
              <w:top w:val="single" w:sz="8" w:space="0" w:color="auto"/>
              <w:left w:val="single" w:sz="8" w:space="0" w:color="auto"/>
              <w:bottom w:val="single" w:sz="8" w:space="0" w:color="000000"/>
              <w:right w:val="single" w:sz="8" w:space="0" w:color="auto"/>
            </w:tcBorders>
            <w:shd w:val="clear" w:color="auto" w:fill="D9D9D9"/>
            <w:tcMar>
              <w:top w:w="0" w:type="dxa"/>
              <w:left w:w="108" w:type="dxa"/>
              <w:bottom w:w="0" w:type="dxa"/>
              <w:right w:w="108" w:type="dxa"/>
            </w:tcMar>
            <w:vAlign w:val="center"/>
            <w:hideMark/>
          </w:tcPr>
          <w:p w14:paraId="41C04CB7" w14:textId="77777777" w:rsidR="002213E0" w:rsidRPr="007D7B24" w:rsidRDefault="002213E0" w:rsidP="00CF6169">
            <w:pPr>
              <w:keepNext/>
              <w:keepLines/>
              <w:spacing w:line="240" w:lineRule="auto"/>
              <w:jc w:val="center"/>
              <w:rPr>
                <w:color w:val="222222"/>
              </w:rPr>
            </w:pPr>
            <w:r w:rsidRPr="007D7B24">
              <w:rPr>
                <w:rFonts w:hint="eastAsia"/>
                <w:b/>
                <w:bCs/>
                <w:color w:val="000000"/>
                <w:sz w:val="18"/>
                <w:szCs w:val="18"/>
              </w:rPr>
              <w:t>结案类型</w:t>
            </w:r>
          </w:p>
        </w:tc>
        <w:tc>
          <w:tcPr>
            <w:tcW w:w="113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94BEC10" w14:textId="77777777" w:rsidR="002213E0" w:rsidRPr="007D7B24" w:rsidRDefault="002213E0" w:rsidP="00CF6169">
            <w:pPr>
              <w:keepNext/>
              <w:keepLines/>
              <w:spacing w:line="240" w:lineRule="auto"/>
              <w:jc w:val="center"/>
              <w:rPr>
                <w:color w:val="222222"/>
              </w:rPr>
            </w:pPr>
            <w:r w:rsidRPr="007D7B24">
              <w:rPr>
                <w:rFonts w:hint="eastAsia"/>
                <w:b/>
                <w:bCs/>
                <w:color w:val="000000"/>
                <w:sz w:val="18"/>
                <w:szCs w:val="18"/>
              </w:rPr>
              <w:t>案件数量</w:t>
            </w:r>
          </w:p>
        </w:tc>
      </w:tr>
      <w:tr w:rsidR="002213E0" w:rsidRPr="007D7B24" w14:paraId="5BCF718F" w14:textId="77777777" w:rsidTr="00CF6169">
        <w:trPr>
          <w:trHeight w:val="288"/>
          <w:jc w:val="center"/>
        </w:trPr>
        <w:tc>
          <w:tcPr>
            <w:tcW w:w="8637" w:type="dxa"/>
            <w:gridSpan w:val="2"/>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1D6F8F0C" w14:textId="77777777" w:rsidR="002213E0" w:rsidRPr="007D7B24" w:rsidRDefault="002213E0" w:rsidP="00CF6169">
            <w:pPr>
              <w:keepNext/>
              <w:keepLines/>
              <w:spacing w:line="240" w:lineRule="auto"/>
              <w:rPr>
                <w:color w:val="222222"/>
              </w:rPr>
            </w:pPr>
            <w:r w:rsidRPr="007D7B24">
              <w:rPr>
                <w:rFonts w:hint="eastAsia"/>
                <w:b/>
                <w:bCs/>
                <w:color w:val="000000"/>
                <w:sz w:val="18"/>
                <w:szCs w:val="18"/>
              </w:rPr>
              <w:t>调查报告的处置情况</w:t>
            </w:r>
          </w:p>
        </w:tc>
      </w:tr>
      <w:tr w:rsidR="002213E0" w:rsidRPr="007D7B24" w14:paraId="29425656" w14:textId="77777777" w:rsidTr="00CF6169">
        <w:trPr>
          <w:trHeight w:val="266"/>
          <w:jc w:val="center"/>
        </w:trPr>
        <w:tc>
          <w:tcPr>
            <w:tcW w:w="7503"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0446F9D" w14:textId="70CAB848" w:rsidR="002213E0" w:rsidRPr="007D7B24" w:rsidRDefault="004D32F7" w:rsidP="00CF6169">
            <w:pPr>
              <w:spacing w:line="240" w:lineRule="auto"/>
              <w:rPr>
                <w:color w:val="222222"/>
              </w:rPr>
            </w:pPr>
            <w:r w:rsidRPr="007D7B24">
              <w:rPr>
                <w:rFonts w:hint="eastAsia"/>
                <w:color w:val="000000"/>
                <w:sz w:val="18"/>
                <w:szCs w:val="18"/>
              </w:rPr>
              <w:t>(</w:t>
            </w:r>
            <w:r w:rsidR="002213E0" w:rsidRPr="007D7B24">
              <w:rPr>
                <w:rFonts w:hint="eastAsia"/>
                <w:color w:val="000000"/>
                <w:sz w:val="18"/>
                <w:szCs w:val="18"/>
              </w:rPr>
              <w:t>a</w:t>
            </w:r>
            <w:r w:rsidRPr="007D7B24">
              <w:rPr>
                <w:rFonts w:hint="eastAsia"/>
                <w:color w:val="000000"/>
                <w:sz w:val="18"/>
                <w:szCs w:val="18"/>
              </w:rPr>
              <w:t>)</w:t>
            </w:r>
            <w:r w:rsidR="002213E0" w:rsidRPr="007D7B24">
              <w:rPr>
                <w:rFonts w:hint="eastAsia"/>
                <w:color w:val="000000"/>
                <w:sz w:val="18"/>
                <w:szCs w:val="18"/>
              </w:rPr>
              <w:t xml:space="preserve"> </w:t>
            </w:r>
            <w:r w:rsidR="002213E0" w:rsidRPr="007D7B24">
              <w:rPr>
                <w:rFonts w:hint="eastAsia"/>
                <w:color w:val="000000"/>
                <w:sz w:val="18"/>
                <w:szCs w:val="18"/>
              </w:rPr>
              <w:t>已提交至法律股</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C7AACC2" w14:textId="77777777" w:rsidR="002213E0" w:rsidRPr="007D7B24" w:rsidRDefault="002213E0" w:rsidP="00CF6169">
            <w:pPr>
              <w:spacing w:line="240" w:lineRule="auto"/>
              <w:jc w:val="center"/>
              <w:rPr>
                <w:color w:val="222222"/>
              </w:rPr>
            </w:pPr>
            <w:r w:rsidRPr="007D7B24">
              <w:rPr>
                <w:rFonts w:hint="eastAsia"/>
                <w:color w:val="000000"/>
                <w:sz w:val="18"/>
                <w:szCs w:val="18"/>
              </w:rPr>
              <w:t>23</w:t>
            </w:r>
          </w:p>
        </w:tc>
      </w:tr>
      <w:tr w:rsidR="002213E0" w:rsidRPr="007D7B24" w14:paraId="35305C98" w14:textId="77777777" w:rsidTr="00CF6169">
        <w:trPr>
          <w:trHeight w:val="266"/>
          <w:jc w:val="center"/>
        </w:trPr>
        <w:tc>
          <w:tcPr>
            <w:tcW w:w="7503"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70F6DC22" w14:textId="327C7A5C" w:rsidR="002213E0" w:rsidRPr="007D7B24" w:rsidRDefault="004D32F7" w:rsidP="00CF6169">
            <w:pPr>
              <w:spacing w:line="240" w:lineRule="auto"/>
              <w:rPr>
                <w:color w:val="222222"/>
              </w:rPr>
            </w:pPr>
            <w:r w:rsidRPr="007D7B24">
              <w:rPr>
                <w:rFonts w:hint="eastAsia"/>
                <w:color w:val="000000"/>
                <w:sz w:val="18"/>
                <w:szCs w:val="18"/>
              </w:rPr>
              <w:t>(</w:t>
            </w:r>
            <w:r w:rsidR="002213E0" w:rsidRPr="007D7B24">
              <w:rPr>
                <w:rFonts w:hint="eastAsia"/>
                <w:color w:val="000000"/>
                <w:sz w:val="18"/>
                <w:szCs w:val="18"/>
              </w:rPr>
              <w:t>b</w:t>
            </w:r>
            <w:r w:rsidRPr="007D7B24">
              <w:rPr>
                <w:rFonts w:hint="eastAsia"/>
                <w:color w:val="000000"/>
                <w:sz w:val="18"/>
                <w:szCs w:val="18"/>
              </w:rPr>
              <w:t>)</w:t>
            </w:r>
            <w:r w:rsidR="002213E0" w:rsidRPr="007D7B24">
              <w:rPr>
                <w:rFonts w:hint="eastAsia"/>
                <w:color w:val="000000"/>
                <w:sz w:val="18"/>
                <w:szCs w:val="18"/>
              </w:rPr>
              <w:t xml:space="preserve"> </w:t>
            </w:r>
            <w:r w:rsidR="002213E0" w:rsidRPr="007D7B24">
              <w:rPr>
                <w:rFonts w:hint="eastAsia"/>
                <w:color w:val="000000"/>
                <w:sz w:val="18"/>
                <w:szCs w:val="18"/>
              </w:rPr>
              <w:t>已提交至道德操守办公室</w:t>
            </w:r>
            <w:r w:rsidRPr="007D7B24">
              <w:rPr>
                <w:rFonts w:hint="eastAsia"/>
                <w:color w:val="000000"/>
                <w:sz w:val="18"/>
                <w:szCs w:val="18"/>
              </w:rPr>
              <w:t>(</w:t>
            </w:r>
            <w:r w:rsidR="002213E0" w:rsidRPr="007D7B24">
              <w:rPr>
                <w:rFonts w:hint="eastAsia"/>
                <w:color w:val="000000"/>
                <w:sz w:val="18"/>
                <w:szCs w:val="18"/>
              </w:rPr>
              <w:t>报复</w:t>
            </w:r>
            <w:r w:rsidRPr="007D7B24">
              <w:rPr>
                <w:rFonts w:hint="eastAsia"/>
                <w:color w:val="000000"/>
                <w:sz w:val="18"/>
                <w:szCs w:val="18"/>
              </w:rPr>
              <w:t>)</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4967FBB6" w14:textId="77777777" w:rsidR="002213E0" w:rsidRPr="007D7B24" w:rsidRDefault="002213E0" w:rsidP="00CF6169">
            <w:pPr>
              <w:spacing w:line="240" w:lineRule="auto"/>
              <w:jc w:val="center"/>
              <w:rPr>
                <w:color w:val="222222"/>
              </w:rPr>
            </w:pPr>
            <w:r w:rsidRPr="007D7B24">
              <w:rPr>
                <w:rFonts w:hint="eastAsia"/>
                <w:color w:val="000000"/>
                <w:sz w:val="18"/>
                <w:szCs w:val="18"/>
              </w:rPr>
              <w:t>0</w:t>
            </w:r>
          </w:p>
        </w:tc>
      </w:tr>
      <w:tr w:rsidR="002213E0" w:rsidRPr="007D7B24" w14:paraId="05FE334B" w14:textId="77777777" w:rsidTr="00CF6169">
        <w:trPr>
          <w:trHeight w:val="266"/>
          <w:jc w:val="center"/>
        </w:trPr>
        <w:tc>
          <w:tcPr>
            <w:tcW w:w="7503"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1B5D0724" w14:textId="77777777" w:rsidR="002213E0" w:rsidRPr="007D7B24" w:rsidRDefault="002213E0" w:rsidP="00CF6169">
            <w:pPr>
              <w:spacing w:line="240" w:lineRule="auto"/>
              <w:ind w:firstLine="248"/>
              <w:rPr>
                <w:b/>
                <w:bCs/>
                <w:i/>
                <w:iCs/>
                <w:color w:val="222222"/>
              </w:rPr>
            </w:pPr>
            <w:r w:rsidRPr="007D7B24">
              <w:rPr>
                <w:rFonts w:hint="eastAsia"/>
                <w:b/>
                <w:bCs/>
                <w:i/>
                <w:iCs/>
                <w:color w:val="000000"/>
                <w:sz w:val="18"/>
                <w:szCs w:val="18"/>
              </w:rPr>
              <w:t>小计</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AE7B456" w14:textId="77777777" w:rsidR="002213E0" w:rsidRPr="007D7B24" w:rsidRDefault="002213E0" w:rsidP="00CF6169">
            <w:pPr>
              <w:spacing w:line="240" w:lineRule="auto"/>
              <w:jc w:val="center"/>
              <w:rPr>
                <w:color w:val="222222"/>
              </w:rPr>
            </w:pPr>
            <w:r w:rsidRPr="007D7B24">
              <w:rPr>
                <w:rFonts w:hint="eastAsia"/>
                <w:b/>
                <w:bCs/>
                <w:color w:val="000000"/>
                <w:sz w:val="18"/>
                <w:szCs w:val="18"/>
              </w:rPr>
              <w:t>23</w:t>
            </w:r>
          </w:p>
        </w:tc>
      </w:tr>
      <w:tr w:rsidR="002213E0" w:rsidRPr="007D7B24" w14:paraId="6D4A8ACA" w14:textId="77777777" w:rsidTr="00CF6169">
        <w:trPr>
          <w:trHeight w:val="266"/>
          <w:jc w:val="center"/>
        </w:trPr>
        <w:tc>
          <w:tcPr>
            <w:tcW w:w="8637" w:type="dxa"/>
            <w:gridSpan w:val="2"/>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040274E1" w14:textId="77777777" w:rsidR="002213E0" w:rsidRPr="007D7B24" w:rsidRDefault="002213E0" w:rsidP="00CF6169">
            <w:pPr>
              <w:keepNext/>
              <w:spacing w:line="240" w:lineRule="auto"/>
              <w:rPr>
                <w:color w:val="222222"/>
              </w:rPr>
            </w:pPr>
            <w:r w:rsidRPr="007D7B24">
              <w:rPr>
                <w:rFonts w:hint="eastAsia"/>
                <w:b/>
                <w:bCs/>
                <w:color w:val="000000"/>
                <w:sz w:val="18"/>
                <w:szCs w:val="18"/>
              </w:rPr>
              <w:t>调查结案报告的处理</w:t>
            </w:r>
          </w:p>
        </w:tc>
      </w:tr>
      <w:tr w:rsidR="002213E0" w:rsidRPr="007D7B24" w14:paraId="14466396" w14:textId="77777777" w:rsidTr="00CF6169">
        <w:trPr>
          <w:trHeight w:val="266"/>
          <w:jc w:val="center"/>
        </w:trPr>
        <w:tc>
          <w:tcPr>
            <w:tcW w:w="7503"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FBB6A48" w14:textId="7792FF35" w:rsidR="002213E0" w:rsidRPr="007D7B24" w:rsidRDefault="002213E0" w:rsidP="00CF6169">
            <w:pPr>
              <w:keepNext/>
              <w:spacing w:line="240" w:lineRule="auto"/>
              <w:rPr>
                <w:color w:val="222222"/>
              </w:rPr>
            </w:pPr>
            <w:r w:rsidRPr="007D7B24">
              <w:rPr>
                <w:rFonts w:hint="eastAsia"/>
                <w:color w:val="222222"/>
                <w:sz w:val="18"/>
                <w:szCs w:val="18"/>
              </w:rPr>
              <w:t>已提交至道德操守办公室</w:t>
            </w:r>
            <w:r w:rsidR="004D32F7" w:rsidRPr="007D7B24">
              <w:rPr>
                <w:rFonts w:hint="eastAsia"/>
                <w:color w:val="222222"/>
                <w:sz w:val="18"/>
                <w:szCs w:val="18"/>
              </w:rPr>
              <w:t>(</w:t>
            </w:r>
            <w:r w:rsidRPr="007D7B24">
              <w:rPr>
                <w:rFonts w:hint="eastAsia"/>
                <w:color w:val="222222"/>
                <w:sz w:val="18"/>
                <w:szCs w:val="18"/>
              </w:rPr>
              <w:t>报复</w:t>
            </w:r>
            <w:r w:rsidR="004D32F7" w:rsidRPr="007D7B24">
              <w:rPr>
                <w:rFonts w:hint="eastAsia"/>
                <w:color w:val="222222"/>
                <w:sz w:val="18"/>
                <w:szCs w:val="18"/>
              </w:rPr>
              <w:t>)</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3E93296" w14:textId="77777777" w:rsidR="002213E0" w:rsidRPr="007D7B24" w:rsidRDefault="002213E0" w:rsidP="00CF6169">
            <w:pPr>
              <w:spacing w:line="240" w:lineRule="auto"/>
              <w:jc w:val="center"/>
              <w:rPr>
                <w:color w:val="222222"/>
              </w:rPr>
            </w:pPr>
            <w:r w:rsidRPr="007D7B24">
              <w:rPr>
                <w:rFonts w:hint="eastAsia"/>
                <w:color w:val="222222"/>
                <w:sz w:val="18"/>
                <w:szCs w:val="18"/>
              </w:rPr>
              <w:t>2</w:t>
            </w:r>
          </w:p>
        </w:tc>
      </w:tr>
      <w:tr w:rsidR="002213E0" w:rsidRPr="007D7B24" w14:paraId="50E342DF" w14:textId="77777777" w:rsidTr="00CF6169">
        <w:trPr>
          <w:trHeight w:val="266"/>
          <w:jc w:val="center"/>
        </w:trPr>
        <w:tc>
          <w:tcPr>
            <w:tcW w:w="7503"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B6722B8" w14:textId="361EEA69" w:rsidR="002213E0" w:rsidRPr="007D7B24" w:rsidRDefault="004D32F7" w:rsidP="00CF6169">
            <w:pPr>
              <w:spacing w:line="240" w:lineRule="auto"/>
              <w:rPr>
                <w:color w:val="222222"/>
              </w:rPr>
            </w:pPr>
            <w:r w:rsidRPr="007D7B24">
              <w:rPr>
                <w:rFonts w:hint="eastAsia"/>
                <w:color w:val="000000"/>
                <w:sz w:val="18"/>
                <w:szCs w:val="18"/>
              </w:rPr>
              <w:t>(</w:t>
            </w:r>
            <w:r w:rsidR="002213E0" w:rsidRPr="007D7B24">
              <w:rPr>
                <w:rFonts w:hint="eastAsia"/>
                <w:color w:val="000000"/>
                <w:sz w:val="18"/>
                <w:szCs w:val="18"/>
              </w:rPr>
              <w:t>a</w:t>
            </w:r>
            <w:r w:rsidRPr="007D7B24">
              <w:rPr>
                <w:rFonts w:hint="eastAsia"/>
                <w:color w:val="000000"/>
                <w:sz w:val="18"/>
                <w:szCs w:val="18"/>
              </w:rPr>
              <w:t>)</w:t>
            </w:r>
            <w:r w:rsidR="002213E0" w:rsidRPr="007D7B24">
              <w:rPr>
                <w:rFonts w:hint="eastAsia"/>
                <w:color w:val="000000"/>
                <w:sz w:val="18"/>
                <w:szCs w:val="18"/>
              </w:rPr>
              <w:t xml:space="preserve"> </w:t>
            </w:r>
            <w:r w:rsidR="002213E0" w:rsidRPr="007D7B24">
              <w:rPr>
                <w:rFonts w:hint="eastAsia"/>
                <w:color w:val="000000"/>
                <w:sz w:val="18"/>
                <w:szCs w:val="18"/>
              </w:rPr>
              <w:t>指控没有得到证实</w:t>
            </w:r>
            <w:r w:rsidR="002213E0" w:rsidRPr="007D7B24">
              <w:rPr>
                <w:rFonts w:hint="eastAsia"/>
                <w:color w:val="000000"/>
                <w:sz w:val="18"/>
                <w:szCs w:val="18"/>
              </w:rPr>
              <w:t>/</w:t>
            </w:r>
            <w:r w:rsidR="002213E0" w:rsidRPr="007D7B24">
              <w:rPr>
                <w:rFonts w:hint="eastAsia"/>
                <w:color w:val="000000"/>
                <w:sz w:val="18"/>
                <w:szCs w:val="18"/>
              </w:rPr>
              <w:t>行为没有达到政策规定的门槛或定义</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EABD3A5" w14:textId="77777777" w:rsidR="002213E0" w:rsidRPr="007D7B24" w:rsidRDefault="002213E0" w:rsidP="00CF6169">
            <w:pPr>
              <w:spacing w:line="240" w:lineRule="auto"/>
              <w:jc w:val="center"/>
              <w:rPr>
                <w:color w:val="222222"/>
              </w:rPr>
            </w:pPr>
            <w:r w:rsidRPr="007D7B24">
              <w:rPr>
                <w:rFonts w:hint="eastAsia"/>
                <w:color w:val="000000"/>
                <w:sz w:val="18"/>
                <w:szCs w:val="18"/>
              </w:rPr>
              <w:t>6</w:t>
            </w:r>
          </w:p>
        </w:tc>
      </w:tr>
      <w:tr w:rsidR="002213E0" w:rsidRPr="007D7B24" w14:paraId="15D9E14C" w14:textId="77777777" w:rsidTr="00CF6169">
        <w:trPr>
          <w:trHeight w:val="266"/>
          <w:jc w:val="center"/>
        </w:trPr>
        <w:tc>
          <w:tcPr>
            <w:tcW w:w="7503"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9894E70" w14:textId="158480B8" w:rsidR="002213E0" w:rsidRPr="007D7B24" w:rsidRDefault="004D32F7" w:rsidP="00CF6169">
            <w:pPr>
              <w:spacing w:line="240" w:lineRule="auto"/>
              <w:rPr>
                <w:color w:val="222222"/>
              </w:rPr>
            </w:pPr>
            <w:r w:rsidRPr="007D7B24">
              <w:rPr>
                <w:rFonts w:hint="eastAsia"/>
                <w:color w:val="000000"/>
                <w:sz w:val="18"/>
                <w:szCs w:val="18"/>
              </w:rPr>
              <w:t>(</w:t>
            </w:r>
            <w:r w:rsidR="002213E0" w:rsidRPr="007D7B24">
              <w:rPr>
                <w:rFonts w:hint="eastAsia"/>
                <w:color w:val="000000"/>
                <w:sz w:val="18"/>
                <w:szCs w:val="18"/>
              </w:rPr>
              <w:t>b</w:t>
            </w:r>
            <w:r w:rsidRPr="007D7B24">
              <w:rPr>
                <w:rFonts w:hint="eastAsia"/>
                <w:color w:val="000000"/>
                <w:sz w:val="18"/>
                <w:szCs w:val="18"/>
              </w:rPr>
              <w:t>)</w:t>
            </w:r>
            <w:r w:rsidR="002213E0" w:rsidRPr="007D7B24">
              <w:rPr>
                <w:rFonts w:hint="eastAsia"/>
                <w:color w:val="000000"/>
                <w:sz w:val="18"/>
                <w:szCs w:val="18"/>
              </w:rPr>
              <w:t xml:space="preserve"> </w:t>
            </w:r>
            <w:r w:rsidR="002213E0" w:rsidRPr="007D7B24">
              <w:rPr>
                <w:rFonts w:hint="eastAsia"/>
                <w:color w:val="000000"/>
                <w:sz w:val="18"/>
                <w:szCs w:val="18"/>
              </w:rPr>
              <w:t>指控中未确定施害者</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392E7F7" w14:textId="77777777" w:rsidR="002213E0" w:rsidRPr="007D7B24" w:rsidRDefault="002213E0" w:rsidP="00CF6169">
            <w:pPr>
              <w:spacing w:line="240" w:lineRule="auto"/>
              <w:jc w:val="center"/>
              <w:rPr>
                <w:color w:val="222222"/>
              </w:rPr>
            </w:pPr>
            <w:r w:rsidRPr="007D7B24">
              <w:rPr>
                <w:rFonts w:hint="eastAsia"/>
                <w:color w:val="000000"/>
                <w:sz w:val="18"/>
                <w:szCs w:val="18"/>
              </w:rPr>
              <w:t>0</w:t>
            </w:r>
          </w:p>
        </w:tc>
      </w:tr>
      <w:tr w:rsidR="002213E0" w:rsidRPr="007D7B24" w14:paraId="50D5995D" w14:textId="77777777" w:rsidTr="00CF6169">
        <w:trPr>
          <w:trHeight w:val="266"/>
          <w:jc w:val="center"/>
        </w:trPr>
        <w:tc>
          <w:tcPr>
            <w:tcW w:w="7503"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62A4F008" w14:textId="77777777" w:rsidR="002213E0" w:rsidRPr="007D7B24" w:rsidRDefault="002213E0" w:rsidP="00CF6169">
            <w:pPr>
              <w:spacing w:line="240" w:lineRule="auto"/>
              <w:ind w:firstLine="244"/>
              <w:rPr>
                <w:color w:val="000000"/>
                <w:sz w:val="18"/>
                <w:szCs w:val="18"/>
              </w:rPr>
            </w:pPr>
            <w:r w:rsidRPr="007D7B24">
              <w:rPr>
                <w:rFonts w:hint="eastAsia"/>
                <w:b/>
                <w:bCs/>
                <w:i/>
                <w:iCs/>
                <w:color w:val="222222"/>
                <w:sz w:val="18"/>
                <w:szCs w:val="18"/>
              </w:rPr>
              <w:t>小计</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6C99516C" w14:textId="77777777" w:rsidR="002213E0" w:rsidRPr="007D7B24" w:rsidRDefault="002213E0" w:rsidP="00CF6169">
            <w:pPr>
              <w:spacing w:line="240" w:lineRule="auto"/>
              <w:jc w:val="center"/>
              <w:rPr>
                <w:b/>
                <w:bCs/>
                <w:color w:val="000000"/>
                <w:sz w:val="18"/>
                <w:szCs w:val="18"/>
              </w:rPr>
            </w:pPr>
            <w:r w:rsidRPr="007D7B24">
              <w:rPr>
                <w:rFonts w:hint="eastAsia"/>
                <w:b/>
                <w:bCs/>
                <w:color w:val="000000"/>
                <w:sz w:val="18"/>
                <w:szCs w:val="18"/>
              </w:rPr>
              <w:t>8</w:t>
            </w:r>
          </w:p>
        </w:tc>
      </w:tr>
      <w:tr w:rsidR="002213E0" w:rsidRPr="007D7B24" w14:paraId="5234C541" w14:textId="77777777" w:rsidTr="00CF6169">
        <w:trPr>
          <w:trHeight w:val="266"/>
          <w:jc w:val="center"/>
        </w:trPr>
        <w:tc>
          <w:tcPr>
            <w:tcW w:w="7503"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108" w:type="dxa"/>
              <w:bottom w:w="0" w:type="dxa"/>
              <w:right w:w="108" w:type="dxa"/>
            </w:tcMar>
            <w:vAlign w:val="center"/>
          </w:tcPr>
          <w:p w14:paraId="2D696BD0" w14:textId="77777777" w:rsidR="002213E0" w:rsidRPr="007D7B24" w:rsidRDefault="002213E0" w:rsidP="00CF6169">
            <w:pPr>
              <w:spacing w:line="240" w:lineRule="auto"/>
              <w:rPr>
                <w:color w:val="000000"/>
                <w:sz w:val="18"/>
                <w:szCs w:val="18"/>
              </w:rPr>
            </w:pPr>
            <w:r w:rsidRPr="007D7B24">
              <w:rPr>
                <w:rFonts w:hint="eastAsia"/>
                <w:b/>
                <w:bCs/>
                <w:color w:val="000000"/>
                <w:sz w:val="18"/>
                <w:szCs w:val="18"/>
              </w:rPr>
              <w:t>通过报告结案的第三方调查卷宗的处理情况</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059DB09" w14:textId="77777777" w:rsidR="002213E0" w:rsidRPr="007D7B24" w:rsidRDefault="002213E0" w:rsidP="00CF6169">
            <w:pPr>
              <w:spacing w:line="240" w:lineRule="auto"/>
              <w:jc w:val="center"/>
              <w:rPr>
                <w:color w:val="000000"/>
                <w:sz w:val="18"/>
                <w:szCs w:val="18"/>
              </w:rPr>
            </w:pPr>
          </w:p>
        </w:tc>
      </w:tr>
      <w:tr w:rsidR="002213E0" w:rsidRPr="007D7B24" w14:paraId="00740EAB" w14:textId="77777777" w:rsidTr="00CF6169">
        <w:trPr>
          <w:trHeight w:val="266"/>
          <w:jc w:val="center"/>
        </w:trPr>
        <w:tc>
          <w:tcPr>
            <w:tcW w:w="7503"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4D803869" w14:textId="2C36977C" w:rsidR="002213E0" w:rsidRPr="007D7B24" w:rsidRDefault="004D32F7" w:rsidP="00CF6169">
            <w:pPr>
              <w:spacing w:line="240" w:lineRule="auto"/>
              <w:rPr>
                <w:b/>
                <w:bCs/>
                <w:color w:val="000000"/>
                <w:sz w:val="18"/>
                <w:szCs w:val="18"/>
              </w:rPr>
            </w:pPr>
            <w:r w:rsidRPr="007D7B24">
              <w:rPr>
                <w:rFonts w:hint="eastAsia"/>
                <w:color w:val="000000"/>
                <w:sz w:val="18"/>
                <w:szCs w:val="18"/>
              </w:rPr>
              <w:t>(</w:t>
            </w:r>
            <w:r w:rsidR="002213E0" w:rsidRPr="007D7B24">
              <w:rPr>
                <w:rFonts w:hint="eastAsia"/>
                <w:color w:val="000000"/>
                <w:sz w:val="18"/>
                <w:szCs w:val="18"/>
              </w:rPr>
              <w:t>a</w:t>
            </w:r>
            <w:r w:rsidRPr="007D7B24">
              <w:rPr>
                <w:rFonts w:hint="eastAsia"/>
                <w:color w:val="000000"/>
                <w:sz w:val="18"/>
                <w:szCs w:val="18"/>
              </w:rPr>
              <w:t>)</w:t>
            </w:r>
            <w:r w:rsidR="002213E0" w:rsidRPr="007D7B24">
              <w:rPr>
                <w:rFonts w:hint="eastAsia"/>
                <w:color w:val="000000"/>
                <w:sz w:val="18"/>
                <w:szCs w:val="18"/>
              </w:rPr>
              <w:t xml:space="preserve"> </w:t>
            </w:r>
            <w:r w:rsidR="002213E0" w:rsidRPr="007D7B24">
              <w:rPr>
                <w:rFonts w:hint="eastAsia"/>
                <w:color w:val="000000"/>
                <w:sz w:val="18"/>
                <w:szCs w:val="18"/>
              </w:rPr>
              <w:t>经审计和调查处全面调查后，卷宗得到认可并以报告形式提交给法律股</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B010044"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3</w:t>
            </w:r>
          </w:p>
        </w:tc>
      </w:tr>
      <w:tr w:rsidR="002213E0" w:rsidRPr="007D7B24" w14:paraId="6AA44F01" w14:textId="77777777" w:rsidTr="00CF6169">
        <w:trPr>
          <w:trHeight w:val="266"/>
          <w:jc w:val="center"/>
        </w:trPr>
        <w:tc>
          <w:tcPr>
            <w:tcW w:w="7503"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7F63610D" w14:textId="4D98B763" w:rsidR="002213E0" w:rsidRPr="007D7B24" w:rsidRDefault="004D32F7" w:rsidP="00CF6169">
            <w:pPr>
              <w:spacing w:line="240" w:lineRule="auto"/>
              <w:rPr>
                <w:b/>
                <w:bCs/>
                <w:color w:val="000000"/>
                <w:sz w:val="18"/>
                <w:szCs w:val="18"/>
              </w:rPr>
            </w:pPr>
            <w:r w:rsidRPr="007D7B24">
              <w:rPr>
                <w:rFonts w:hint="eastAsia"/>
                <w:color w:val="000000"/>
                <w:sz w:val="18"/>
                <w:szCs w:val="18"/>
              </w:rPr>
              <w:t>(</w:t>
            </w:r>
            <w:r w:rsidR="002213E0" w:rsidRPr="007D7B24">
              <w:rPr>
                <w:rFonts w:hint="eastAsia"/>
                <w:color w:val="000000"/>
                <w:sz w:val="18"/>
                <w:szCs w:val="18"/>
              </w:rPr>
              <w:t>b</w:t>
            </w:r>
            <w:r w:rsidRPr="007D7B24">
              <w:rPr>
                <w:rFonts w:hint="eastAsia"/>
                <w:color w:val="000000"/>
                <w:sz w:val="18"/>
                <w:szCs w:val="18"/>
              </w:rPr>
              <w:t>)</w:t>
            </w:r>
            <w:r w:rsidR="002213E0" w:rsidRPr="007D7B24">
              <w:rPr>
                <w:rFonts w:hint="eastAsia"/>
                <w:color w:val="000000"/>
                <w:sz w:val="18"/>
                <w:szCs w:val="18"/>
              </w:rPr>
              <w:t xml:space="preserve"> </w:t>
            </w:r>
            <w:r w:rsidR="002213E0" w:rsidRPr="007D7B24">
              <w:rPr>
                <w:rFonts w:hint="eastAsia"/>
                <w:color w:val="000000"/>
                <w:sz w:val="18"/>
                <w:szCs w:val="18"/>
              </w:rPr>
              <w:t>卷宗未得到认可并以报告形式提交给法律股</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228F3300"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0</w:t>
            </w:r>
          </w:p>
        </w:tc>
      </w:tr>
      <w:tr w:rsidR="002213E0" w:rsidRPr="007D7B24" w14:paraId="2B4D878B" w14:textId="77777777" w:rsidTr="00CF6169">
        <w:trPr>
          <w:trHeight w:val="266"/>
          <w:jc w:val="center"/>
        </w:trPr>
        <w:tc>
          <w:tcPr>
            <w:tcW w:w="7503"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C77C88F" w14:textId="77777777" w:rsidR="002213E0" w:rsidRPr="007D7B24" w:rsidRDefault="002213E0" w:rsidP="00CF6169">
            <w:pPr>
              <w:spacing w:line="240" w:lineRule="auto"/>
              <w:ind w:firstLine="244"/>
              <w:rPr>
                <w:b/>
                <w:bCs/>
                <w:i/>
                <w:iCs/>
                <w:color w:val="222222"/>
              </w:rPr>
            </w:pPr>
            <w:r w:rsidRPr="007D7B24">
              <w:rPr>
                <w:rFonts w:hint="eastAsia"/>
                <w:b/>
                <w:bCs/>
                <w:i/>
                <w:iCs/>
                <w:color w:val="000000"/>
                <w:sz w:val="18"/>
                <w:szCs w:val="18"/>
              </w:rPr>
              <w:t>小计</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5A55DEB4" w14:textId="77777777" w:rsidR="002213E0" w:rsidRPr="007D7B24" w:rsidRDefault="002213E0" w:rsidP="00CF6169">
            <w:pPr>
              <w:spacing w:line="240" w:lineRule="auto"/>
              <w:jc w:val="center"/>
              <w:rPr>
                <w:color w:val="222222"/>
              </w:rPr>
            </w:pPr>
            <w:r w:rsidRPr="007D7B24">
              <w:rPr>
                <w:rFonts w:hint="eastAsia"/>
                <w:b/>
                <w:bCs/>
                <w:color w:val="000000"/>
                <w:sz w:val="18"/>
                <w:szCs w:val="18"/>
              </w:rPr>
              <w:t>3</w:t>
            </w:r>
          </w:p>
        </w:tc>
      </w:tr>
      <w:tr w:rsidR="002213E0" w:rsidRPr="007D7B24" w14:paraId="5AF7887B" w14:textId="77777777" w:rsidTr="00CF6169">
        <w:trPr>
          <w:trHeight w:val="266"/>
          <w:jc w:val="center"/>
        </w:trPr>
        <w:tc>
          <w:tcPr>
            <w:tcW w:w="7503"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5855A567" w14:textId="77777777" w:rsidR="002213E0" w:rsidRPr="007D7B24" w:rsidRDefault="002213E0" w:rsidP="00CF6169">
            <w:pPr>
              <w:spacing w:line="240" w:lineRule="auto"/>
              <w:rPr>
                <w:color w:val="222222"/>
              </w:rPr>
            </w:pPr>
            <w:r w:rsidRPr="007D7B24">
              <w:rPr>
                <w:rFonts w:hint="eastAsia"/>
                <w:b/>
                <w:bCs/>
                <w:color w:val="000000"/>
                <w:sz w:val="18"/>
                <w:szCs w:val="18"/>
              </w:rPr>
              <w:lastRenderedPageBreak/>
              <w:t xml:space="preserve">2023 </w:t>
            </w:r>
            <w:r w:rsidRPr="007D7B24">
              <w:rPr>
                <w:rFonts w:hint="eastAsia"/>
                <w:b/>
                <w:bCs/>
                <w:color w:val="000000"/>
                <w:sz w:val="18"/>
                <w:szCs w:val="18"/>
              </w:rPr>
              <w:t>年调查和结案报告的总体处置情况</w:t>
            </w:r>
          </w:p>
        </w:tc>
        <w:tc>
          <w:tcPr>
            <w:tcW w:w="1134"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68B74C50" w14:textId="77777777" w:rsidR="002213E0" w:rsidRPr="007D7B24" w:rsidRDefault="002213E0" w:rsidP="00CF6169">
            <w:pPr>
              <w:spacing w:line="240" w:lineRule="auto"/>
              <w:jc w:val="center"/>
              <w:rPr>
                <w:color w:val="222222"/>
              </w:rPr>
            </w:pPr>
            <w:r w:rsidRPr="007D7B24">
              <w:rPr>
                <w:rFonts w:hint="eastAsia"/>
                <w:b/>
                <w:bCs/>
                <w:color w:val="000000"/>
                <w:sz w:val="18"/>
                <w:szCs w:val="18"/>
              </w:rPr>
              <w:t>34</w:t>
            </w:r>
          </w:p>
        </w:tc>
      </w:tr>
      <w:tr w:rsidR="002213E0" w:rsidRPr="007D7B24" w14:paraId="2D062C83" w14:textId="77777777" w:rsidTr="00CF6169">
        <w:trPr>
          <w:trHeight w:val="266"/>
          <w:jc w:val="center"/>
        </w:trPr>
        <w:tc>
          <w:tcPr>
            <w:tcW w:w="7503"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653BB458" w14:textId="447C1AEA" w:rsidR="002213E0" w:rsidRPr="007D7B24" w:rsidRDefault="002213E0" w:rsidP="00CF6169">
            <w:pPr>
              <w:spacing w:line="240" w:lineRule="auto"/>
              <w:rPr>
                <w:color w:val="222222"/>
              </w:rPr>
            </w:pPr>
            <w:r w:rsidRPr="007D7B24">
              <w:rPr>
                <w:rFonts w:hint="eastAsia"/>
                <w:color w:val="000000"/>
                <w:sz w:val="18"/>
                <w:szCs w:val="18"/>
              </w:rPr>
              <w:t>结案说明</w:t>
            </w:r>
            <w:r w:rsidR="004D32F7" w:rsidRPr="007D7B24">
              <w:rPr>
                <w:rFonts w:hint="eastAsia"/>
                <w:color w:val="000000"/>
                <w:sz w:val="18"/>
                <w:szCs w:val="18"/>
              </w:rPr>
              <w:t>(</w:t>
            </w:r>
            <w:r w:rsidRPr="007D7B24">
              <w:rPr>
                <w:rFonts w:hint="eastAsia"/>
                <w:color w:val="000000"/>
                <w:sz w:val="18"/>
                <w:szCs w:val="18"/>
              </w:rPr>
              <w:t>可采取行动的信息不足，无法开展全面调查</w:t>
            </w:r>
            <w:r w:rsidRPr="007D7B24">
              <w:rPr>
                <w:rFonts w:hint="eastAsia"/>
                <w:color w:val="000000"/>
                <w:sz w:val="18"/>
                <w:szCs w:val="18"/>
              </w:rPr>
              <w:t>/</w:t>
            </w:r>
            <w:r w:rsidRPr="007D7B24">
              <w:rPr>
                <w:rFonts w:hint="eastAsia"/>
                <w:color w:val="000000"/>
                <w:sz w:val="18"/>
                <w:szCs w:val="18"/>
              </w:rPr>
              <w:t>有其他充分理由不开展全面调查</w:t>
            </w:r>
            <w:r w:rsidR="004D32F7" w:rsidRPr="007D7B24">
              <w:rPr>
                <w:rFonts w:hint="eastAsia"/>
                <w:color w:val="000000"/>
                <w:sz w:val="18"/>
                <w:szCs w:val="18"/>
              </w:rPr>
              <w:t>)</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hideMark/>
          </w:tcPr>
          <w:p w14:paraId="3E826FC2" w14:textId="77777777" w:rsidR="002213E0" w:rsidRPr="007D7B24" w:rsidRDefault="002213E0" w:rsidP="00CF6169">
            <w:pPr>
              <w:spacing w:line="240" w:lineRule="auto"/>
              <w:jc w:val="center"/>
              <w:rPr>
                <w:color w:val="222222"/>
              </w:rPr>
            </w:pPr>
            <w:r w:rsidRPr="007D7B24">
              <w:rPr>
                <w:rFonts w:hint="eastAsia"/>
                <w:color w:val="000000"/>
                <w:sz w:val="18"/>
                <w:szCs w:val="18"/>
              </w:rPr>
              <w:t>113</w:t>
            </w:r>
          </w:p>
        </w:tc>
      </w:tr>
      <w:tr w:rsidR="002213E0" w:rsidRPr="007D7B24" w14:paraId="58B41D49" w14:textId="77777777" w:rsidTr="00CF6169">
        <w:trPr>
          <w:trHeight w:val="266"/>
          <w:jc w:val="center"/>
        </w:trPr>
        <w:tc>
          <w:tcPr>
            <w:tcW w:w="7503"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60E6588F" w14:textId="77777777" w:rsidR="002213E0" w:rsidRPr="007D7B24" w:rsidRDefault="002213E0" w:rsidP="00CF6169">
            <w:pPr>
              <w:spacing w:line="240" w:lineRule="auto"/>
              <w:ind w:firstLine="244"/>
              <w:rPr>
                <w:color w:val="000000"/>
                <w:sz w:val="18"/>
                <w:szCs w:val="18"/>
              </w:rPr>
            </w:pPr>
            <w:r w:rsidRPr="007D7B24">
              <w:rPr>
                <w:rFonts w:hint="eastAsia"/>
                <w:b/>
                <w:bCs/>
                <w:i/>
                <w:iCs/>
                <w:color w:val="222222"/>
                <w:sz w:val="18"/>
                <w:szCs w:val="18"/>
              </w:rPr>
              <w:t>小计</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FE03DE9" w14:textId="77777777" w:rsidR="002213E0" w:rsidRPr="007D7B24" w:rsidRDefault="002213E0" w:rsidP="00CF6169">
            <w:pPr>
              <w:spacing w:line="240" w:lineRule="auto"/>
              <w:jc w:val="center"/>
              <w:rPr>
                <w:b/>
                <w:bCs/>
                <w:color w:val="000000"/>
                <w:sz w:val="18"/>
                <w:szCs w:val="18"/>
              </w:rPr>
            </w:pPr>
            <w:r w:rsidRPr="007D7B24">
              <w:rPr>
                <w:rFonts w:hint="eastAsia"/>
                <w:b/>
                <w:bCs/>
                <w:color w:val="000000"/>
                <w:sz w:val="18"/>
                <w:szCs w:val="18"/>
              </w:rPr>
              <w:t>113</w:t>
            </w:r>
          </w:p>
        </w:tc>
      </w:tr>
      <w:tr w:rsidR="002213E0" w:rsidRPr="007D7B24" w14:paraId="56E40A47" w14:textId="77777777" w:rsidTr="00CF6169">
        <w:trPr>
          <w:trHeight w:val="266"/>
          <w:jc w:val="center"/>
        </w:trPr>
        <w:tc>
          <w:tcPr>
            <w:tcW w:w="7503" w:type="dxa"/>
            <w:tcBorders>
              <w:top w:val="nil"/>
              <w:left w:val="single" w:sz="8" w:space="0" w:color="auto"/>
              <w:bottom w:val="single" w:sz="8" w:space="0" w:color="auto"/>
              <w:right w:val="single" w:sz="8" w:space="0" w:color="auto"/>
            </w:tcBorders>
            <w:shd w:val="clear" w:color="auto" w:fill="F2F2F2" w:themeFill="background1" w:themeFillShade="F2"/>
            <w:noWrap/>
            <w:tcMar>
              <w:top w:w="0" w:type="dxa"/>
              <w:left w:w="108" w:type="dxa"/>
              <w:bottom w:w="0" w:type="dxa"/>
              <w:right w:w="108" w:type="dxa"/>
            </w:tcMar>
            <w:vAlign w:val="center"/>
          </w:tcPr>
          <w:p w14:paraId="10D46D49" w14:textId="77777777" w:rsidR="002213E0" w:rsidRPr="007D7B24" w:rsidRDefault="002213E0" w:rsidP="00CF6169">
            <w:pPr>
              <w:spacing w:line="240" w:lineRule="auto"/>
              <w:rPr>
                <w:b/>
                <w:bCs/>
                <w:color w:val="000000"/>
                <w:sz w:val="18"/>
                <w:szCs w:val="18"/>
              </w:rPr>
            </w:pPr>
            <w:r w:rsidRPr="007D7B24">
              <w:rPr>
                <w:rFonts w:hint="eastAsia"/>
                <w:b/>
                <w:bCs/>
                <w:color w:val="000000"/>
                <w:sz w:val="18"/>
                <w:szCs w:val="18"/>
              </w:rPr>
              <w:t>通过结案说明结案的第三方调查卷宗的处理情况</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40715559" w14:textId="77777777" w:rsidR="002213E0" w:rsidRPr="007D7B24" w:rsidRDefault="002213E0" w:rsidP="00CF6169">
            <w:pPr>
              <w:spacing w:line="240" w:lineRule="auto"/>
              <w:jc w:val="center"/>
              <w:rPr>
                <w:color w:val="000000"/>
                <w:sz w:val="18"/>
                <w:szCs w:val="18"/>
              </w:rPr>
            </w:pPr>
          </w:p>
        </w:tc>
      </w:tr>
      <w:tr w:rsidR="002213E0" w:rsidRPr="007D7B24" w14:paraId="3DE31ECE" w14:textId="77777777" w:rsidTr="00CF6169">
        <w:trPr>
          <w:trHeight w:val="266"/>
          <w:jc w:val="center"/>
        </w:trPr>
        <w:tc>
          <w:tcPr>
            <w:tcW w:w="7503"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056B228F" w14:textId="62CB8450" w:rsidR="002213E0" w:rsidRPr="007D7B24" w:rsidRDefault="004D32F7" w:rsidP="00CF6169">
            <w:pPr>
              <w:spacing w:line="240" w:lineRule="auto"/>
              <w:rPr>
                <w:b/>
                <w:bCs/>
                <w:color w:val="000000"/>
                <w:sz w:val="18"/>
                <w:szCs w:val="18"/>
              </w:rPr>
            </w:pPr>
            <w:r w:rsidRPr="007D7B24">
              <w:rPr>
                <w:rFonts w:hint="eastAsia"/>
                <w:color w:val="000000"/>
                <w:sz w:val="18"/>
                <w:szCs w:val="18"/>
              </w:rPr>
              <w:t>(</w:t>
            </w:r>
            <w:r w:rsidR="002213E0" w:rsidRPr="007D7B24">
              <w:rPr>
                <w:rFonts w:hint="eastAsia"/>
                <w:color w:val="000000"/>
                <w:sz w:val="18"/>
                <w:szCs w:val="18"/>
              </w:rPr>
              <w:t>a</w:t>
            </w:r>
            <w:r w:rsidRPr="007D7B24">
              <w:rPr>
                <w:rFonts w:hint="eastAsia"/>
                <w:color w:val="000000"/>
                <w:sz w:val="18"/>
                <w:szCs w:val="18"/>
              </w:rPr>
              <w:t>)</w:t>
            </w:r>
            <w:r w:rsidR="002213E0" w:rsidRPr="007D7B24">
              <w:rPr>
                <w:rFonts w:hint="eastAsia"/>
                <w:color w:val="000000"/>
                <w:sz w:val="18"/>
                <w:szCs w:val="18"/>
              </w:rPr>
              <w:t xml:space="preserve"> </w:t>
            </w:r>
            <w:r w:rsidR="002213E0" w:rsidRPr="007D7B24">
              <w:rPr>
                <w:rFonts w:hint="eastAsia"/>
                <w:color w:val="000000"/>
                <w:sz w:val="18"/>
                <w:szCs w:val="18"/>
              </w:rPr>
              <w:t>卷宗得到认可并通过结案说明结案</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7A19767A"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9</w:t>
            </w:r>
          </w:p>
        </w:tc>
      </w:tr>
      <w:tr w:rsidR="002213E0" w:rsidRPr="007D7B24" w14:paraId="36736755" w14:textId="77777777" w:rsidTr="00CF6169">
        <w:trPr>
          <w:trHeight w:val="266"/>
          <w:jc w:val="center"/>
        </w:trPr>
        <w:tc>
          <w:tcPr>
            <w:tcW w:w="7503"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4D21A1AC" w14:textId="740C30FF" w:rsidR="002213E0" w:rsidRPr="007D7B24" w:rsidRDefault="004D32F7" w:rsidP="00CF6169">
            <w:pPr>
              <w:spacing w:line="240" w:lineRule="auto"/>
              <w:rPr>
                <w:b/>
                <w:bCs/>
                <w:color w:val="000000"/>
                <w:sz w:val="18"/>
                <w:szCs w:val="18"/>
              </w:rPr>
            </w:pPr>
            <w:r w:rsidRPr="007D7B24">
              <w:rPr>
                <w:rFonts w:hint="eastAsia"/>
                <w:color w:val="000000"/>
                <w:sz w:val="18"/>
                <w:szCs w:val="18"/>
              </w:rPr>
              <w:t>(</w:t>
            </w:r>
            <w:r w:rsidR="002213E0" w:rsidRPr="007D7B24">
              <w:rPr>
                <w:rFonts w:hint="eastAsia"/>
                <w:color w:val="000000"/>
                <w:sz w:val="18"/>
                <w:szCs w:val="18"/>
              </w:rPr>
              <w:t>b</w:t>
            </w:r>
            <w:r w:rsidRPr="007D7B24">
              <w:rPr>
                <w:rFonts w:hint="eastAsia"/>
                <w:color w:val="000000"/>
                <w:sz w:val="18"/>
                <w:szCs w:val="18"/>
              </w:rPr>
              <w:t>)</w:t>
            </w:r>
            <w:r w:rsidR="002213E0" w:rsidRPr="007D7B24">
              <w:rPr>
                <w:rFonts w:hint="eastAsia"/>
                <w:color w:val="000000"/>
                <w:sz w:val="18"/>
                <w:szCs w:val="18"/>
              </w:rPr>
              <w:t xml:space="preserve"> </w:t>
            </w:r>
            <w:r w:rsidR="002213E0" w:rsidRPr="007D7B24">
              <w:rPr>
                <w:rFonts w:hint="eastAsia"/>
                <w:color w:val="000000"/>
                <w:sz w:val="18"/>
                <w:szCs w:val="18"/>
              </w:rPr>
              <w:t>卷宗未得认可并通过结案说明结案</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1E441F59" w14:textId="77777777" w:rsidR="002213E0" w:rsidRPr="007D7B24" w:rsidRDefault="002213E0" w:rsidP="00CF6169">
            <w:pPr>
              <w:spacing w:line="240" w:lineRule="auto"/>
              <w:jc w:val="center"/>
              <w:rPr>
                <w:color w:val="000000"/>
                <w:sz w:val="18"/>
                <w:szCs w:val="18"/>
              </w:rPr>
            </w:pPr>
            <w:r w:rsidRPr="007D7B24">
              <w:rPr>
                <w:rFonts w:hint="eastAsia"/>
                <w:color w:val="000000"/>
                <w:sz w:val="18"/>
                <w:szCs w:val="18"/>
              </w:rPr>
              <w:t>4</w:t>
            </w:r>
          </w:p>
        </w:tc>
      </w:tr>
      <w:tr w:rsidR="002213E0" w:rsidRPr="007D7B24" w14:paraId="0C935B6D" w14:textId="77777777" w:rsidTr="00CF6169">
        <w:trPr>
          <w:trHeight w:val="266"/>
          <w:jc w:val="center"/>
        </w:trPr>
        <w:tc>
          <w:tcPr>
            <w:tcW w:w="7503" w:type="dxa"/>
            <w:tcBorders>
              <w:top w:val="nil"/>
              <w:left w:val="single" w:sz="8" w:space="0" w:color="auto"/>
              <w:bottom w:val="single" w:sz="8" w:space="0" w:color="auto"/>
              <w:right w:val="single" w:sz="8" w:space="0" w:color="auto"/>
            </w:tcBorders>
            <w:shd w:val="clear" w:color="auto" w:fill="FFFFFF"/>
            <w:noWrap/>
            <w:tcMar>
              <w:top w:w="0" w:type="dxa"/>
              <w:left w:w="108" w:type="dxa"/>
              <w:bottom w:w="0" w:type="dxa"/>
              <w:right w:w="108" w:type="dxa"/>
            </w:tcMar>
            <w:vAlign w:val="center"/>
          </w:tcPr>
          <w:p w14:paraId="04500518" w14:textId="77777777" w:rsidR="002213E0" w:rsidRPr="007D7B24" w:rsidRDefault="002213E0" w:rsidP="00CF6169">
            <w:pPr>
              <w:spacing w:line="240" w:lineRule="auto"/>
              <w:ind w:firstLine="244"/>
              <w:rPr>
                <w:color w:val="000000"/>
                <w:sz w:val="18"/>
                <w:szCs w:val="18"/>
              </w:rPr>
            </w:pPr>
            <w:r w:rsidRPr="007D7B24">
              <w:rPr>
                <w:rFonts w:hint="eastAsia"/>
                <w:b/>
                <w:bCs/>
                <w:i/>
                <w:iCs/>
                <w:color w:val="222222"/>
                <w:sz w:val="18"/>
                <w:szCs w:val="18"/>
              </w:rPr>
              <w:t>小计</w:t>
            </w:r>
          </w:p>
        </w:tc>
        <w:tc>
          <w:tcPr>
            <w:tcW w:w="1134" w:type="dxa"/>
            <w:tcBorders>
              <w:top w:val="nil"/>
              <w:left w:val="nil"/>
              <w:bottom w:val="single" w:sz="8" w:space="0" w:color="auto"/>
              <w:right w:val="single" w:sz="8" w:space="0" w:color="auto"/>
            </w:tcBorders>
            <w:shd w:val="clear" w:color="auto" w:fill="FFFFFF"/>
            <w:noWrap/>
            <w:tcMar>
              <w:top w:w="0" w:type="dxa"/>
              <w:left w:w="108" w:type="dxa"/>
              <w:bottom w:w="0" w:type="dxa"/>
              <w:right w:w="108" w:type="dxa"/>
            </w:tcMar>
            <w:vAlign w:val="center"/>
          </w:tcPr>
          <w:p w14:paraId="0CE01BB3" w14:textId="77777777" w:rsidR="002213E0" w:rsidRPr="007D7B24" w:rsidRDefault="002213E0" w:rsidP="00CF6169">
            <w:pPr>
              <w:spacing w:line="240" w:lineRule="auto"/>
              <w:jc w:val="center"/>
              <w:rPr>
                <w:b/>
                <w:bCs/>
                <w:color w:val="000000"/>
                <w:sz w:val="18"/>
                <w:szCs w:val="18"/>
              </w:rPr>
            </w:pPr>
            <w:r w:rsidRPr="007D7B24">
              <w:rPr>
                <w:rFonts w:hint="eastAsia"/>
                <w:b/>
                <w:bCs/>
                <w:color w:val="000000"/>
                <w:sz w:val="18"/>
                <w:szCs w:val="18"/>
              </w:rPr>
              <w:t>13</w:t>
            </w:r>
          </w:p>
        </w:tc>
      </w:tr>
      <w:tr w:rsidR="002213E0" w:rsidRPr="007D7B24" w14:paraId="39BA6F24" w14:textId="77777777" w:rsidTr="00CF6169">
        <w:trPr>
          <w:trHeight w:val="266"/>
          <w:jc w:val="center"/>
        </w:trPr>
        <w:tc>
          <w:tcPr>
            <w:tcW w:w="7503" w:type="dxa"/>
            <w:tcBorders>
              <w:top w:val="nil"/>
              <w:left w:val="single" w:sz="8" w:space="0" w:color="auto"/>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0C271D52" w14:textId="77777777" w:rsidR="002213E0" w:rsidRPr="007D7B24" w:rsidRDefault="002213E0" w:rsidP="00CF6169">
            <w:pPr>
              <w:spacing w:line="240" w:lineRule="auto"/>
              <w:rPr>
                <w:color w:val="222222"/>
              </w:rPr>
            </w:pPr>
            <w:r w:rsidRPr="007D7B24">
              <w:rPr>
                <w:rFonts w:hint="eastAsia"/>
                <w:b/>
                <w:bCs/>
                <w:color w:val="000000"/>
                <w:sz w:val="18"/>
                <w:szCs w:val="18"/>
              </w:rPr>
              <w:t xml:space="preserve">2023 </w:t>
            </w:r>
            <w:r w:rsidRPr="007D7B24">
              <w:rPr>
                <w:rFonts w:hint="eastAsia"/>
                <w:b/>
                <w:bCs/>
                <w:color w:val="000000"/>
                <w:sz w:val="18"/>
                <w:szCs w:val="18"/>
              </w:rPr>
              <w:t>年办结案件的总体处置情况</w:t>
            </w:r>
          </w:p>
        </w:tc>
        <w:tc>
          <w:tcPr>
            <w:tcW w:w="1134" w:type="dxa"/>
            <w:tcBorders>
              <w:top w:val="nil"/>
              <w:left w:val="nil"/>
              <w:bottom w:val="single" w:sz="8" w:space="0" w:color="auto"/>
              <w:right w:val="single" w:sz="8" w:space="0" w:color="auto"/>
            </w:tcBorders>
            <w:shd w:val="clear" w:color="auto" w:fill="F2F2F2"/>
            <w:noWrap/>
            <w:tcMar>
              <w:top w:w="0" w:type="dxa"/>
              <w:left w:w="108" w:type="dxa"/>
              <w:bottom w:w="0" w:type="dxa"/>
              <w:right w:w="108" w:type="dxa"/>
            </w:tcMar>
            <w:vAlign w:val="center"/>
            <w:hideMark/>
          </w:tcPr>
          <w:p w14:paraId="539C9985" w14:textId="77777777" w:rsidR="002213E0" w:rsidRPr="007D7B24" w:rsidRDefault="002213E0" w:rsidP="00CF6169">
            <w:pPr>
              <w:spacing w:line="240" w:lineRule="auto"/>
              <w:jc w:val="center"/>
              <w:rPr>
                <w:color w:val="222222"/>
              </w:rPr>
            </w:pPr>
            <w:r w:rsidRPr="007D7B24">
              <w:rPr>
                <w:rFonts w:hint="eastAsia"/>
                <w:b/>
                <w:bCs/>
                <w:color w:val="000000"/>
                <w:sz w:val="18"/>
                <w:szCs w:val="18"/>
              </w:rPr>
              <w:t>160</w:t>
            </w:r>
          </w:p>
        </w:tc>
      </w:tr>
      <w:tr w:rsidR="002213E0" w:rsidRPr="007D7B24" w14:paraId="4F1B7E0B" w14:textId="77777777" w:rsidTr="00CF6169">
        <w:trPr>
          <w:trHeight w:val="266"/>
          <w:jc w:val="center"/>
        </w:trPr>
        <w:tc>
          <w:tcPr>
            <w:tcW w:w="7503" w:type="dxa"/>
            <w:tcBorders>
              <w:top w:val="single" w:sz="8" w:space="0" w:color="auto"/>
              <w:left w:val="single" w:sz="8" w:space="0" w:color="auto"/>
              <w:bottom w:val="single" w:sz="4" w:space="0" w:color="auto"/>
              <w:right w:val="single" w:sz="8" w:space="0" w:color="auto"/>
            </w:tcBorders>
            <w:shd w:val="clear" w:color="auto" w:fill="F2F2F2"/>
            <w:noWrap/>
            <w:tcMar>
              <w:top w:w="0" w:type="dxa"/>
              <w:left w:w="108" w:type="dxa"/>
              <w:bottom w:w="0" w:type="dxa"/>
              <w:right w:w="108" w:type="dxa"/>
            </w:tcMar>
            <w:vAlign w:val="center"/>
            <w:hideMark/>
          </w:tcPr>
          <w:p w14:paraId="40467A2A" w14:textId="77777777" w:rsidR="002213E0" w:rsidRPr="007D7B24" w:rsidRDefault="002213E0" w:rsidP="00CF6169">
            <w:pPr>
              <w:spacing w:line="240" w:lineRule="auto"/>
              <w:rPr>
                <w:color w:val="222222"/>
              </w:rPr>
            </w:pPr>
            <w:r w:rsidRPr="007D7B24">
              <w:rPr>
                <w:rFonts w:hint="eastAsia"/>
                <w:color w:val="000000"/>
                <w:sz w:val="18"/>
                <w:szCs w:val="18"/>
              </w:rPr>
              <w:t>给其他内部</w:t>
            </w:r>
            <w:r w:rsidRPr="007D7B24">
              <w:rPr>
                <w:rFonts w:hint="eastAsia"/>
                <w:color w:val="000000"/>
                <w:sz w:val="18"/>
                <w:szCs w:val="18"/>
              </w:rPr>
              <w:t>/</w:t>
            </w:r>
            <w:r w:rsidRPr="007D7B24">
              <w:rPr>
                <w:rFonts w:hint="eastAsia"/>
                <w:color w:val="000000"/>
                <w:sz w:val="18"/>
                <w:szCs w:val="18"/>
              </w:rPr>
              <w:t>外部部门的转介</w:t>
            </w:r>
            <w:r w:rsidRPr="007D7B24">
              <w:rPr>
                <w:rFonts w:hint="eastAsia"/>
                <w:color w:val="000000"/>
                <w:sz w:val="18"/>
                <w:szCs w:val="18"/>
              </w:rPr>
              <w:t>/</w:t>
            </w:r>
            <w:r w:rsidRPr="007D7B24">
              <w:rPr>
                <w:rFonts w:hint="eastAsia"/>
                <w:color w:val="000000"/>
                <w:sz w:val="18"/>
                <w:szCs w:val="18"/>
              </w:rPr>
              <w:t>咨询备忘录</w:t>
            </w:r>
          </w:p>
        </w:tc>
        <w:tc>
          <w:tcPr>
            <w:tcW w:w="1134" w:type="dxa"/>
            <w:tcBorders>
              <w:top w:val="single" w:sz="8" w:space="0" w:color="auto"/>
              <w:left w:val="nil"/>
              <w:bottom w:val="single" w:sz="4" w:space="0" w:color="auto"/>
              <w:right w:val="single" w:sz="8" w:space="0" w:color="auto"/>
            </w:tcBorders>
            <w:shd w:val="clear" w:color="auto" w:fill="F2F2F2"/>
            <w:noWrap/>
            <w:tcMar>
              <w:top w:w="0" w:type="dxa"/>
              <w:left w:w="108" w:type="dxa"/>
              <w:bottom w:w="0" w:type="dxa"/>
              <w:right w:w="108" w:type="dxa"/>
            </w:tcMar>
            <w:vAlign w:val="center"/>
            <w:hideMark/>
          </w:tcPr>
          <w:p w14:paraId="6AC97F09" w14:textId="77777777" w:rsidR="002213E0" w:rsidRPr="007D7B24" w:rsidRDefault="002213E0" w:rsidP="00CF6169">
            <w:pPr>
              <w:spacing w:line="240" w:lineRule="auto"/>
              <w:jc w:val="center"/>
              <w:rPr>
                <w:color w:val="222222"/>
              </w:rPr>
            </w:pPr>
            <w:r w:rsidRPr="007D7B24">
              <w:rPr>
                <w:rFonts w:hint="eastAsia"/>
                <w:color w:val="000000"/>
                <w:sz w:val="18"/>
                <w:szCs w:val="18"/>
              </w:rPr>
              <w:t>30</w:t>
            </w:r>
            <w:r w:rsidRPr="007D7B24">
              <w:rPr>
                <w:rStyle w:val="a8"/>
                <w:rFonts w:hint="eastAsia"/>
                <w:color w:val="000000"/>
                <w:szCs w:val="18"/>
              </w:rPr>
              <w:footnoteReference w:id="21"/>
            </w:r>
          </w:p>
        </w:tc>
      </w:tr>
      <w:tr w:rsidR="002213E0" w:rsidRPr="007D7B24" w14:paraId="045C4C96" w14:textId="77777777" w:rsidTr="00CF6169">
        <w:trPr>
          <w:trHeight w:val="266"/>
          <w:jc w:val="center"/>
        </w:trPr>
        <w:tc>
          <w:tcPr>
            <w:tcW w:w="8637" w:type="dxa"/>
            <w:gridSpan w:val="2"/>
            <w:tcBorders>
              <w:top w:val="single" w:sz="4" w:space="0" w:color="auto"/>
            </w:tcBorders>
            <w:shd w:val="clear" w:color="auto" w:fill="auto"/>
            <w:noWrap/>
            <w:tcMar>
              <w:top w:w="0" w:type="dxa"/>
              <w:left w:w="108" w:type="dxa"/>
              <w:bottom w:w="0" w:type="dxa"/>
              <w:right w:w="108" w:type="dxa"/>
            </w:tcMar>
            <w:vAlign w:val="center"/>
          </w:tcPr>
          <w:p w14:paraId="6CBF5CE9" w14:textId="77777777" w:rsidR="002213E0" w:rsidRPr="007D7B24" w:rsidRDefault="002213E0" w:rsidP="00CF6169">
            <w:pPr>
              <w:spacing w:line="240" w:lineRule="auto"/>
              <w:jc w:val="center"/>
              <w:rPr>
                <w:color w:val="000000"/>
                <w:sz w:val="18"/>
                <w:szCs w:val="18"/>
              </w:rPr>
            </w:pPr>
          </w:p>
        </w:tc>
      </w:tr>
    </w:tbl>
    <w:p w14:paraId="63F2C65F" w14:textId="03549D4A" w:rsidR="002213E0" w:rsidRPr="007D7B24" w:rsidRDefault="002213E0" w:rsidP="002213E0">
      <w:pPr>
        <w:pStyle w:val="Para1"/>
        <w:ind w:hanging="11"/>
        <w:rPr>
          <w:rFonts w:eastAsia="宋体"/>
          <w:lang w:eastAsia="zh-CN"/>
        </w:rPr>
      </w:pPr>
      <w:r w:rsidRPr="007D7B24">
        <w:rPr>
          <w:rFonts w:eastAsia="宋体" w:hint="eastAsia"/>
          <w:lang w:eastAsia="zh-CN"/>
        </w:rPr>
        <w:t>在撰写本报告时，</w:t>
      </w:r>
      <w:r w:rsidRPr="007D7B24">
        <w:rPr>
          <w:rFonts w:eastAsia="宋体" w:hint="eastAsia"/>
          <w:lang w:eastAsia="zh-CN"/>
        </w:rPr>
        <w:t xml:space="preserve">2023 </w:t>
      </w:r>
      <w:r w:rsidRPr="007D7B24">
        <w:rPr>
          <w:rFonts w:eastAsia="宋体" w:hint="eastAsia"/>
          <w:lang w:eastAsia="zh-CN"/>
        </w:rPr>
        <w:t>年提交人口基金法律股、执行伙伴审查委员会或供应商制裁审查委员会的</w:t>
      </w:r>
      <w:r w:rsidRPr="007D7B24">
        <w:rPr>
          <w:rFonts w:eastAsia="宋体" w:hint="eastAsia"/>
          <w:lang w:eastAsia="zh-CN"/>
        </w:rPr>
        <w:t xml:space="preserve"> 23 </w:t>
      </w:r>
      <w:r w:rsidRPr="007D7B24">
        <w:rPr>
          <w:rFonts w:eastAsia="宋体" w:hint="eastAsia"/>
          <w:lang w:eastAsia="zh-CN"/>
        </w:rPr>
        <w:t>份调查报告和</w:t>
      </w:r>
      <w:r w:rsidRPr="007D7B24">
        <w:rPr>
          <w:rFonts w:eastAsia="宋体" w:hint="eastAsia"/>
          <w:lang w:eastAsia="zh-CN"/>
        </w:rPr>
        <w:t xml:space="preserve"> 3 </w:t>
      </w:r>
      <w:r w:rsidRPr="007D7B24">
        <w:rPr>
          <w:rFonts w:eastAsia="宋体" w:hint="eastAsia"/>
          <w:lang w:eastAsia="zh-CN"/>
        </w:rPr>
        <w:t>份经认可的第三方调查卷宗的情况如下</w:t>
      </w:r>
      <w:r w:rsidR="004D32F7" w:rsidRPr="007D7B24">
        <w:rPr>
          <w:rFonts w:eastAsia="宋体" w:hint="eastAsia"/>
          <w:lang w:eastAsia="zh-CN"/>
        </w:rPr>
        <w:t>(</w:t>
      </w:r>
      <w:r w:rsidRPr="007D7B24">
        <w:rPr>
          <w:rFonts w:eastAsia="宋体" w:hint="eastAsia"/>
          <w:lang w:eastAsia="zh-CN"/>
        </w:rPr>
        <w:t>详见表</w:t>
      </w:r>
      <w:r w:rsidRPr="007D7B24">
        <w:rPr>
          <w:rFonts w:eastAsia="宋体" w:hint="eastAsia"/>
          <w:lang w:eastAsia="zh-CN"/>
        </w:rPr>
        <w:t xml:space="preserve"> 8 </w:t>
      </w:r>
      <w:r w:rsidRPr="007D7B24">
        <w:rPr>
          <w:rFonts w:eastAsia="宋体" w:hint="eastAsia"/>
          <w:lang w:eastAsia="zh-CN"/>
        </w:rPr>
        <w:t>和附件</w:t>
      </w:r>
      <w:r w:rsidRPr="007D7B24">
        <w:rPr>
          <w:rFonts w:eastAsia="宋体" w:hint="eastAsia"/>
          <w:lang w:eastAsia="zh-CN"/>
        </w:rPr>
        <w:t xml:space="preserve"> 4</w:t>
      </w:r>
      <w:r w:rsidR="004D32F7" w:rsidRPr="007D7B24">
        <w:rPr>
          <w:rFonts w:eastAsia="宋体" w:hint="eastAsia"/>
          <w:lang w:eastAsia="zh-CN"/>
        </w:rPr>
        <w:t>)</w:t>
      </w:r>
      <w:r w:rsidRPr="007D7B24">
        <w:rPr>
          <w:rFonts w:eastAsia="宋体" w:hint="eastAsia"/>
          <w:lang w:eastAsia="zh-CN"/>
        </w:rPr>
        <w:t>：</w:t>
      </w:r>
    </w:p>
    <w:p w14:paraId="73B106F8" w14:textId="77777777" w:rsidR="002213E0" w:rsidRPr="007D7B24" w:rsidRDefault="002213E0" w:rsidP="002213E0">
      <w:pPr>
        <w:pStyle w:val="Paraa"/>
        <w:numPr>
          <w:ilvl w:val="1"/>
          <w:numId w:val="34"/>
        </w:numPr>
        <w:ind w:left="720" w:firstLine="0"/>
        <w:rPr>
          <w:rFonts w:eastAsia="宋体"/>
          <w:lang w:eastAsia="zh-CN"/>
        </w:rPr>
      </w:pPr>
      <w:r w:rsidRPr="007D7B24">
        <w:rPr>
          <w:rFonts w:eastAsia="宋体" w:hint="eastAsia"/>
          <w:lang w:eastAsia="zh-CN"/>
        </w:rPr>
        <w:t xml:space="preserve">12 </w:t>
      </w:r>
      <w:r w:rsidRPr="007D7B24">
        <w:rPr>
          <w:rFonts w:eastAsia="宋体" w:hint="eastAsia"/>
          <w:lang w:eastAsia="zh-CN"/>
        </w:rPr>
        <w:t>起案件涉及前人口基金人员、合同未续签人员或在调查报告发布前或纪律处分阶段辞职或以其他方式离职的人员：</w:t>
      </w:r>
    </w:p>
    <w:p w14:paraId="69655DD7" w14:textId="77777777" w:rsidR="002213E0" w:rsidRPr="007D7B24" w:rsidRDefault="002213E0" w:rsidP="002213E0">
      <w:pPr>
        <w:pStyle w:val="Parai"/>
        <w:numPr>
          <w:ilvl w:val="2"/>
          <w:numId w:val="0"/>
        </w:numPr>
        <w:tabs>
          <w:tab w:val="clear" w:pos="1260"/>
          <w:tab w:val="left" w:pos="1560"/>
        </w:tabs>
        <w:ind w:left="1560" w:hanging="142"/>
        <w:rPr>
          <w:rFonts w:eastAsia="宋体"/>
          <w:lang w:eastAsia="zh-CN"/>
        </w:rPr>
      </w:pPr>
      <w:r w:rsidRPr="007D7B24">
        <w:rPr>
          <w:rFonts w:eastAsia="宋体" w:hint="eastAsia"/>
          <w:lang w:eastAsia="zh-CN"/>
        </w:rPr>
        <w:t>其中</w:t>
      </w:r>
      <w:r w:rsidRPr="007D7B24">
        <w:rPr>
          <w:rFonts w:eastAsia="宋体" w:hint="eastAsia"/>
          <w:lang w:eastAsia="zh-CN"/>
        </w:rPr>
        <w:t xml:space="preserve"> 6 </w:t>
      </w:r>
      <w:r w:rsidRPr="007D7B24">
        <w:rPr>
          <w:rFonts w:eastAsia="宋体" w:hint="eastAsia"/>
          <w:lang w:eastAsia="zh-CN"/>
        </w:rPr>
        <w:t>起案件已结案，并在人事档案中附上适当记录；</w:t>
      </w:r>
    </w:p>
    <w:p w14:paraId="70CDE3C9" w14:textId="77777777" w:rsidR="002213E0" w:rsidRPr="007D7B24" w:rsidRDefault="002213E0" w:rsidP="002213E0">
      <w:pPr>
        <w:pStyle w:val="Parai"/>
        <w:numPr>
          <w:ilvl w:val="2"/>
          <w:numId w:val="0"/>
        </w:numPr>
        <w:tabs>
          <w:tab w:val="clear" w:pos="1260"/>
          <w:tab w:val="left" w:pos="1560"/>
        </w:tabs>
        <w:ind w:left="1560" w:hanging="142"/>
        <w:rPr>
          <w:rFonts w:eastAsia="宋体"/>
          <w:lang w:eastAsia="zh-CN"/>
        </w:rPr>
      </w:pPr>
      <w:r w:rsidRPr="007D7B24">
        <w:rPr>
          <w:rFonts w:eastAsia="宋体" w:hint="eastAsia"/>
          <w:lang w:eastAsia="zh-CN"/>
        </w:rPr>
        <w:t xml:space="preserve">2 </w:t>
      </w:r>
      <w:r w:rsidRPr="007D7B24">
        <w:rPr>
          <w:rFonts w:eastAsia="宋体" w:hint="eastAsia"/>
          <w:lang w:eastAsia="zh-CN"/>
        </w:rPr>
        <w:t>起案件通过移交国家主管部门结案，并在人事档案中附上适当记录；</w:t>
      </w:r>
    </w:p>
    <w:p w14:paraId="25A87854" w14:textId="77777777" w:rsidR="002213E0" w:rsidRPr="007D7B24" w:rsidRDefault="002213E0" w:rsidP="002213E0">
      <w:pPr>
        <w:pStyle w:val="Parai"/>
        <w:numPr>
          <w:ilvl w:val="2"/>
          <w:numId w:val="0"/>
        </w:numPr>
        <w:tabs>
          <w:tab w:val="clear" w:pos="1260"/>
          <w:tab w:val="left" w:pos="1560"/>
        </w:tabs>
        <w:ind w:left="1560" w:hanging="142"/>
        <w:rPr>
          <w:rFonts w:eastAsia="宋体"/>
          <w:lang w:eastAsia="zh-CN"/>
        </w:rPr>
      </w:pPr>
      <w:r w:rsidRPr="007D7B24">
        <w:rPr>
          <w:rFonts w:eastAsia="宋体" w:hint="eastAsia"/>
          <w:lang w:eastAsia="zh-CN"/>
        </w:rPr>
        <w:t>在一起案件中，除了在涉事前工作人员的人事档案中附上适当记录外，还将此事项提交国家主管部门和另一个受到不当行为影响的联合国组织的调查部门。已追回部分款项，人口基金正在努力追回剩余款项；</w:t>
      </w:r>
    </w:p>
    <w:p w14:paraId="4B1CEDFB" w14:textId="77777777" w:rsidR="002213E0" w:rsidRPr="007D7B24" w:rsidRDefault="002213E0" w:rsidP="002213E0">
      <w:pPr>
        <w:pStyle w:val="Parai"/>
        <w:numPr>
          <w:ilvl w:val="2"/>
          <w:numId w:val="0"/>
        </w:numPr>
        <w:tabs>
          <w:tab w:val="clear" w:pos="1260"/>
          <w:tab w:val="left" w:pos="1560"/>
        </w:tabs>
        <w:ind w:left="1560" w:hanging="142"/>
        <w:rPr>
          <w:rFonts w:eastAsia="宋体"/>
          <w:lang w:eastAsia="zh-CN"/>
        </w:rPr>
      </w:pPr>
      <w:r w:rsidRPr="007D7B24">
        <w:rPr>
          <w:rFonts w:eastAsia="宋体" w:hint="eastAsia"/>
          <w:lang w:eastAsia="zh-CN"/>
        </w:rPr>
        <w:t>在</w:t>
      </w:r>
      <w:r w:rsidRPr="007D7B24">
        <w:rPr>
          <w:rFonts w:eastAsia="宋体" w:hint="eastAsia"/>
          <w:lang w:eastAsia="zh-CN"/>
        </w:rPr>
        <w:t xml:space="preserve"> 1 </w:t>
      </w:r>
      <w:r w:rsidRPr="007D7B24">
        <w:rPr>
          <w:rFonts w:eastAsia="宋体" w:hint="eastAsia"/>
          <w:lang w:eastAsia="zh-CN"/>
        </w:rPr>
        <w:t>起结案案件中，涉事顾问的名字被列入联合国</w:t>
      </w:r>
      <w:r w:rsidRPr="007D7B24">
        <w:rPr>
          <w:rFonts w:eastAsia="宋体" w:hint="eastAsia"/>
          <w:lang w:eastAsia="zh-CN"/>
        </w:rPr>
        <w:t xml:space="preserve"> ClearCheck </w:t>
      </w:r>
      <w:r w:rsidRPr="007D7B24">
        <w:rPr>
          <w:rFonts w:eastAsia="宋体" w:hint="eastAsia"/>
          <w:lang w:eastAsia="zh-CN"/>
        </w:rPr>
        <w:t>筛查数据库。调查完成时，此事项已移交给该顾问所在的联合国组织和法律厅，由其进行可能的评估和移交给国家主管</w:t>
      </w:r>
      <w:r w:rsidRPr="007D7B24">
        <w:rPr>
          <w:rFonts w:eastAsia="宋体"/>
          <w:lang w:eastAsia="zh-CN"/>
        </w:rPr>
        <w:br/>
      </w:r>
      <w:r w:rsidRPr="007D7B24">
        <w:rPr>
          <w:rFonts w:eastAsia="宋体" w:hint="eastAsia"/>
          <w:lang w:eastAsia="zh-CN"/>
        </w:rPr>
        <w:t>部门；</w:t>
      </w:r>
    </w:p>
    <w:p w14:paraId="2FE28A41" w14:textId="77777777" w:rsidR="002213E0" w:rsidRPr="007D7B24" w:rsidRDefault="002213E0" w:rsidP="002213E0">
      <w:pPr>
        <w:pStyle w:val="Parai"/>
        <w:numPr>
          <w:ilvl w:val="2"/>
          <w:numId w:val="0"/>
        </w:numPr>
        <w:tabs>
          <w:tab w:val="clear" w:pos="1260"/>
          <w:tab w:val="left" w:pos="1560"/>
        </w:tabs>
        <w:ind w:left="1560" w:hanging="142"/>
        <w:rPr>
          <w:rFonts w:eastAsia="宋体"/>
          <w:lang w:eastAsia="zh-CN"/>
        </w:rPr>
      </w:pPr>
      <w:r w:rsidRPr="007D7B24">
        <w:rPr>
          <w:rFonts w:eastAsia="宋体" w:hint="eastAsia"/>
          <w:lang w:eastAsia="zh-CN"/>
        </w:rPr>
        <w:t>在</w:t>
      </w:r>
      <w:r w:rsidRPr="007D7B24">
        <w:rPr>
          <w:rFonts w:eastAsia="宋体" w:hint="eastAsia"/>
          <w:lang w:eastAsia="zh-CN"/>
        </w:rPr>
        <w:t xml:space="preserve"> 1 </w:t>
      </w:r>
      <w:r w:rsidRPr="007D7B24">
        <w:rPr>
          <w:rFonts w:eastAsia="宋体" w:hint="eastAsia"/>
          <w:lang w:eastAsia="zh-CN"/>
        </w:rPr>
        <w:t>起结案案件中，涉事人口基金高级官员向人口基金偿还了因其不当行为造成的损失。此事项也被移交给了国家主管部门；</w:t>
      </w:r>
    </w:p>
    <w:p w14:paraId="20DEB1D0" w14:textId="77777777" w:rsidR="002213E0" w:rsidRPr="007D7B24" w:rsidRDefault="002213E0" w:rsidP="002213E0">
      <w:pPr>
        <w:pStyle w:val="Parai"/>
        <w:numPr>
          <w:ilvl w:val="2"/>
          <w:numId w:val="0"/>
        </w:numPr>
        <w:tabs>
          <w:tab w:val="clear" w:pos="1260"/>
          <w:tab w:val="left" w:pos="1560"/>
        </w:tabs>
        <w:ind w:left="1560" w:hanging="142"/>
        <w:rPr>
          <w:rFonts w:eastAsia="宋体"/>
          <w:lang w:eastAsia="zh-CN"/>
        </w:rPr>
      </w:pPr>
      <w:r w:rsidRPr="007D7B24">
        <w:rPr>
          <w:rFonts w:eastAsia="宋体" w:hint="eastAsia"/>
          <w:lang w:eastAsia="zh-CN"/>
        </w:rPr>
        <w:t>在</w:t>
      </w:r>
      <w:r w:rsidRPr="007D7B24">
        <w:rPr>
          <w:rFonts w:eastAsia="宋体" w:hint="eastAsia"/>
          <w:lang w:eastAsia="zh-CN"/>
        </w:rPr>
        <w:t xml:space="preserve"> 1 </w:t>
      </w:r>
      <w:r w:rsidRPr="007D7B24">
        <w:rPr>
          <w:rFonts w:eastAsia="宋体" w:hint="eastAsia"/>
          <w:lang w:eastAsia="zh-CN"/>
        </w:rPr>
        <w:t>起结案案件中，除了在涉事前工作人员的人事档案中附上适当记录外，人口基金还向涉事前工作人员追回了资金。</w:t>
      </w:r>
    </w:p>
    <w:p w14:paraId="1A583602" w14:textId="77777777" w:rsidR="002213E0" w:rsidRPr="007D7B24" w:rsidRDefault="002213E0" w:rsidP="002213E0">
      <w:pPr>
        <w:pStyle w:val="Paraa"/>
        <w:ind w:left="720" w:firstLine="0"/>
        <w:rPr>
          <w:rFonts w:eastAsia="宋体"/>
          <w:lang w:eastAsia="zh-CN"/>
        </w:rPr>
      </w:pPr>
      <w:r w:rsidRPr="007D7B24">
        <w:rPr>
          <w:rFonts w:eastAsia="宋体" w:hint="eastAsia"/>
          <w:lang w:eastAsia="zh-CN"/>
        </w:rPr>
        <w:t>在涉及</w:t>
      </w:r>
      <w:r w:rsidRPr="007D7B24">
        <w:rPr>
          <w:rFonts w:eastAsia="宋体" w:hint="eastAsia"/>
          <w:lang w:eastAsia="zh-CN"/>
        </w:rPr>
        <w:t xml:space="preserve"> 5 </w:t>
      </w:r>
      <w:r w:rsidRPr="007D7B24">
        <w:rPr>
          <w:rFonts w:eastAsia="宋体" w:hint="eastAsia"/>
          <w:lang w:eastAsia="zh-CN"/>
        </w:rPr>
        <w:t>名人口基金人员的</w:t>
      </w:r>
      <w:r w:rsidRPr="007D7B24">
        <w:rPr>
          <w:rFonts w:eastAsia="宋体" w:hint="eastAsia"/>
          <w:lang w:eastAsia="zh-CN"/>
        </w:rPr>
        <w:t xml:space="preserve"> 6 </w:t>
      </w:r>
      <w:r w:rsidRPr="007D7B24">
        <w:rPr>
          <w:rFonts w:eastAsia="宋体" w:hint="eastAsia"/>
          <w:lang w:eastAsia="zh-CN"/>
        </w:rPr>
        <w:t>起案件中采取了纪律处分措施：</w:t>
      </w:r>
    </w:p>
    <w:p w14:paraId="451C9C1B" w14:textId="77777777" w:rsidR="002213E0" w:rsidRPr="007D7B24" w:rsidRDefault="002213E0" w:rsidP="002213E0">
      <w:pPr>
        <w:pStyle w:val="Parai"/>
        <w:numPr>
          <w:ilvl w:val="2"/>
          <w:numId w:val="0"/>
        </w:numPr>
        <w:tabs>
          <w:tab w:val="clear" w:pos="1260"/>
        </w:tabs>
        <w:ind w:left="1560" w:hanging="284"/>
        <w:rPr>
          <w:rFonts w:eastAsia="宋体"/>
          <w:lang w:eastAsia="zh-CN"/>
        </w:rPr>
      </w:pPr>
      <w:r w:rsidRPr="007D7B24">
        <w:rPr>
          <w:rFonts w:eastAsia="宋体" w:hint="eastAsia"/>
          <w:lang w:eastAsia="zh-CN"/>
        </w:rPr>
        <w:t>在一起案件中，涉事工作人员离职时得到了代替通知的补偿金，但没有解雇补偿金。该工作人员的名字被列入了联合国</w:t>
      </w:r>
      <w:r w:rsidRPr="007D7B24">
        <w:rPr>
          <w:rFonts w:eastAsia="宋体" w:hint="eastAsia"/>
          <w:lang w:eastAsia="zh-CN"/>
        </w:rPr>
        <w:t xml:space="preserve"> ClearCheck </w:t>
      </w:r>
      <w:r w:rsidRPr="007D7B24">
        <w:rPr>
          <w:rFonts w:eastAsia="宋体" w:hint="eastAsia"/>
          <w:lang w:eastAsia="zh-CN"/>
        </w:rPr>
        <w:t>筛查数据库；</w:t>
      </w:r>
    </w:p>
    <w:p w14:paraId="759D862E" w14:textId="77777777" w:rsidR="002213E0" w:rsidRPr="007D7B24" w:rsidRDefault="002213E0" w:rsidP="002213E0">
      <w:pPr>
        <w:pStyle w:val="Parai"/>
        <w:numPr>
          <w:ilvl w:val="2"/>
          <w:numId w:val="0"/>
        </w:numPr>
        <w:tabs>
          <w:tab w:val="clear" w:pos="1260"/>
        </w:tabs>
        <w:ind w:left="1560" w:hanging="284"/>
        <w:rPr>
          <w:rFonts w:eastAsia="宋体"/>
          <w:lang w:eastAsia="zh-CN"/>
        </w:rPr>
      </w:pPr>
      <w:r w:rsidRPr="007D7B24">
        <w:rPr>
          <w:rFonts w:eastAsia="宋体" w:hint="eastAsia"/>
          <w:lang w:eastAsia="zh-CN"/>
        </w:rPr>
        <w:t>在两起案件中，涉事工作人员受到书面训斥，职级降一级；</w:t>
      </w:r>
    </w:p>
    <w:p w14:paraId="373192C4" w14:textId="77777777" w:rsidR="002213E0" w:rsidRPr="007D7B24" w:rsidRDefault="002213E0" w:rsidP="002213E0">
      <w:pPr>
        <w:pStyle w:val="Parai"/>
        <w:numPr>
          <w:ilvl w:val="2"/>
          <w:numId w:val="0"/>
        </w:numPr>
        <w:tabs>
          <w:tab w:val="clear" w:pos="1260"/>
        </w:tabs>
        <w:ind w:left="1560" w:hanging="284"/>
        <w:rPr>
          <w:rFonts w:eastAsia="宋体"/>
          <w:lang w:eastAsia="zh-CN"/>
        </w:rPr>
      </w:pPr>
      <w:r w:rsidRPr="007D7B24">
        <w:rPr>
          <w:rFonts w:eastAsia="宋体" w:hint="eastAsia"/>
          <w:lang w:eastAsia="zh-CN"/>
        </w:rPr>
        <w:t>在一起案件中，终止了涉事服务承包商的合同。涉事服务承包商的名字被列入联合国</w:t>
      </w:r>
      <w:r w:rsidRPr="007D7B24">
        <w:rPr>
          <w:rFonts w:eastAsia="宋体" w:hint="eastAsia"/>
          <w:lang w:eastAsia="zh-CN"/>
        </w:rPr>
        <w:t xml:space="preserve"> ClearCheck </w:t>
      </w:r>
      <w:r w:rsidRPr="007D7B24">
        <w:rPr>
          <w:rFonts w:eastAsia="宋体" w:hint="eastAsia"/>
          <w:lang w:eastAsia="zh-CN"/>
        </w:rPr>
        <w:t>筛查数据库；</w:t>
      </w:r>
    </w:p>
    <w:p w14:paraId="03D82D04" w14:textId="77777777" w:rsidR="002213E0" w:rsidRPr="007D7B24" w:rsidRDefault="002213E0" w:rsidP="002213E0">
      <w:pPr>
        <w:pStyle w:val="Parai"/>
        <w:numPr>
          <w:ilvl w:val="2"/>
          <w:numId w:val="0"/>
        </w:numPr>
        <w:tabs>
          <w:tab w:val="clear" w:pos="1260"/>
        </w:tabs>
        <w:ind w:left="1560" w:hanging="284"/>
        <w:rPr>
          <w:rFonts w:eastAsia="宋体"/>
          <w:lang w:eastAsia="zh-CN"/>
        </w:rPr>
      </w:pPr>
      <w:r w:rsidRPr="007D7B24">
        <w:rPr>
          <w:rFonts w:eastAsia="宋体" w:hint="eastAsia"/>
          <w:lang w:eastAsia="zh-CN"/>
        </w:rPr>
        <w:t>在一起案件中，一名工作人员因在任命前担任联合国志愿人员期间发生的行为而被终止任命。该工作人员的名字被列入了联合国</w:t>
      </w:r>
      <w:r w:rsidRPr="007D7B24">
        <w:rPr>
          <w:rFonts w:eastAsia="宋体" w:hint="eastAsia"/>
          <w:lang w:eastAsia="zh-CN"/>
        </w:rPr>
        <w:t xml:space="preserve"> ClearCheck </w:t>
      </w:r>
      <w:r w:rsidRPr="007D7B24">
        <w:rPr>
          <w:rFonts w:eastAsia="宋体" w:hint="eastAsia"/>
          <w:lang w:eastAsia="zh-CN"/>
        </w:rPr>
        <w:t>筛查数据库。此事项也被移交给了国家主管部门；</w:t>
      </w:r>
    </w:p>
    <w:p w14:paraId="1743B4B1" w14:textId="77777777" w:rsidR="002213E0" w:rsidRPr="007D7B24" w:rsidRDefault="002213E0" w:rsidP="002213E0">
      <w:pPr>
        <w:pStyle w:val="Parai"/>
        <w:numPr>
          <w:ilvl w:val="2"/>
          <w:numId w:val="0"/>
        </w:numPr>
        <w:tabs>
          <w:tab w:val="clear" w:pos="1260"/>
        </w:tabs>
        <w:ind w:left="1560" w:hanging="284"/>
        <w:rPr>
          <w:rFonts w:eastAsia="宋体"/>
          <w:lang w:eastAsia="zh-CN"/>
        </w:rPr>
      </w:pPr>
      <w:r w:rsidRPr="007D7B24">
        <w:rPr>
          <w:rFonts w:eastAsia="宋体" w:hint="eastAsia"/>
          <w:lang w:eastAsia="zh-CN"/>
        </w:rPr>
        <w:t>在一起案件中，涉事工作人员被无薪停职三个月，并推迟一年加薪。此事项也被移交给联合国法律厅进行评估，并可能移交给国家主管部门。</w:t>
      </w:r>
    </w:p>
    <w:p w14:paraId="1B77B3A8" w14:textId="77777777" w:rsidR="002213E0" w:rsidRPr="007D7B24" w:rsidRDefault="002213E0" w:rsidP="002213E0">
      <w:pPr>
        <w:pStyle w:val="Paraa"/>
        <w:ind w:left="720" w:firstLine="0"/>
        <w:rPr>
          <w:rFonts w:eastAsia="宋体"/>
          <w:lang w:eastAsia="zh-CN"/>
        </w:rPr>
      </w:pPr>
      <w:r w:rsidRPr="007D7B24">
        <w:rPr>
          <w:rFonts w:eastAsia="宋体" w:hint="eastAsia"/>
          <w:lang w:eastAsia="zh-CN"/>
        </w:rPr>
        <w:t>执行伙伴审查委员会正在审查四起涉及人口基金执行伙伴的案件；</w:t>
      </w:r>
    </w:p>
    <w:p w14:paraId="5A340733" w14:textId="77777777" w:rsidR="002213E0" w:rsidRPr="007D7B24" w:rsidRDefault="002213E0" w:rsidP="002213E0">
      <w:pPr>
        <w:pStyle w:val="Paraa"/>
        <w:ind w:left="720" w:firstLine="0"/>
        <w:rPr>
          <w:rFonts w:eastAsia="宋体"/>
          <w:lang w:eastAsia="zh-CN"/>
        </w:rPr>
      </w:pPr>
      <w:r w:rsidRPr="007D7B24">
        <w:rPr>
          <w:rFonts w:eastAsia="宋体" w:hint="eastAsia"/>
          <w:lang w:eastAsia="zh-CN"/>
        </w:rPr>
        <w:t>法律股正在审查涉及人口基金工作人员的两起案件，以便作出合理的组织或纪律处分措施</w:t>
      </w:r>
      <w:r w:rsidRPr="007D7B24">
        <w:rPr>
          <w:rFonts w:eastAsia="宋体" w:hint="eastAsia"/>
          <w:lang w:eastAsia="zh-CN"/>
        </w:rPr>
        <w:t>/</w:t>
      </w:r>
      <w:r w:rsidRPr="007D7B24">
        <w:rPr>
          <w:rFonts w:eastAsia="宋体" w:hint="eastAsia"/>
          <w:lang w:eastAsia="zh-CN"/>
        </w:rPr>
        <w:t>决定；</w:t>
      </w:r>
    </w:p>
    <w:p w14:paraId="19052132" w14:textId="313EB72D" w:rsidR="002213E0" w:rsidRPr="007D7B24" w:rsidRDefault="002213E0" w:rsidP="002213E0">
      <w:pPr>
        <w:pStyle w:val="Paraa"/>
        <w:ind w:left="720" w:firstLine="0"/>
        <w:rPr>
          <w:rFonts w:eastAsia="宋体"/>
          <w:lang w:eastAsia="zh-CN"/>
        </w:rPr>
      </w:pPr>
      <w:r w:rsidRPr="007D7B24">
        <w:rPr>
          <w:rFonts w:eastAsia="宋体" w:hint="eastAsia"/>
          <w:lang w:eastAsia="zh-CN"/>
        </w:rPr>
        <w:t>一起涉及人口基金供应商</w:t>
      </w:r>
      <w:r w:rsidR="004D32F7" w:rsidRPr="007D7B24">
        <w:rPr>
          <w:rFonts w:eastAsia="宋体" w:hint="eastAsia"/>
          <w:lang w:eastAsia="zh-CN"/>
        </w:rPr>
        <w:t>(</w:t>
      </w:r>
      <w:r w:rsidRPr="007D7B24">
        <w:rPr>
          <w:rFonts w:eastAsia="宋体" w:hint="eastAsia"/>
          <w:lang w:eastAsia="zh-CN"/>
        </w:rPr>
        <w:t>执行伙伴的分包商</w:t>
      </w:r>
      <w:r w:rsidR="004D32F7" w:rsidRPr="007D7B24">
        <w:rPr>
          <w:rFonts w:eastAsia="宋体" w:hint="eastAsia"/>
          <w:lang w:eastAsia="zh-CN"/>
        </w:rPr>
        <w:t>)</w:t>
      </w:r>
      <w:r w:rsidRPr="007D7B24">
        <w:rPr>
          <w:rFonts w:eastAsia="宋体" w:hint="eastAsia"/>
          <w:lang w:eastAsia="zh-CN"/>
        </w:rPr>
        <w:t>的案件正在由供应商审查委员会审查；</w:t>
      </w:r>
    </w:p>
    <w:tbl>
      <w:tblPr>
        <w:tblStyle w:val="aff9"/>
        <w:tblpPr w:leftFromText="141" w:rightFromText="141" w:vertAnchor="text" w:horzAnchor="margin" w:tblpY="629"/>
        <w:tblW w:w="98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40"/>
      </w:tblGrid>
      <w:tr w:rsidR="002213E0" w:rsidRPr="007D7B24" w14:paraId="014CD6EA" w14:textId="77777777" w:rsidTr="00CF6169">
        <w:tc>
          <w:tcPr>
            <w:tcW w:w="9840" w:type="dxa"/>
          </w:tcPr>
          <w:p w14:paraId="74D743B1" w14:textId="5AAAA3A4" w:rsidR="002213E0" w:rsidRPr="007D7B24" w:rsidRDefault="002213E0" w:rsidP="00CF6169">
            <w:pPr>
              <w:keepNext/>
              <w:keepLines/>
              <w:tabs>
                <w:tab w:val="left" w:pos="1701"/>
                <w:tab w:val="left" w:pos="720"/>
              </w:tabs>
              <w:spacing w:after="120" w:line="240" w:lineRule="auto"/>
              <w:ind w:right="504"/>
              <w:jc w:val="center"/>
              <w:rPr>
                <w:b/>
                <w:bCs/>
                <w:color w:val="000000"/>
                <w:lang w:eastAsia="zh-CN"/>
              </w:rPr>
            </w:pPr>
            <w:r w:rsidRPr="007D7B24">
              <w:rPr>
                <w:rFonts w:hint="eastAsia"/>
                <w:b/>
                <w:bCs/>
                <w:lang w:eastAsia="zh-CN"/>
              </w:rPr>
              <w:lastRenderedPageBreak/>
              <w:t>图</w:t>
            </w:r>
            <w:r w:rsidRPr="007D7B24">
              <w:rPr>
                <w:rFonts w:hint="eastAsia"/>
                <w:b/>
                <w:bCs/>
                <w:lang w:eastAsia="zh-CN"/>
              </w:rPr>
              <w:t xml:space="preserve"> 11. </w:t>
            </w:r>
            <w:r w:rsidRPr="007D7B24">
              <w:rPr>
                <w:rFonts w:hint="eastAsia"/>
                <w:b/>
                <w:bCs/>
                <w:lang w:eastAsia="zh-CN"/>
              </w:rPr>
              <w:t>截至年底和结转到</w:t>
            </w:r>
            <w:r w:rsidRPr="007D7B24">
              <w:rPr>
                <w:rFonts w:hint="eastAsia"/>
                <w:b/>
                <w:bCs/>
                <w:lang w:eastAsia="zh-CN"/>
              </w:rPr>
              <w:t xml:space="preserve"> 2024 </w:t>
            </w:r>
            <w:r w:rsidRPr="007D7B24">
              <w:rPr>
                <w:rFonts w:hint="eastAsia"/>
                <w:b/>
                <w:bCs/>
                <w:lang w:eastAsia="zh-CN"/>
              </w:rPr>
              <w:t>年的未结案件</w:t>
            </w:r>
            <w:r w:rsidR="004D32F7" w:rsidRPr="007D7B24">
              <w:rPr>
                <w:rFonts w:hint="eastAsia"/>
                <w:b/>
                <w:bCs/>
                <w:lang w:eastAsia="zh-CN"/>
              </w:rPr>
              <w:t>(</w:t>
            </w:r>
            <w:r w:rsidRPr="007D7B24">
              <w:rPr>
                <w:rFonts w:hint="eastAsia"/>
                <w:b/>
                <w:bCs/>
                <w:lang w:eastAsia="zh-CN"/>
              </w:rPr>
              <w:t xml:space="preserve">314 </w:t>
            </w:r>
            <w:r w:rsidRPr="007D7B24">
              <w:rPr>
                <w:rFonts w:hint="eastAsia"/>
                <w:b/>
                <w:bCs/>
                <w:lang w:eastAsia="zh-CN"/>
              </w:rPr>
              <w:t>起</w:t>
            </w:r>
            <w:r w:rsidR="004D32F7" w:rsidRPr="007D7B24">
              <w:rPr>
                <w:rFonts w:hint="eastAsia"/>
                <w:b/>
                <w:bCs/>
                <w:lang w:eastAsia="zh-CN"/>
              </w:rPr>
              <w:t>)</w:t>
            </w:r>
            <w:r w:rsidRPr="007D7B24">
              <w:rPr>
                <w:rFonts w:hint="eastAsia"/>
                <w:b/>
                <w:bCs/>
                <w:lang w:eastAsia="zh-CN"/>
              </w:rPr>
              <w:t>细分表</w:t>
            </w:r>
          </w:p>
        </w:tc>
      </w:tr>
      <w:tr w:rsidR="002213E0" w:rsidRPr="007D7B24" w14:paraId="7AC42DA6" w14:textId="77777777" w:rsidTr="00CF6169">
        <w:tc>
          <w:tcPr>
            <w:tcW w:w="9840" w:type="dxa"/>
          </w:tcPr>
          <w:p w14:paraId="7BDD7AFD" w14:textId="55FC4F38" w:rsidR="002213E0" w:rsidRPr="007D7B24" w:rsidRDefault="002213E0" w:rsidP="00CF6169">
            <w:pPr>
              <w:keepNext/>
              <w:keepLines/>
              <w:tabs>
                <w:tab w:val="left" w:pos="1701"/>
                <w:tab w:val="left" w:pos="720"/>
              </w:tabs>
              <w:spacing w:after="120" w:line="240" w:lineRule="auto"/>
              <w:ind w:right="504"/>
              <w:jc w:val="center"/>
              <w:rPr>
                <w:color w:val="000000"/>
                <w:lang w:eastAsia="zh-CN"/>
              </w:rPr>
            </w:pPr>
            <w:r w:rsidRPr="007D7B24">
              <w:rPr>
                <w:rFonts w:hint="eastAsia"/>
                <w:noProof/>
                <w:color w:val="000000"/>
              </w:rPr>
              <w:drawing>
                <wp:inline distT="0" distB="0" distL="0" distR="0" wp14:anchorId="36E633BB" wp14:editId="5629CA31">
                  <wp:extent cx="3405600" cy="2335090"/>
                  <wp:effectExtent l="0" t="0" r="4445" b="8255"/>
                  <wp:docPr id="961233282" name="Picture 1" descr="图表, 旭日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233282" name="Picture 1" descr="图表, 旭日形&#10;&#10;描述已自动生成"/>
                          <pic:cNvPicPr/>
                        </pic:nvPicPr>
                        <pic:blipFill rotWithShape="1">
                          <a:blip r:embed="rId41" cstate="print">
                            <a:extLst>
                              <a:ext uri="{28A0092B-C50C-407E-A947-70E740481C1C}">
                                <a14:useLocalDpi xmlns:a14="http://schemas.microsoft.com/office/drawing/2010/main" val="0"/>
                              </a:ext>
                            </a:extLst>
                          </a:blip>
                          <a:srcRect l="1963" t="7300" r="7300" b="1963"/>
                          <a:stretch/>
                        </pic:blipFill>
                        <pic:spPr>
                          <a:xfrm>
                            <a:off x="0" y="0"/>
                            <a:ext cx="3405600" cy="2335090"/>
                          </a:xfrm>
                          <a:prstGeom prst="rect">
                            <a:avLst/>
                          </a:prstGeom>
                        </pic:spPr>
                      </pic:pic>
                    </a:graphicData>
                  </a:graphic>
                </wp:inline>
              </w:drawing>
            </w:r>
          </w:p>
        </w:tc>
      </w:tr>
      <w:tr w:rsidR="002213E0" w:rsidRPr="007D7B24" w14:paraId="6390FFE7" w14:textId="77777777" w:rsidTr="00CF6169">
        <w:trPr>
          <w:trHeight w:val="1309"/>
        </w:trPr>
        <w:tc>
          <w:tcPr>
            <w:tcW w:w="9840" w:type="dxa"/>
          </w:tcPr>
          <w:p w14:paraId="53183AB4" w14:textId="4B780377" w:rsidR="002213E0" w:rsidRPr="007D7B24" w:rsidRDefault="004D32F7" w:rsidP="00CF6169">
            <w:pPr>
              <w:keepNext/>
              <w:keepLines/>
              <w:tabs>
                <w:tab w:val="left" w:pos="1701"/>
                <w:tab w:val="left" w:pos="720"/>
              </w:tabs>
              <w:spacing w:after="120" w:line="240" w:lineRule="auto"/>
              <w:ind w:right="504"/>
              <w:jc w:val="center"/>
              <w:rPr>
                <w:color w:val="000000"/>
                <w:sz w:val="16"/>
                <w:szCs w:val="16"/>
                <w:lang w:eastAsia="zh-CN"/>
              </w:rPr>
            </w:pPr>
            <w:r w:rsidRPr="007D7B24">
              <w:rPr>
                <w:rFonts w:hint="eastAsia"/>
                <w:noProof/>
                <w:sz w:val="18"/>
                <w:szCs w:val="18"/>
                <w:lang w:val="fr-FR"/>
              </w:rPr>
              <mc:AlternateContent>
                <mc:Choice Requires="wpg">
                  <w:drawing>
                    <wp:anchor distT="0" distB="0" distL="114300" distR="114300" simplePos="0" relativeHeight="251674624" behindDoc="0" locked="0" layoutInCell="1" allowOverlap="1" wp14:anchorId="4467A623" wp14:editId="1C8F1B50">
                      <wp:simplePos x="0" y="0"/>
                      <wp:positionH relativeFrom="column">
                        <wp:posOffset>1562298</wp:posOffset>
                      </wp:positionH>
                      <wp:positionV relativeFrom="paragraph">
                        <wp:posOffset>71722</wp:posOffset>
                      </wp:positionV>
                      <wp:extent cx="3674745" cy="515620"/>
                      <wp:effectExtent l="0" t="0" r="1905" b="0"/>
                      <wp:wrapNone/>
                      <wp:docPr id="928106037" name="Skupina 2"/>
                      <wp:cNvGraphicFramePr/>
                      <a:graphic xmlns:a="http://schemas.openxmlformats.org/drawingml/2006/main">
                        <a:graphicData uri="http://schemas.microsoft.com/office/word/2010/wordprocessingGroup">
                          <wpg:wgp>
                            <wpg:cNvGrpSpPr/>
                            <wpg:grpSpPr>
                              <a:xfrm>
                                <a:off x="0" y="0"/>
                                <a:ext cx="3674745" cy="515620"/>
                                <a:chOff x="0" y="0"/>
                                <a:chExt cx="4994694" cy="489585"/>
                              </a:xfrm>
                            </wpg:grpSpPr>
                            <pic:pic xmlns:pic="http://schemas.openxmlformats.org/drawingml/2006/picture">
                              <pic:nvPicPr>
                                <pic:cNvPr id="415641993" name="Picture 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256405" cy="489585"/>
                                </a:xfrm>
                                <a:prstGeom prst="rect">
                                  <a:avLst/>
                                </a:prstGeom>
                              </pic:spPr>
                            </pic:pic>
                            <wps:wsp>
                              <wps:cNvPr id="838445497" name="Textové pole 1"/>
                              <wps:cNvSpPr txBox="1"/>
                              <wps:spPr>
                                <a:xfrm>
                                  <a:off x="163903" y="11265"/>
                                  <a:ext cx="1526874" cy="195769"/>
                                </a:xfrm>
                                <a:prstGeom prst="rect">
                                  <a:avLst/>
                                </a:prstGeom>
                                <a:solidFill>
                                  <a:schemeClr val="lt1"/>
                                </a:solidFill>
                                <a:ln w="6350">
                                  <a:noFill/>
                                </a:ln>
                              </wps:spPr>
                              <wps:txbx>
                                <w:txbxContent>
                                  <w:p w14:paraId="77342D2F"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欺</w:t>
                                    </w:r>
                                    <w:r w:rsidRPr="00ED0191">
                                      <w:rPr>
                                        <w:rFonts w:ascii="宋体" w:hAnsi="宋体" w:cs="微软雅黑" w:hint="eastAsia"/>
                                        <w:sz w:val="18"/>
                                        <w:szCs w:val="18"/>
                                      </w:rPr>
                                      <w:t>诈</w:t>
                                    </w:r>
                                    <w:r w:rsidRPr="00ED0191">
                                      <w:rPr>
                                        <w:rFonts w:ascii="宋体" w:hAnsi="宋体"/>
                                        <w:sz w:val="18"/>
                                        <w:szCs w:val="18"/>
                                      </w:rPr>
                                      <w:t>/</w:t>
                                    </w:r>
                                    <w:r w:rsidRPr="00ED0191">
                                      <w:rPr>
                                        <w:rFonts w:ascii="宋体" w:hAnsi="宋体" w:cs="微软雅黑" w:hint="eastAsia"/>
                                        <w:sz w:val="18"/>
                                        <w:szCs w:val="18"/>
                                      </w:rPr>
                                      <w:t>财务违规</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672906407" name="Textové pole 1"/>
                              <wps:cNvSpPr txBox="1"/>
                              <wps:spPr>
                                <a:xfrm>
                                  <a:off x="1811454" y="11264"/>
                                  <a:ext cx="1526875" cy="195539"/>
                                </a:xfrm>
                                <a:prstGeom prst="rect">
                                  <a:avLst/>
                                </a:prstGeom>
                                <a:solidFill>
                                  <a:schemeClr val="lt1"/>
                                </a:solidFill>
                                <a:ln w="6350">
                                  <a:noFill/>
                                </a:ln>
                              </wps:spPr>
                              <wps:txbx>
                                <w:txbxContent>
                                  <w:p w14:paraId="1B8DC567"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其他不</w:t>
                                    </w:r>
                                    <w:r w:rsidRPr="00ED0191">
                                      <w:rPr>
                                        <w:rFonts w:ascii="宋体" w:hAnsi="宋体" w:cs="MS Gothic" w:hint="eastAsia"/>
                                        <w:sz w:val="18"/>
                                        <w:szCs w:val="18"/>
                                      </w:rPr>
                                      <w:t>当行</w:t>
                                    </w:r>
                                    <w:r w:rsidRPr="00ED0191">
                                      <w:rPr>
                                        <w:rFonts w:ascii="宋体" w:hAnsi="宋体" w:cs="微软雅黑" w:hint="eastAsia"/>
                                        <w:sz w:val="18"/>
                                        <w:szCs w:val="18"/>
                                      </w:rPr>
                                      <w:t>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853729650" name="Textové pole 1"/>
                              <wps:cNvSpPr txBox="1"/>
                              <wps:spPr>
                                <a:xfrm>
                                  <a:off x="3467820" y="28189"/>
                                  <a:ext cx="1526874" cy="178844"/>
                                </a:xfrm>
                                <a:prstGeom prst="rect">
                                  <a:avLst/>
                                </a:prstGeom>
                                <a:solidFill>
                                  <a:schemeClr val="lt1"/>
                                </a:solidFill>
                                <a:ln w="6350">
                                  <a:noFill/>
                                </a:ln>
                              </wps:spPr>
                              <wps:txbx>
                                <w:txbxContent>
                                  <w:p w14:paraId="6D6A195D" w14:textId="77777777" w:rsidR="002213E0" w:rsidRPr="00ED0191" w:rsidRDefault="002213E0" w:rsidP="002213E0">
                                    <w:pPr>
                                      <w:rPr>
                                        <w:rFonts w:ascii="宋体" w:hAnsi="宋体"/>
                                        <w:sz w:val="18"/>
                                        <w:szCs w:val="18"/>
                                      </w:rPr>
                                    </w:pPr>
                                    <w:r w:rsidRPr="00ED0191">
                                      <w:rPr>
                                        <w:rFonts w:ascii="宋体" w:hAnsi="宋体" w:cs="微软雅黑" w:hint="eastAsia"/>
                                        <w:sz w:val="18"/>
                                        <w:szCs w:val="18"/>
                                      </w:rPr>
                                      <w:t>报复</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56092377" name="Textové pole 1"/>
                              <wps:cNvSpPr txBox="1"/>
                              <wps:spPr>
                                <a:xfrm>
                                  <a:off x="172528" y="197326"/>
                                  <a:ext cx="1526874" cy="199490"/>
                                </a:xfrm>
                                <a:prstGeom prst="rect">
                                  <a:avLst/>
                                </a:prstGeom>
                                <a:solidFill>
                                  <a:schemeClr val="lt1"/>
                                </a:solidFill>
                                <a:ln w="6350">
                                  <a:noFill/>
                                </a:ln>
                              </wps:spPr>
                              <wps:txbx>
                                <w:txbxContent>
                                  <w:p w14:paraId="5586231C"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禁止行</w:t>
                                    </w:r>
                                    <w:r w:rsidRPr="00ED0191">
                                      <w:rPr>
                                        <w:rFonts w:ascii="宋体" w:hAnsi="宋体" w:cs="微软雅黑" w:hint="eastAsia"/>
                                        <w:sz w:val="18"/>
                                        <w:szCs w:val="18"/>
                                      </w:rPr>
                                      <w:t>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437066868" name="Textové pole 1"/>
                              <wps:cNvSpPr txBox="1"/>
                              <wps:spPr>
                                <a:xfrm>
                                  <a:off x="1820174" y="174775"/>
                                  <a:ext cx="1526874" cy="222040"/>
                                </a:xfrm>
                                <a:prstGeom prst="rect">
                                  <a:avLst/>
                                </a:prstGeom>
                                <a:solidFill>
                                  <a:schemeClr val="lt1"/>
                                </a:solidFill>
                                <a:ln w="6350">
                                  <a:noFill/>
                                </a:ln>
                              </wps:spPr>
                              <wps:txbx>
                                <w:txbxContent>
                                  <w:p w14:paraId="4462ADED"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不端性行</w:t>
                                    </w:r>
                                    <w:r w:rsidRPr="00ED0191">
                                      <w:rPr>
                                        <w:rFonts w:ascii="宋体" w:hAnsi="宋体" w:cs="微软雅黑" w:hint="eastAsia"/>
                                        <w:sz w:val="18"/>
                                        <w:szCs w:val="18"/>
                                      </w:rPr>
                                      <w:t>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4467A623" id="_x0000_s1052" style="position:absolute;left:0;text-align:left;margin-left:123pt;margin-top:5.65pt;width:289.35pt;height:40.6pt;z-index:251674624;mso-width-relative:margin;mso-height-relative:margin" coordsize="49946,4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">
                      <v:shape id="Picture 5" o:spid="_x0000_s1053" type="#_x0000_t75" style="position:absolute;width:42564;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">
                        <v:imagedata r:id="rId31" o:title=""/>
                      </v:shape>
                      <v:shape id="Textové pole 1" o:spid="_x0000_s1054" type="#_x0000_t202" style="position:absolute;left:1639;top:112;width:15268;height:19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" fillcolor="white [3201]" stroked="f" strokeweight=".5pt">
                        <v:textbox inset="0,0,0,0">
                          <w:txbxContent>
                            <w:p w14:paraId="77342D2F"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欺</w:t>
                              </w:r>
                              <w:r w:rsidRPr="00ED0191">
                                <w:rPr>
                                  <w:rFonts w:ascii="宋体" w:hAnsi="宋体" w:cs="微软雅黑" w:hint="eastAsia"/>
                                  <w:sz w:val="18"/>
                                  <w:szCs w:val="18"/>
                                </w:rPr>
                                <w:t>诈</w:t>
                              </w:r>
                              <w:r w:rsidRPr="00ED0191">
                                <w:rPr>
                                  <w:rFonts w:ascii="宋体" w:hAnsi="宋体"/>
                                  <w:sz w:val="18"/>
                                  <w:szCs w:val="18"/>
                                </w:rPr>
                                <w:t>/</w:t>
                              </w:r>
                              <w:r w:rsidRPr="00ED0191">
                                <w:rPr>
                                  <w:rFonts w:ascii="宋体" w:hAnsi="宋体" w:cs="微软雅黑" w:hint="eastAsia"/>
                                  <w:sz w:val="18"/>
                                  <w:szCs w:val="18"/>
                                </w:rPr>
                                <w:t>财务违规</w:t>
                              </w:r>
                            </w:p>
                          </w:txbxContent>
                        </v:textbox>
                      </v:shape>
                      <v:shape id="Textové pole 1" o:spid="_x0000_s1055" type="#_x0000_t202" style="position:absolute;left:18114;top:112;width:15269;height:1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" fillcolor="white [3201]" stroked="f" strokeweight=".5pt">
                        <v:textbox inset="0,0,0,0">
                          <w:txbxContent>
                            <w:p w14:paraId="1B8DC567"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其他不</w:t>
                              </w:r>
                              <w:r w:rsidRPr="00ED0191">
                                <w:rPr>
                                  <w:rFonts w:ascii="宋体" w:hAnsi="宋体" w:cs="MS Gothic" w:hint="eastAsia"/>
                                  <w:sz w:val="18"/>
                                  <w:szCs w:val="18"/>
                                </w:rPr>
                                <w:t>当行</w:t>
                              </w:r>
                              <w:r w:rsidRPr="00ED0191">
                                <w:rPr>
                                  <w:rFonts w:ascii="宋体" w:hAnsi="宋体" w:cs="微软雅黑" w:hint="eastAsia"/>
                                  <w:sz w:val="18"/>
                                  <w:szCs w:val="18"/>
                                </w:rPr>
                                <w:t>为</w:t>
                              </w:r>
                            </w:p>
                          </w:txbxContent>
                        </v:textbox>
                      </v:shape>
                      <v:shape id="Textové pole 1" o:spid="_x0000_s1056" type="#_x0000_t202" style="position:absolute;left:34678;top:281;width:15268;height:17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" fillcolor="white [3201]" stroked="f" strokeweight=".5pt">
                        <v:textbox inset="0,0,0,0">
                          <w:txbxContent>
                            <w:p w14:paraId="6D6A195D" w14:textId="77777777" w:rsidR="002213E0" w:rsidRPr="00ED0191" w:rsidRDefault="002213E0" w:rsidP="002213E0">
                              <w:pPr>
                                <w:rPr>
                                  <w:rFonts w:ascii="宋体" w:hAnsi="宋体"/>
                                  <w:sz w:val="18"/>
                                  <w:szCs w:val="18"/>
                                </w:rPr>
                              </w:pPr>
                              <w:r w:rsidRPr="00ED0191">
                                <w:rPr>
                                  <w:rFonts w:ascii="宋体" w:hAnsi="宋体" w:cs="微软雅黑" w:hint="eastAsia"/>
                                  <w:sz w:val="18"/>
                                  <w:szCs w:val="18"/>
                                </w:rPr>
                                <w:t>报复</w:t>
                              </w:r>
                            </w:p>
                          </w:txbxContent>
                        </v:textbox>
                      </v:shape>
                      <v:shape id="Textové pole 1" o:spid="_x0000_s1057" type="#_x0000_t202" style="position:absolute;left:1725;top:1973;width:15269;height:1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" fillcolor="white [3201]" stroked="f" strokeweight=".5pt">
                        <v:textbox inset="0,0,0,0">
                          <w:txbxContent>
                            <w:p w14:paraId="5586231C"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禁止行</w:t>
                              </w:r>
                              <w:r w:rsidRPr="00ED0191">
                                <w:rPr>
                                  <w:rFonts w:ascii="宋体" w:hAnsi="宋体" w:cs="微软雅黑" w:hint="eastAsia"/>
                                  <w:sz w:val="18"/>
                                  <w:szCs w:val="18"/>
                                </w:rPr>
                                <w:t>为</w:t>
                              </w:r>
                            </w:p>
                          </w:txbxContent>
                        </v:textbox>
                      </v:shape>
                      <v:shape id="Textové pole 1" o:spid="_x0000_s1058" type="#_x0000_t202" style="position:absolute;left:18201;top:1747;width:15269;height:2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" fillcolor="white [3201]" stroked="f" strokeweight=".5pt">
                        <v:textbox inset="0,0,0,0">
                          <w:txbxContent>
                            <w:p w14:paraId="4462ADED" w14:textId="77777777" w:rsidR="002213E0" w:rsidRPr="00ED0191" w:rsidRDefault="002213E0" w:rsidP="002213E0">
                              <w:pPr>
                                <w:rPr>
                                  <w:rFonts w:ascii="宋体" w:hAnsi="宋体"/>
                                  <w:sz w:val="18"/>
                                  <w:szCs w:val="18"/>
                                </w:rPr>
                              </w:pPr>
                              <w:r w:rsidRPr="00ED0191">
                                <w:rPr>
                                  <w:rFonts w:ascii="宋体" w:hAnsi="宋体" w:cs="Malgun Gothic" w:hint="eastAsia"/>
                                  <w:sz w:val="18"/>
                                  <w:szCs w:val="18"/>
                                </w:rPr>
                                <w:t>不端性行</w:t>
                              </w:r>
                              <w:r w:rsidRPr="00ED0191">
                                <w:rPr>
                                  <w:rFonts w:ascii="宋体" w:hAnsi="宋体" w:cs="微软雅黑" w:hint="eastAsia"/>
                                  <w:sz w:val="18"/>
                                  <w:szCs w:val="18"/>
                                </w:rPr>
                                <w:t>为</w:t>
                              </w:r>
                            </w:p>
                          </w:txbxContent>
                        </v:textbox>
                      </v:shape>
                    </v:group>
                  </w:pict>
                </mc:Fallback>
              </mc:AlternateContent>
            </w:r>
          </w:p>
        </w:tc>
      </w:tr>
    </w:tbl>
    <w:p w14:paraId="4CB62C11" w14:textId="77777777" w:rsidR="002213E0" w:rsidRPr="007D7B24" w:rsidRDefault="002213E0" w:rsidP="002213E0">
      <w:pPr>
        <w:pStyle w:val="Paraa"/>
        <w:ind w:left="720" w:firstLine="0"/>
        <w:rPr>
          <w:rFonts w:eastAsia="宋体"/>
          <w:lang w:eastAsia="zh-CN"/>
        </w:rPr>
      </w:pPr>
      <w:r w:rsidRPr="007D7B24">
        <w:rPr>
          <w:rFonts w:eastAsia="宋体" w:hint="eastAsia"/>
          <w:lang w:eastAsia="zh-CN"/>
        </w:rPr>
        <w:t>一起涉及与联合国另一个组织有合同关系的工作人员的案件已移交该组织处理。</w:t>
      </w:r>
    </w:p>
    <w:p w14:paraId="03C55847" w14:textId="77777777" w:rsidR="002213E0" w:rsidRPr="007D7B24" w:rsidRDefault="002213E0" w:rsidP="002213E0">
      <w:pPr>
        <w:pStyle w:val="HeadI"/>
        <w:ind w:hanging="294"/>
        <w:rPr>
          <w:rFonts w:eastAsia="宋体"/>
          <w:lang w:eastAsia="zh-CN"/>
        </w:rPr>
      </w:pPr>
      <w:bookmarkStart w:id="58" w:name="_heading=h.26in1rg" w:colFirst="0" w:colLast="0"/>
      <w:bookmarkStart w:id="59" w:name="_Toc131453795"/>
      <w:bookmarkStart w:id="60" w:name="_Toc131453718"/>
      <w:bookmarkStart w:id="61" w:name="_Toc131453794"/>
      <w:bookmarkStart w:id="62" w:name="_Toc131453717"/>
      <w:bookmarkStart w:id="63" w:name="_Toc165295054"/>
      <w:bookmarkEnd w:id="58"/>
      <w:bookmarkEnd w:id="59"/>
      <w:bookmarkEnd w:id="60"/>
      <w:bookmarkEnd w:id="61"/>
      <w:bookmarkEnd w:id="62"/>
      <w:r w:rsidRPr="007D7B24">
        <w:rPr>
          <w:rFonts w:eastAsia="宋体" w:hint="eastAsia"/>
          <w:bCs/>
          <w:lang w:eastAsia="zh-CN"/>
        </w:rPr>
        <w:t xml:space="preserve">2023 </w:t>
      </w:r>
      <w:r w:rsidRPr="007D7B24">
        <w:rPr>
          <w:rFonts w:eastAsia="宋体" w:hint="eastAsia"/>
          <w:bCs/>
          <w:lang w:eastAsia="zh-CN"/>
        </w:rPr>
        <w:t>年提供的咨询服务</w:t>
      </w:r>
      <w:bookmarkEnd w:id="63"/>
    </w:p>
    <w:p w14:paraId="44D855F0" w14:textId="77777777" w:rsidR="002213E0" w:rsidRPr="007D7B24" w:rsidRDefault="002213E0" w:rsidP="002213E0">
      <w:pPr>
        <w:pStyle w:val="Para1"/>
        <w:ind w:hanging="11"/>
        <w:rPr>
          <w:rFonts w:eastAsia="宋体"/>
          <w:lang w:eastAsia="zh-CN"/>
        </w:rPr>
      </w:pPr>
      <w:r w:rsidRPr="007D7B24">
        <w:rPr>
          <w:rFonts w:eastAsia="宋体" w:hint="eastAsia"/>
          <w:lang w:eastAsia="zh-CN"/>
        </w:rPr>
        <w:t>在不损害审计和调查处独立性和客观性的情况下，审计和调查处可以根据自己的章程向人口基金管理层提供咨询服务。所提供的咨询服务是基于其在治理、风险管理和内部控制流程方面的知识，以及从审计和调查工作中获得的经验教训。在提供这些服务时，审计和调查处不参与决策过程，也不决定人口基金应采取哪些行动。</w:t>
      </w:r>
    </w:p>
    <w:p w14:paraId="3A65B03B" w14:textId="50C0C5AD" w:rsidR="002213E0" w:rsidRPr="007D7B24" w:rsidRDefault="002213E0" w:rsidP="002213E0">
      <w:pPr>
        <w:pStyle w:val="Para1"/>
        <w:ind w:hanging="11"/>
        <w:rPr>
          <w:rFonts w:eastAsia="宋体"/>
          <w:lang w:eastAsia="zh-CN"/>
        </w:rPr>
      </w:pPr>
      <w:r w:rsidRPr="007D7B24">
        <w:rPr>
          <w:rFonts w:eastAsia="宋体" w:hint="eastAsia"/>
          <w:lang w:eastAsia="zh-CN"/>
        </w:rPr>
        <w:t xml:space="preserve">2023 </w:t>
      </w:r>
      <w:r w:rsidRPr="007D7B24">
        <w:rPr>
          <w:rFonts w:eastAsia="宋体" w:hint="eastAsia"/>
          <w:lang w:eastAsia="zh-CN"/>
        </w:rPr>
        <w:t>年，审计和调查处继续提供不同业务领域的咨询服务。对审计和调查处咨询服务的需求</w:t>
      </w:r>
      <w:r w:rsidR="004D32F7" w:rsidRPr="007D7B24">
        <w:rPr>
          <w:rFonts w:eastAsia="宋体" w:hint="eastAsia"/>
          <w:lang w:eastAsia="zh-CN"/>
        </w:rPr>
        <w:t>(</w:t>
      </w:r>
      <w:r w:rsidRPr="007D7B24">
        <w:rPr>
          <w:rFonts w:eastAsia="宋体" w:hint="eastAsia"/>
          <w:lang w:eastAsia="zh-CN"/>
        </w:rPr>
        <w:t>主要是临时性的要求</w:t>
      </w:r>
      <w:r w:rsidR="004D32F7" w:rsidRPr="007D7B24">
        <w:rPr>
          <w:rFonts w:eastAsia="宋体" w:hint="eastAsia"/>
          <w:lang w:eastAsia="zh-CN"/>
        </w:rPr>
        <w:t>)</w:t>
      </w:r>
      <w:r w:rsidRPr="007D7B24">
        <w:rPr>
          <w:rFonts w:eastAsia="宋体" w:hint="eastAsia"/>
          <w:lang w:eastAsia="zh-CN"/>
        </w:rPr>
        <w:t>持续增加，特别是供资协议审查方面的咨询服务。鉴于其能力，审计和调查处只能选择性地满足部分请求，其中一些请求需要投入大量的时间，特别是审计和调查处管理团队的投入。</w:t>
      </w:r>
    </w:p>
    <w:p w14:paraId="6A268B51" w14:textId="77777777" w:rsidR="002213E0" w:rsidRPr="007D7B24" w:rsidRDefault="002213E0" w:rsidP="002213E0">
      <w:pPr>
        <w:pStyle w:val="Para1"/>
        <w:ind w:hanging="11"/>
        <w:rPr>
          <w:rFonts w:eastAsia="宋体"/>
          <w:lang w:eastAsia="zh-CN"/>
        </w:rPr>
      </w:pPr>
      <w:r w:rsidRPr="007D7B24">
        <w:rPr>
          <w:rFonts w:eastAsia="宋体" w:hint="eastAsia"/>
          <w:lang w:eastAsia="zh-CN"/>
        </w:rPr>
        <w:t xml:space="preserve">2023 </w:t>
      </w:r>
      <w:r w:rsidRPr="007D7B24">
        <w:rPr>
          <w:rFonts w:eastAsia="宋体" w:hint="eastAsia"/>
          <w:lang w:eastAsia="zh-CN"/>
        </w:rPr>
        <w:t>年提供了以下咨询服务：</w:t>
      </w:r>
    </w:p>
    <w:p w14:paraId="63BB91FE" w14:textId="77777777" w:rsidR="002213E0" w:rsidRPr="007D7B24" w:rsidRDefault="002213E0" w:rsidP="002213E0">
      <w:pPr>
        <w:pStyle w:val="Paraa"/>
        <w:numPr>
          <w:ilvl w:val="1"/>
          <w:numId w:val="27"/>
        </w:numPr>
        <w:ind w:left="720" w:firstLine="0"/>
        <w:rPr>
          <w:rFonts w:eastAsia="宋体"/>
          <w:lang w:eastAsia="zh-CN"/>
        </w:rPr>
      </w:pPr>
      <w:r w:rsidRPr="007D7B24">
        <w:rPr>
          <w:rFonts w:eastAsia="宋体" w:hint="eastAsia"/>
          <w:i/>
          <w:iCs/>
          <w:lang w:eastAsia="zh-CN"/>
        </w:rPr>
        <w:t>供资协议审查。</w:t>
      </w:r>
      <w:r w:rsidRPr="007D7B24">
        <w:rPr>
          <w:rFonts w:eastAsia="宋体" w:hint="eastAsia"/>
          <w:lang w:eastAsia="zh-CN"/>
        </w:rPr>
        <w:t>审计和调查处审查了</w:t>
      </w:r>
      <w:r w:rsidRPr="007D7B24">
        <w:rPr>
          <w:rFonts w:eastAsia="宋体" w:hint="eastAsia"/>
          <w:lang w:eastAsia="zh-CN"/>
        </w:rPr>
        <w:t xml:space="preserve"> 2023 </w:t>
      </w:r>
      <w:r w:rsidRPr="007D7B24">
        <w:rPr>
          <w:rFonts w:eastAsia="宋体" w:hint="eastAsia"/>
          <w:lang w:eastAsia="zh-CN"/>
        </w:rPr>
        <w:t>年的</w:t>
      </w:r>
      <w:r w:rsidRPr="007D7B24">
        <w:rPr>
          <w:rFonts w:eastAsia="宋体" w:hint="eastAsia"/>
          <w:lang w:eastAsia="zh-CN"/>
        </w:rPr>
        <w:t xml:space="preserve"> 23 </w:t>
      </w:r>
      <w:r w:rsidRPr="007D7B24">
        <w:rPr>
          <w:rFonts w:eastAsia="宋体" w:hint="eastAsia"/>
          <w:lang w:eastAsia="zh-CN"/>
        </w:rPr>
        <w:t>份供资协议和</w:t>
      </w:r>
      <w:r w:rsidRPr="007D7B24">
        <w:rPr>
          <w:rFonts w:eastAsia="宋体" w:hint="eastAsia"/>
          <w:lang w:eastAsia="zh-CN"/>
        </w:rPr>
        <w:t xml:space="preserve"> 2 </w:t>
      </w:r>
      <w:r w:rsidRPr="007D7B24">
        <w:rPr>
          <w:rFonts w:eastAsia="宋体" w:hint="eastAsia"/>
          <w:lang w:eastAsia="zh-CN"/>
        </w:rPr>
        <w:t>份服务合同。由于传统协议结构转变为非标准协议，这一服务领域的工作日益复杂，特别是涉及审计、性剥削和性虐待、性骚扰以及普查的条款；</w:t>
      </w:r>
    </w:p>
    <w:p w14:paraId="2DDCA8DF" w14:textId="77777777" w:rsidR="002213E0" w:rsidRPr="007D7B24" w:rsidRDefault="002213E0" w:rsidP="002213E0">
      <w:pPr>
        <w:pStyle w:val="Paraa"/>
        <w:numPr>
          <w:ilvl w:val="1"/>
          <w:numId w:val="27"/>
        </w:numPr>
        <w:ind w:left="720" w:right="43" w:firstLine="0"/>
        <w:rPr>
          <w:rFonts w:eastAsia="宋体"/>
          <w:lang w:eastAsia="zh-CN"/>
        </w:rPr>
      </w:pPr>
      <w:r w:rsidRPr="007D7B24">
        <w:rPr>
          <w:rFonts w:eastAsia="宋体" w:hint="eastAsia"/>
          <w:i/>
          <w:iCs/>
          <w:lang w:eastAsia="zh-CN"/>
        </w:rPr>
        <w:t>政策与其他活动。</w:t>
      </w:r>
      <w:r w:rsidRPr="007D7B24">
        <w:rPr>
          <w:rFonts w:eastAsia="宋体" w:hint="eastAsia"/>
          <w:lang w:eastAsia="zh-CN"/>
        </w:rPr>
        <w:t>为了改善本组织的风险管理流程，审计和调查处继续履行其在政策委员会中的观察员角色，并在审查七项政策和程序的过程中提供了意见；</w:t>
      </w:r>
    </w:p>
    <w:p w14:paraId="05474690" w14:textId="77777777" w:rsidR="002213E0" w:rsidRPr="007D7B24" w:rsidRDefault="002213E0" w:rsidP="002213E0">
      <w:pPr>
        <w:pStyle w:val="Paraa"/>
        <w:numPr>
          <w:ilvl w:val="1"/>
          <w:numId w:val="27"/>
        </w:numPr>
        <w:ind w:left="720" w:firstLine="0"/>
        <w:rPr>
          <w:rFonts w:eastAsia="宋体"/>
          <w:lang w:eastAsia="zh-CN"/>
        </w:rPr>
      </w:pPr>
      <w:r w:rsidRPr="007D7B24">
        <w:rPr>
          <w:rFonts w:eastAsia="宋体" w:hint="eastAsia"/>
          <w:i/>
          <w:iCs/>
          <w:lang w:eastAsia="zh-CN"/>
        </w:rPr>
        <w:t>为人口基金高级管理层提供支持。</w:t>
      </w:r>
      <w:r w:rsidRPr="007D7B24">
        <w:rPr>
          <w:rFonts w:eastAsia="宋体" w:hint="eastAsia"/>
          <w:lang w:eastAsia="zh-CN"/>
        </w:rPr>
        <w:t>除了在需要时向人口基金高级管理层提供专项建议外，审计和调查处继续以观察员身份参加各种委员会，包括执行委员会、企业资源规划项目委员会、信息通信技术治理委员会、人道主义指导委员会、监察及合规监督委员会以及政策委员会；</w:t>
      </w:r>
    </w:p>
    <w:p w14:paraId="1A6AA3BC" w14:textId="77777777" w:rsidR="002213E0" w:rsidRPr="007D7B24" w:rsidRDefault="002213E0" w:rsidP="002213E0">
      <w:pPr>
        <w:pStyle w:val="Paraa"/>
        <w:numPr>
          <w:ilvl w:val="1"/>
          <w:numId w:val="27"/>
        </w:numPr>
        <w:ind w:left="720" w:right="43" w:firstLine="0"/>
        <w:rPr>
          <w:rFonts w:eastAsia="宋体"/>
          <w:lang w:eastAsia="zh-CN"/>
        </w:rPr>
      </w:pPr>
      <w:r w:rsidRPr="007D7B24">
        <w:rPr>
          <w:rFonts w:eastAsia="宋体" w:hint="eastAsia"/>
          <w:i/>
          <w:iCs/>
          <w:lang w:eastAsia="zh-CN"/>
        </w:rPr>
        <w:t>为人口基金工作人员和管理层提供一般支持</w:t>
      </w:r>
      <w:r w:rsidRPr="007D7B24">
        <w:rPr>
          <w:rFonts w:eastAsia="宋体" w:hint="eastAsia"/>
          <w:lang w:eastAsia="zh-CN"/>
        </w:rPr>
        <w:t>。这包括继续满足各业务单位对信息的特别要求，响应通过整体综合服务台收到的援助申请，并提供月度数据以将其纳入人口基金信息看板；</w:t>
      </w:r>
    </w:p>
    <w:p w14:paraId="0818173A" w14:textId="6DAC09C3" w:rsidR="002213E0" w:rsidRPr="007D7B24" w:rsidRDefault="002213E0" w:rsidP="002213E0">
      <w:pPr>
        <w:pStyle w:val="Paraa"/>
        <w:numPr>
          <w:ilvl w:val="1"/>
          <w:numId w:val="27"/>
        </w:numPr>
        <w:ind w:left="720" w:right="43" w:firstLine="0"/>
        <w:rPr>
          <w:rFonts w:eastAsia="宋体"/>
          <w:lang w:eastAsia="zh-CN"/>
        </w:rPr>
      </w:pPr>
      <w:r w:rsidRPr="007D7B24">
        <w:rPr>
          <w:rFonts w:eastAsia="宋体" w:hint="eastAsia"/>
          <w:i/>
          <w:iCs/>
          <w:lang w:eastAsia="zh-CN"/>
        </w:rPr>
        <w:t>咨询服务</w:t>
      </w:r>
      <w:r w:rsidRPr="007D7B24">
        <w:rPr>
          <w:rFonts w:eastAsia="宋体" w:hint="eastAsia"/>
          <w:lang w:eastAsia="zh-CN"/>
        </w:rPr>
        <w:t>。在新的企业资源规划系统</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Quantum</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于</w:t>
      </w:r>
      <w:r w:rsidRPr="007D7B24">
        <w:rPr>
          <w:rFonts w:eastAsia="宋体" w:hint="eastAsia"/>
          <w:lang w:eastAsia="zh-CN"/>
        </w:rPr>
        <w:t xml:space="preserve"> 2023 </w:t>
      </w:r>
      <w:r w:rsidRPr="007D7B24">
        <w:rPr>
          <w:rFonts w:eastAsia="宋体" w:hint="eastAsia"/>
          <w:lang w:eastAsia="zh-CN"/>
        </w:rPr>
        <w:t>年初上线后的执行过程中，审计和调查处提供了咨询服务；</w:t>
      </w:r>
    </w:p>
    <w:p w14:paraId="1F3FBAD4" w14:textId="116B5694" w:rsidR="002213E0" w:rsidRPr="007D7B24" w:rsidRDefault="002213E0" w:rsidP="002213E0">
      <w:pPr>
        <w:pStyle w:val="Paraa"/>
        <w:numPr>
          <w:ilvl w:val="1"/>
          <w:numId w:val="27"/>
        </w:numPr>
        <w:ind w:left="720" w:right="43" w:firstLine="0"/>
        <w:rPr>
          <w:rFonts w:eastAsia="宋体"/>
          <w:lang w:eastAsia="zh-CN"/>
        </w:rPr>
      </w:pPr>
      <w:r w:rsidRPr="007D7B24">
        <w:rPr>
          <w:rFonts w:eastAsia="宋体" w:hint="eastAsia"/>
          <w:i/>
          <w:iCs/>
          <w:lang w:eastAsia="zh-CN"/>
        </w:rPr>
        <w:lastRenderedPageBreak/>
        <w:t>联合咨询项目</w:t>
      </w:r>
      <w:r w:rsidRPr="007D7B24">
        <w:rPr>
          <w:rFonts w:eastAsia="宋体" w:hint="eastAsia"/>
          <w:lang w:eastAsia="zh-CN"/>
        </w:rPr>
        <w:t>。审计和调查处参与了业务活动战略机构间咨询评估会议的规划和报告工作，这些会议由联合国内部监督事务厅</w:t>
      </w:r>
      <w:r w:rsidR="004D32F7" w:rsidRPr="007D7B24">
        <w:rPr>
          <w:rFonts w:eastAsia="宋体" w:hint="eastAsia"/>
          <w:lang w:eastAsia="zh-CN"/>
        </w:rPr>
        <w:t>(</w:t>
      </w:r>
      <w:r w:rsidRPr="007D7B24">
        <w:rPr>
          <w:rFonts w:eastAsia="宋体" w:hint="eastAsia"/>
          <w:lang w:eastAsia="zh-CN"/>
        </w:rPr>
        <w:t>监督厅</w:t>
      </w:r>
      <w:r w:rsidR="004D32F7" w:rsidRPr="007D7B24">
        <w:rPr>
          <w:rFonts w:eastAsia="宋体" w:hint="eastAsia"/>
          <w:lang w:eastAsia="zh-CN"/>
        </w:rPr>
        <w:t>)</w:t>
      </w:r>
      <w:r w:rsidRPr="007D7B24">
        <w:rPr>
          <w:rFonts w:eastAsia="宋体" w:hint="eastAsia"/>
          <w:lang w:eastAsia="zh-CN"/>
        </w:rPr>
        <w:t>内部审计司与联合国各组织内部审计事务代表的一些成员共同主导。此次参与的目的是为参与</w:t>
      </w:r>
      <w:r w:rsidRPr="007D7B24">
        <w:rPr>
          <w:rFonts w:eastAsia="宋体" w:hint="eastAsia"/>
          <w:lang w:eastAsia="zh-CN"/>
        </w:rPr>
        <w:t xml:space="preserve"> 2025 </w:t>
      </w:r>
      <w:r w:rsidRPr="007D7B24">
        <w:rPr>
          <w:rFonts w:eastAsia="宋体" w:hint="eastAsia"/>
          <w:lang w:eastAsia="zh-CN"/>
        </w:rPr>
        <w:t>年及之后的未来联合审计和类似咨询活动做准备，届时联合保证机制将进行改革；</w:t>
      </w:r>
    </w:p>
    <w:p w14:paraId="6AEF17AD" w14:textId="38C16CA5" w:rsidR="002213E0" w:rsidRPr="007D7B24" w:rsidRDefault="002213E0" w:rsidP="002213E0">
      <w:pPr>
        <w:pStyle w:val="Paraa"/>
        <w:numPr>
          <w:ilvl w:val="1"/>
          <w:numId w:val="27"/>
        </w:numPr>
        <w:ind w:left="720" w:right="43" w:firstLine="0"/>
        <w:rPr>
          <w:rFonts w:eastAsia="宋体"/>
          <w:lang w:eastAsia="zh-CN"/>
        </w:rPr>
      </w:pPr>
      <w:r w:rsidRPr="007D7B24">
        <w:rPr>
          <w:rFonts w:eastAsia="宋体" w:hint="eastAsia"/>
          <w:i/>
          <w:iCs/>
          <w:lang w:eastAsia="zh-CN"/>
        </w:rPr>
        <w:t>外部各方对人口基金的评估以及参与捐助方访问</w:t>
      </w:r>
      <w:r w:rsidRPr="007D7B24">
        <w:rPr>
          <w:rFonts w:eastAsia="宋体" w:hint="eastAsia"/>
          <w:lang w:eastAsia="zh-CN"/>
        </w:rPr>
        <w:t>。</w:t>
      </w:r>
      <w:r w:rsidRPr="007D7B24">
        <w:rPr>
          <w:rFonts w:eastAsia="宋体" w:hint="eastAsia"/>
          <w:lang w:eastAsia="zh-CN"/>
        </w:rPr>
        <w:t xml:space="preserve">2023 </w:t>
      </w:r>
      <w:r w:rsidRPr="007D7B24">
        <w:rPr>
          <w:rFonts w:eastAsia="宋体" w:hint="eastAsia"/>
          <w:lang w:eastAsia="zh-CN"/>
        </w:rPr>
        <w:t>年，审计和调查处为联合检查组和其他利益攸关方</w:t>
      </w:r>
      <w:r w:rsidR="004D32F7" w:rsidRPr="007D7B24">
        <w:rPr>
          <w:rFonts w:eastAsia="宋体" w:hint="eastAsia"/>
          <w:lang w:eastAsia="zh-CN"/>
        </w:rPr>
        <w:t>(</w:t>
      </w:r>
      <w:r w:rsidRPr="007D7B24">
        <w:rPr>
          <w:rFonts w:eastAsia="宋体" w:hint="eastAsia"/>
          <w:lang w:eastAsia="zh-CN"/>
        </w:rPr>
        <w:t>包括人口基金捐助方访问团</w:t>
      </w:r>
      <w:r w:rsidR="004D32F7" w:rsidRPr="007D7B24">
        <w:rPr>
          <w:rFonts w:eastAsia="宋体" w:hint="eastAsia"/>
          <w:lang w:eastAsia="zh-CN"/>
        </w:rPr>
        <w:t>)</w:t>
      </w:r>
      <w:r w:rsidRPr="007D7B24">
        <w:rPr>
          <w:rFonts w:eastAsia="宋体" w:hint="eastAsia"/>
          <w:lang w:eastAsia="zh-CN"/>
        </w:rPr>
        <w:t>进行的审查或评估提供了意见。审计和调查处还参与了</w:t>
      </w:r>
      <w:r w:rsidRPr="007D7B24">
        <w:rPr>
          <w:rFonts w:eastAsia="宋体" w:hint="eastAsia"/>
          <w:lang w:eastAsia="zh-CN"/>
        </w:rPr>
        <w:t xml:space="preserve"> 2023 </w:t>
      </w:r>
      <w:r w:rsidRPr="007D7B24">
        <w:rPr>
          <w:rFonts w:eastAsia="宋体" w:hint="eastAsia"/>
          <w:lang w:eastAsia="zh-CN"/>
        </w:rPr>
        <w:t>年联合国全系统性别平等和增强妇女权能行动计划和碳足迹报告；</w:t>
      </w:r>
    </w:p>
    <w:p w14:paraId="716C3EAE" w14:textId="77777777" w:rsidR="002213E0" w:rsidRPr="007D7B24" w:rsidRDefault="002213E0" w:rsidP="002213E0">
      <w:pPr>
        <w:pStyle w:val="Paraa"/>
        <w:numPr>
          <w:ilvl w:val="1"/>
          <w:numId w:val="27"/>
        </w:numPr>
        <w:ind w:left="720" w:right="43" w:firstLine="0"/>
        <w:rPr>
          <w:rFonts w:eastAsia="宋体"/>
          <w:lang w:eastAsia="zh-CN"/>
        </w:rPr>
      </w:pPr>
      <w:r w:rsidRPr="007D7B24">
        <w:rPr>
          <w:rFonts w:eastAsia="宋体" w:hint="eastAsia"/>
          <w:i/>
          <w:iCs/>
          <w:lang w:eastAsia="zh-CN"/>
        </w:rPr>
        <w:t>性剥削和性虐待以及性骚扰</w:t>
      </w:r>
      <w:r w:rsidRPr="007D7B24">
        <w:rPr>
          <w:rFonts w:eastAsia="宋体" w:hint="eastAsia"/>
          <w:lang w:eastAsia="zh-CN"/>
        </w:rPr>
        <w:t>。审计和调查处，特别是调查处，继续向管理层提供培训支持，并参与审查捐助方协议中有关性剥削和性虐待以及性骚扰的条款。审计和调查处就性剥削和性虐待以及性骚扰问题进行了内部和机构间协调，特别是与性剥削和性虐待调查中以受害者为中心的方法专家小组、机构间常设委员会、管理问题高级别委员会以及联合国调查部门代表进行协调。作为其调查活动的一部分，审计和调查处继续建议将已证实的性剥削和性虐待以及性骚扰案件的主体列入</w:t>
      </w:r>
      <w:r w:rsidRPr="007D7B24">
        <w:rPr>
          <w:rFonts w:eastAsia="宋体" w:hint="eastAsia"/>
          <w:lang w:eastAsia="zh-CN"/>
        </w:rPr>
        <w:t xml:space="preserve"> ClearCheck</w:t>
      </w:r>
      <w:r w:rsidRPr="007D7B24">
        <w:rPr>
          <w:rFonts w:eastAsia="宋体" w:hint="eastAsia"/>
          <w:lang w:eastAsia="zh-CN"/>
        </w:rPr>
        <w:t>；以及</w:t>
      </w:r>
    </w:p>
    <w:p w14:paraId="60AD9CB5" w14:textId="77777777" w:rsidR="002213E0" w:rsidRPr="007D7B24" w:rsidRDefault="002213E0" w:rsidP="002213E0">
      <w:pPr>
        <w:pStyle w:val="Paraa"/>
        <w:numPr>
          <w:ilvl w:val="1"/>
          <w:numId w:val="27"/>
        </w:numPr>
        <w:ind w:left="720" w:right="43" w:firstLine="0"/>
        <w:rPr>
          <w:rFonts w:eastAsia="宋体"/>
          <w:lang w:eastAsia="zh-CN"/>
        </w:rPr>
      </w:pPr>
      <w:r w:rsidRPr="007D7B24">
        <w:rPr>
          <w:rFonts w:eastAsia="宋体" w:hint="eastAsia"/>
          <w:i/>
          <w:iCs/>
          <w:lang w:eastAsia="zh-CN"/>
        </w:rPr>
        <w:t>从调查活动中吸取的经验教训</w:t>
      </w:r>
      <w:r w:rsidRPr="007D7B24">
        <w:rPr>
          <w:rFonts w:eastAsia="宋体" w:hint="eastAsia"/>
          <w:lang w:eastAsia="zh-CN"/>
        </w:rPr>
        <w:t>。作为</w:t>
      </w:r>
      <w:r w:rsidRPr="007D7B24">
        <w:rPr>
          <w:rFonts w:eastAsia="宋体" w:hint="eastAsia"/>
          <w:lang w:eastAsia="zh-CN"/>
        </w:rPr>
        <w:t xml:space="preserve"> 2023 </w:t>
      </w:r>
      <w:r w:rsidRPr="007D7B24">
        <w:rPr>
          <w:rFonts w:eastAsia="宋体" w:hint="eastAsia"/>
          <w:lang w:eastAsia="zh-CN"/>
        </w:rPr>
        <w:t>年开展的调查活动的一部分，审计和调查处建议人口基金的具体部门、单位和国家办事处采取措施，加强保护人口基金的声誉、方案编制、资金、受益人和工作人员。这包括但不限于：采取措施防止重新雇用已证实犯有不当行为的特定工作人员或顾问；向管理层报告工作人员的重复行为，这些行为虽然没有达到骚扰的定义，但影响了人口基金的业务；在采取特别或临时措施在调查过程中保护受益人、受害者和工作人员，以及执行控制措施保护组织资产或资金</w:t>
      </w:r>
      <w:r w:rsidRPr="007D7B24">
        <w:rPr>
          <w:rFonts w:eastAsia="宋体" w:hint="eastAsia"/>
          <w:i/>
          <w:iCs/>
          <w:lang w:eastAsia="zh-CN"/>
        </w:rPr>
        <w:t>。</w:t>
      </w:r>
    </w:p>
    <w:p w14:paraId="7F61C390" w14:textId="77777777" w:rsidR="002213E0" w:rsidRPr="007D7B24" w:rsidRDefault="002213E0" w:rsidP="002213E0">
      <w:pPr>
        <w:pStyle w:val="HeadI"/>
        <w:ind w:hanging="294"/>
        <w:rPr>
          <w:rFonts w:eastAsia="宋体"/>
          <w:lang w:eastAsia="zh-CN"/>
        </w:rPr>
      </w:pPr>
      <w:bookmarkStart w:id="64" w:name="_Toc165295055"/>
      <w:r w:rsidRPr="007D7B24">
        <w:rPr>
          <w:rFonts w:eastAsia="宋体" w:hint="eastAsia"/>
          <w:bCs/>
          <w:lang w:eastAsia="zh-CN"/>
        </w:rPr>
        <w:t>审计和调查活动的监督、监测与协调</w:t>
      </w:r>
      <w:bookmarkEnd w:id="64"/>
    </w:p>
    <w:p w14:paraId="64985629" w14:textId="77777777" w:rsidR="002213E0" w:rsidRPr="007D7B24" w:rsidRDefault="002213E0" w:rsidP="002213E0">
      <w:pPr>
        <w:pStyle w:val="Subheading"/>
        <w:numPr>
          <w:ilvl w:val="0"/>
          <w:numId w:val="37"/>
        </w:numPr>
        <w:ind w:left="1134" w:hanging="425"/>
        <w:rPr>
          <w:rFonts w:eastAsia="宋体"/>
          <w:lang w:eastAsia="zh-CN"/>
        </w:rPr>
      </w:pPr>
      <w:r w:rsidRPr="007D7B24">
        <w:rPr>
          <w:rFonts w:eastAsia="宋体" w:hint="eastAsia"/>
          <w:bCs/>
          <w:lang w:eastAsia="zh-CN"/>
        </w:rPr>
        <w:t>内部监测、协调与咨询</w:t>
      </w:r>
    </w:p>
    <w:p w14:paraId="432E3DA2" w14:textId="3F480961" w:rsidR="002213E0" w:rsidRPr="007D7B24" w:rsidRDefault="002213E0" w:rsidP="002213E0">
      <w:pPr>
        <w:pStyle w:val="Para1"/>
        <w:ind w:hanging="11"/>
        <w:rPr>
          <w:rFonts w:eastAsia="宋体"/>
          <w:lang w:eastAsia="zh-CN"/>
        </w:rPr>
      </w:pPr>
      <w:r w:rsidRPr="007D7B24">
        <w:rPr>
          <w:rFonts w:eastAsia="宋体" w:hint="eastAsia"/>
          <w:lang w:eastAsia="zh-CN"/>
        </w:rPr>
        <w:t xml:space="preserve">2023 </w:t>
      </w:r>
      <w:r w:rsidRPr="007D7B24">
        <w:rPr>
          <w:rFonts w:eastAsia="宋体" w:hint="eastAsia"/>
          <w:lang w:eastAsia="zh-CN"/>
        </w:rPr>
        <w:t>年，监督咨询委员会继续监督审计和调查处的工作，并为执行主任提供建议，以促进其履行问责、风险管理、内部控制、财务管理和报告以及信托监督流程方面的职责，包括外部审计事项、内部审计、调查和评价职能以及道德操守方面。</w:t>
      </w:r>
      <w:r w:rsidRPr="007D7B24">
        <w:rPr>
          <w:rFonts w:eastAsia="宋体" w:hint="eastAsia"/>
          <w:lang w:eastAsia="zh-CN"/>
        </w:rPr>
        <w:t xml:space="preserve">2023 </w:t>
      </w:r>
      <w:r w:rsidRPr="007D7B24">
        <w:rPr>
          <w:rFonts w:eastAsia="宋体" w:hint="eastAsia"/>
          <w:lang w:eastAsia="zh-CN"/>
        </w:rPr>
        <w:t>年，监督咨询委员会就以下事项向审计和调查处主任提供了建议：</w:t>
      </w:r>
      <w:r w:rsidR="004D32F7" w:rsidRPr="007D7B24">
        <w:rPr>
          <w:rFonts w:eastAsia="宋体" w:hint="eastAsia"/>
          <w:lang w:eastAsia="zh-CN"/>
        </w:rPr>
        <w:t>(</w:t>
      </w:r>
      <w:r w:rsidRPr="007D7B24">
        <w:rPr>
          <w:rFonts w:eastAsia="宋体" w:hint="eastAsia"/>
          <w:lang w:eastAsia="zh-CN"/>
        </w:rPr>
        <w:t>a</w:t>
      </w:r>
      <w:r w:rsidR="004D32F7" w:rsidRPr="007D7B24">
        <w:rPr>
          <w:rFonts w:eastAsia="宋体" w:hint="eastAsia"/>
          <w:lang w:eastAsia="zh-CN"/>
        </w:rPr>
        <w:t>)</w:t>
      </w:r>
      <w:r w:rsidRPr="007D7B24">
        <w:rPr>
          <w:rFonts w:eastAsia="宋体" w:hint="eastAsia"/>
          <w:lang w:eastAsia="zh-CN"/>
        </w:rPr>
        <w:t xml:space="preserve"> 2023 </w:t>
      </w:r>
      <w:r w:rsidRPr="007D7B24">
        <w:rPr>
          <w:rFonts w:eastAsia="宋体" w:hint="eastAsia"/>
          <w:lang w:eastAsia="zh-CN"/>
        </w:rPr>
        <w:t>年审计和调查处年度工作计划及其执行情况；</w:t>
      </w:r>
      <w:r w:rsidR="004D32F7" w:rsidRPr="007D7B24">
        <w:rPr>
          <w:rFonts w:eastAsia="宋体" w:hint="eastAsia"/>
          <w:lang w:eastAsia="zh-CN"/>
        </w:rPr>
        <w:t>(</w:t>
      </w:r>
      <w:r w:rsidRPr="007D7B24">
        <w:rPr>
          <w:rFonts w:eastAsia="宋体" w:hint="eastAsia"/>
          <w:lang w:eastAsia="zh-CN"/>
        </w:rPr>
        <w:t>b</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审计和调查处预算和人员配置；</w:t>
      </w:r>
      <w:r w:rsidR="004D32F7" w:rsidRPr="007D7B24">
        <w:rPr>
          <w:rFonts w:eastAsia="宋体" w:hint="eastAsia"/>
          <w:lang w:eastAsia="zh-CN"/>
        </w:rPr>
        <w:t>(</w:t>
      </w:r>
      <w:r w:rsidRPr="007D7B24">
        <w:rPr>
          <w:rFonts w:eastAsia="宋体" w:hint="eastAsia"/>
          <w:lang w:eastAsia="zh-CN"/>
        </w:rPr>
        <w:t>c</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审计和调查处提交执行局的年度报告。与往年一样，监督咨询委员会在</w:t>
      </w:r>
      <w:r w:rsidRPr="007D7B24">
        <w:rPr>
          <w:rFonts w:eastAsia="宋体" w:hint="eastAsia"/>
          <w:lang w:eastAsia="zh-CN"/>
        </w:rPr>
        <w:t xml:space="preserve"> 2023 </w:t>
      </w:r>
      <w:r w:rsidRPr="007D7B24">
        <w:rPr>
          <w:rFonts w:eastAsia="宋体" w:hint="eastAsia"/>
          <w:lang w:eastAsia="zh-CN"/>
        </w:rPr>
        <w:t>年收到了审计和调查处签发的所有审计报告。值得注意的是，监督咨询委员会主席作为观察员参加了新审计和调查处主任的招聘</w:t>
      </w:r>
      <w:r w:rsidRPr="007D7B24">
        <w:rPr>
          <w:rFonts w:eastAsia="宋体"/>
          <w:lang w:eastAsia="zh-CN"/>
        </w:rPr>
        <w:br/>
      </w:r>
      <w:r w:rsidRPr="007D7B24">
        <w:rPr>
          <w:rFonts w:eastAsia="宋体" w:hint="eastAsia"/>
          <w:lang w:eastAsia="zh-CN"/>
        </w:rPr>
        <w:t>过程。</w:t>
      </w:r>
    </w:p>
    <w:p w14:paraId="5FFF486A" w14:textId="77777777" w:rsidR="002213E0" w:rsidRPr="007D7B24" w:rsidRDefault="002213E0" w:rsidP="002213E0">
      <w:pPr>
        <w:pStyle w:val="Para1"/>
        <w:ind w:hanging="11"/>
        <w:rPr>
          <w:rFonts w:eastAsia="宋体"/>
          <w:lang w:eastAsia="zh-CN"/>
        </w:rPr>
      </w:pPr>
      <w:r w:rsidRPr="007D7B24">
        <w:rPr>
          <w:rFonts w:eastAsia="宋体" w:hint="eastAsia"/>
          <w:lang w:eastAsia="zh-CN"/>
        </w:rPr>
        <w:t>联合国审计委员会与审计和调查处进行了协调，尽量扩大审计范围，避免工作重复，并确定了其对审计和调查处内部审计工作的依赖程度。在为编制</w:t>
      </w:r>
      <w:r w:rsidRPr="007D7B24">
        <w:rPr>
          <w:rFonts w:eastAsia="宋体" w:hint="eastAsia"/>
          <w:lang w:eastAsia="zh-CN"/>
        </w:rPr>
        <w:t xml:space="preserve"> 2023 </w:t>
      </w:r>
      <w:r w:rsidRPr="007D7B24">
        <w:rPr>
          <w:rFonts w:eastAsia="宋体" w:hint="eastAsia"/>
          <w:lang w:eastAsia="zh-CN"/>
        </w:rPr>
        <w:t>年审计计划和时间安排表而进行的年度风险评估中，审计和调查处与审计委员会进行了协调，并将审计委员会所规划的活动以及外部审计的结果纳入了考虑范围。</w:t>
      </w:r>
      <w:r w:rsidRPr="007D7B24">
        <w:rPr>
          <w:rFonts w:eastAsia="宋体" w:hint="eastAsia"/>
          <w:lang w:eastAsia="zh-CN"/>
        </w:rPr>
        <w:t xml:space="preserve">2023 </w:t>
      </w:r>
      <w:r w:rsidRPr="007D7B24">
        <w:rPr>
          <w:rFonts w:eastAsia="宋体" w:hint="eastAsia"/>
          <w:lang w:eastAsia="zh-CN"/>
        </w:rPr>
        <w:t>年，审计和调查处开始执行审计委员会向其提出的审计建议，并定期向监察及合规监督委员会报告进展情况。审计和调查处与审计委员会分享了</w:t>
      </w:r>
      <w:r w:rsidRPr="007D7B24">
        <w:rPr>
          <w:rFonts w:eastAsia="宋体" w:hint="eastAsia"/>
          <w:lang w:eastAsia="zh-CN"/>
        </w:rPr>
        <w:t xml:space="preserve"> 2023 </w:t>
      </w:r>
      <w:r w:rsidRPr="007D7B24">
        <w:rPr>
          <w:rFonts w:eastAsia="宋体" w:hint="eastAsia"/>
          <w:lang w:eastAsia="zh-CN"/>
        </w:rPr>
        <w:t>年签发的所有审计报告，并以正式和非正式会议的形式，就共同关心的事项以及审计和调查工作中出现的重大问题进行了协商。</w:t>
      </w:r>
    </w:p>
    <w:p w14:paraId="5F89FF2B" w14:textId="77777777" w:rsidR="002213E0" w:rsidRPr="007D7B24" w:rsidRDefault="002213E0" w:rsidP="002213E0">
      <w:pPr>
        <w:pStyle w:val="Para1"/>
        <w:keepLines/>
        <w:ind w:right="43" w:hanging="14"/>
        <w:rPr>
          <w:rFonts w:eastAsia="宋体"/>
          <w:lang w:eastAsia="zh-CN"/>
        </w:rPr>
      </w:pPr>
      <w:r w:rsidRPr="007D7B24">
        <w:rPr>
          <w:rFonts w:eastAsia="宋体" w:hint="eastAsia"/>
          <w:lang w:eastAsia="zh-CN"/>
        </w:rPr>
        <w:t>作为监察及合规监督委员会的观察员，审计和调查处定期审查并确认管理层是否及时、充分地落实了所有内部审计建议，并酌情考虑关闭这些建议。审计和调查处主任以当然成员的身份出席了该委员会</w:t>
      </w:r>
      <w:r w:rsidRPr="007D7B24">
        <w:rPr>
          <w:rFonts w:eastAsia="宋体" w:hint="eastAsia"/>
          <w:lang w:eastAsia="zh-CN"/>
        </w:rPr>
        <w:t xml:space="preserve"> 2023 </w:t>
      </w:r>
      <w:r w:rsidRPr="007D7B24">
        <w:rPr>
          <w:rFonts w:eastAsia="宋体" w:hint="eastAsia"/>
          <w:lang w:eastAsia="zh-CN"/>
        </w:rPr>
        <w:t>年全年的月度会议，帮助委员会及时审查了管理层落实内部审计建议方面的进展情况，并在必要时就如何有效、适当地落实建议提供了建议。此外，审计和调查处还履行了其职责，即验证管理层为执行联合检查组在过去的报告中提出的建议而采取的行动，以便结案。</w:t>
      </w:r>
    </w:p>
    <w:p w14:paraId="4C0F0DB4" w14:textId="77777777" w:rsidR="002213E0" w:rsidRPr="007D7B24" w:rsidRDefault="002213E0" w:rsidP="002213E0">
      <w:pPr>
        <w:pStyle w:val="Para1"/>
        <w:ind w:hanging="11"/>
        <w:rPr>
          <w:rFonts w:eastAsia="宋体"/>
          <w:lang w:eastAsia="zh-CN"/>
        </w:rPr>
      </w:pPr>
      <w:r w:rsidRPr="007D7B24">
        <w:rPr>
          <w:rFonts w:eastAsia="宋体" w:hint="eastAsia"/>
          <w:lang w:eastAsia="zh-CN"/>
        </w:rPr>
        <w:t>作为“廉洁工作小组”的成员，审计和调查处在工作中与其他关联办事处开展了必要的密切合作，包括法律股、防范性剥削和性虐待以及性骚扰股、道德操守办公室、人力资源司以及执行主任办</w:t>
      </w:r>
      <w:r w:rsidRPr="007D7B24">
        <w:rPr>
          <w:rFonts w:eastAsia="宋体"/>
          <w:lang w:eastAsia="zh-CN"/>
        </w:rPr>
        <w:br/>
      </w:r>
      <w:r w:rsidRPr="007D7B24">
        <w:rPr>
          <w:rFonts w:eastAsia="宋体" w:hint="eastAsia"/>
          <w:lang w:eastAsia="zh-CN"/>
        </w:rPr>
        <w:t>公室。</w:t>
      </w:r>
    </w:p>
    <w:p w14:paraId="788DA09B" w14:textId="77777777" w:rsidR="002213E0" w:rsidRPr="007D7B24" w:rsidRDefault="002213E0" w:rsidP="002213E0">
      <w:pPr>
        <w:pStyle w:val="Subheading"/>
        <w:ind w:left="1267" w:hanging="558"/>
        <w:rPr>
          <w:rFonts w:eastAsia="宋体"/>
          <w:lang w:eastAsia="zh-CN"/>
        </w:rPr>
      </w:pPr>
      <w:r w:rsidRPr="007D7B24">
        <w:rPr>
          <w:rFonts w:eastAsia="宋体" w:hint="eastAsia"/>
          <w:bCs/>
          <w:lang w:eastAsia="zh-CN"/>
        </w:rPr>
        <w:t>外部协调与咨询</w:t>
      </w:r>
    </w:p>
    <w:p w14:paraId="6C5761ED" w14:textId="1B0B2BE1" w:rsidR="002213E0" w:rsidRPr="007D7B24" w:rsidRDefault="002213E0" w:rsidP="002213E0">
      <w:pPr>
        <w:pStyle w:val="Para1"/>
        <w:ind w:hanging="11"/>
        <w:rPr>
          <w:rFonts w:eastAsia="宋体"/>
          <w:lang w:eastAsia="zh-CN"/>
        </w:rPr>
      </w:pPr>
      <w:bookmarkStart w:id="65" w:name="_heading=h.41mghml" w:colFirst="0" w:colLast="0"/>
      <w:bookmarkEnd w:id="65"/>
      <w:r w:rsidRPr="007D7B24">
        <w:rPr>
          <w:rFonts w:eastAsia="宋体" w:hint="eastAsia"/>
          <w:lang w:eastAsia="zh-CN"/>
        </w:rPr>
        <w:t xml:space="preserve">2023 </w:t>
      </w:r>
      <w:r w:rsidRPr="007D7B24">
        <w:rPr>
          <w:rFonts w:eastAsia="宋体" w:hint="eastAsia"/>
          <w:lang w:eastAsia="zh-CN"/>
        </w:rPr>
        <w:t>年，审计和调查处继续参与关于内部审计事项的机构间活动和会议，参与了联合国各组织、多边金融机构和其他相关政府间组织，如联合国系统各组织内部审计处代表和内部审计处代表之间内部</w:t>
      </w:r>
      <w:r w:rsidRPr="007D7B24">
        <w:rPr>
          <w:rFonts w:eastAsia="宋体" w:hint="eastAsia"/>
          <w:lang w:eastAsia="zh-CN"/>
        </w:rPr>
        <w:lastRenderedPageBreak/>
        <w:t>审计服务的做法分享和经验交流。审计和调查处参加了联合国内部监督事务厅</w:t>
      </w:r>
      <w:r w:rsidR="004D32F7" w:rsidRPr="007D7B24">
        <w:rPr>
          <w:rFonts w:eastAsia="宋体" w:hint="eastAsia"/>
          <w:lang w:eastAsia="zh-CN"/>
        </w:rPr>
        <w:t>(</w:t>
      </w:r>
      <w:r w:rsidRPr="007D7B24">
        <w:rPr>
          <w:rFonts w:eastAsia="宋体" w:hint="eastAsia"/>
          <w:lang w:eastAsia="zh-CN"/>
        </w:rPr>
        <w:t>监督厅</w:t>
      </w:r>
      <w:r w:rsidR="004D32F7" w:rsidRPr="007D7B24">
        <w:rPr>
          <w:rFonts w:eastAsia="宋体" w:hint="eastAsia"/>
          <w:lang w:eastAsia="zh-CN"/>
        </w:rPr>
        <w:t>)</w:t>
      </w:r>
      <w:r w:rsidRPr="007D7B24">
        <w:rPr>
          <w:rFonts w:eastAsia="宋体" w:hint="eastAsia"/>
          <w:lang w:eastAsia="zh-CN"/>
        </w:rPr>
        <w:t>在纽约主办的内部审计负责人会议，探讨合作机会、信息共享、组织间交流和新的工作人员培训计划。</w:t>
      </w:r>
    </w:p>
    <w:p w14:paraId="6F54B89B" w14:textId="77777777" w:rsidR="002213E0" w:rsidRPr="007D7B24" w:rsidRDefault="002213E0" w:rsidP="002213E0">
      <w:pPr>
        <w:pStyle w:val="Para1"/>
        <w:ind w:hanging="11"/>
        <w:rPr>
          <w:rFonts w:eastAsia="宋体"/>
          <w:lang w:eastAsia="zh-CN"/>
        </w:rPr>
      </w:pPr>
      <w:r w:rsidRPr="007D7B24">
        <w:rPr>
          <w:rFonts w:eastAsia="宋体" w:hint="eastAsia"/>
          <w:lang w:eastAsia="zh-CN"/>
        </w:rPr>
        <w:t>同样，审计和调查处仍然积极参加有关调查事项的多机构间活动和会议，包括参加联合国调查部门代表的会议，联合国调查部门代表成立的专门负责具体调查专题的工作组，以及国际金融机构会议和国际调查员会议。审计和调查处还继续积极参与有关性剥削和性虐待、性骚扰和数字取证的机构间活动，包括但不限于起草意见书和介绍共同关心的具体调查议题。其中包括一份关于处理虐待行为指控的最佳做法的意见书。</w:t>
      </w:r>
      <w:r w:rsidRPr="007D7B24">
        <w:rPr>
          <w:rStyle w:val="a8"/>
          <w:rFonts w:eastAsia="宋体" w:hint="eastAsia"/>
          <w:sz w:val="21"/>
          <w:lang w:eastAsia="zh-CN"/>
        </w:rPr>
        <w:footnoteReference w:id="22"/>
      </w:r>
    </w:p>
    <w:p w14:paraId="203B07B9" w14:textId="77777777" w:rsidR="002213E0" w:rsidRPr="007D7B24" w:rsidRDefault="002213E0" w:rsidP="002213E0">
      <w:pPr>
        <w:pStyle w:val="HeadI"/>
        <w:ind w:hanging="294"/>
        <w:rPr>
          <w:rFonts w:eastAsia="宋体"/>
          <w:lang w:eastAsia="zh-CN"/>
        </w:rPr>
      </w:pPr>
      <w:bookmarkStart w:id="66" w:name="_Toc165295056"/>
      <w:r w:rsidRPr="007D7B24">
        <w:rPr>
          <w:rFonts w:eastAsia="宋体" w:hint="eastAsia"/>
          <w:bCs/>
          <w:lang w:eastAsia="zh-CN"/>
        </w:rPr>
        <w:t xml:space="preserve">2023 </w:t>
      </w:r>
      <w:r w:rsidRPr="007D7B24">
        <w:rPr>
          <w:rFonts w:eastAsia="宋体" w:hint="eastAsia"/>
          <w:bCs/>
          <w:lang w:eastAsia="zh-CN"/>
        </w:rPr>
        <w:t>年开展的其他活动</w:t>
      </w:r>
      <w:bookmarkEnd w:id="66"/>
    </w:p>
    <w:p w14:paraId="13A40FF6" w14:textId="77777777" w:rsidR="002213E0" w:rsidRPr="007D7B24" w:rsidRDefault="002213E0" w:rsidP="002213E0">
      <w:pPr>
        <w:pStyle w:val="Para1"/>
        <w:ind w:hanging="11"/>
        <w:rPr>
          <w:rFonts w:eastAsia="宋体"/>
          <w:lang w:eastAsia="zh-CN"/>
        </w:rPr>
      </w:pPr>
      <w:r w:rsidRPr="007D7B24">
        <w:rPr>
          <w:rFonts w:eastAsia="宋体" w:hint="eastAsia"/>
          <w:lang w:eastAsia="zh-CN"/>
        </w:rPr>
        <w:t>在</w:t>
      </w:r>
      <w:r w:rsidRPr="007D7B24">
        <w:rPr>
          <w:rFonts w:eastAsia="宋体" w:hint="eastAsia"/>
          <w:lang w:eastAsia="zh-CN"/>
        </w:rPr>
        <w:t xml:space="preserve"> 2023 </w:t>
      </w:r>
      <w:r w:rsidRPr="007D7B24">
        <w:rPr>
          <w:rFonts w:eastAsia="宋体" w:hint="eastAsia"/>
          <w:lang w:eastAsia="zh-CN"/>
        </w:rPr>
        <w:t>年</w:t>
      </w:r>
      <w:r w:rsidRPr="007D7B24">
        <w:rPr>
          <w:rFonts w:eastAsia="宋体" w:hint="eastAsia"/>
          <w:lang w:eastAsia="zh-CN"/>
        </w:rPr>
        <w:t xml:space="preserve"> 9 </w:t>
      </w:r>
      <w:r w:rsidRPr="007D7B24">
        <w:rPr>
          <w:rFonts w:eastAsia="宋体" w:hint="eastAsia"/>
          <w:lang w:eastAsia="zh-CN"/>
        </w:rPr>
        <w:t>月任命了新的主任之后，审计和调查处采取了若干举措来改进其服务，并在提供这些服务时采用了良好做法。以下是</w:t>
      </w:r>
      <w:r w:rsidRPr="007D7B24">
        <w:rPr>
          <w:rFonts w:eastAsia="宋体" w:hint="eastAsia"/>
          <w:lang w:eastAsia="zh-CN"/>
        </w:rPr>
        <w:t xml:space="preserve"> 2023 </w:t>
      </w:r>
      <w:r w:rsidRPr="007D7B24">
        <w:rPr>
          <w:rFonts w:eastAsia="宋体" w:hint="eastAsia"/>
          <w:lang w:eastAsia="zh-CN"/>
        </w:rPr>
        <w:t>年审计和调查处取得的一些重点成就，审计和调查处将在此基础上继续努力：</w:t>
      </w:r>
    </w:p>
    <w:p w14:paraId="18051C59" w14:textId="77777777" w:rsidR="002213E0" w:rsidRPr="007D7B24" w:rsidRDefault="002213E0" w:rsidP="002213E0">
      <w:pPr>
        <w:pStyle w:val="Paraa"/>
        <w:numPr>
          <w:ilvl w:val="1"/>
          <w:numId w:val="28"/>
        </w:numPr>
        <w:ind w:left="720" w:right="43" w:firstLine="0"/>
        <w:rPr>
          <w:rFonts w:eastAsia="宋体"/>
          <w:lang w:eastAsia="zh-CN"/>
        </w:rPr>
      </w:pPr>
      <w:r w:rsidRPr="007D7B24">
        <w:rPr>
          <w:rFonts w:eastAsia="宋体" w:hint="eastAsia"/>
          <w:lang w:eastAsia="zh-CN"/>
        </w:rPr>
        <w:t>采用效率更高的报告编制和质量保证程序，特别是通过现已全面运作的质量保证、政策和报告</w:t>
      </w:r>
      <w:r w:rsidRPr="007D7B24">
        <w:rPr>
          <w:rFonts w:eastAsia="宋体"/>
          <w:lang w:eastAsia="zh-CN"/>
        </w:rPr>
        <w:br/>
      </w:r>
      <w:r w:rsidRPr="007D7B24">
        <w:rPr>
          <w:rFonts w:eastAsia="宋体" w:hint="eastAsia"/>
          <w:lang w:eastAsia="zh-CN"/>
        </w:rPr>
        <w:t>单位；</w:t>
      </w:r>
    </w:p>
    <w:p w14:paraId="171D3CDB" w14:textId="77777777" w:rsidR="002213E0" w:rsidRPr="007D7B24" w:rsidRDefault="002213E0" w:rsidP="002213E0">
      <w:pPr>
        <w:pStyle w:val="Paraa"/>
        <w:numPr>
          <w:ilvl w:val="1"/>
          <w:numId w:val="28"/>
        </w:numPr>
        <w:ind w:left="720" w:right="43" w:firstLine="0"/>
        <w:rPr>
          <w:rFonts w:eastAsia="宋体"/>
          <w:lang w:eastAsia="zh-CN"/>
        </w:rPr>
      </w:pPr>
      <w:r w:rsidRPr="007D7B24">
        <w:rPr>
          <w:rFonts w:eastAsia="宋体" w:hint="eastAsia"/>
          <w:lang w:eastAsia="zh-CN"/>
        </w:rPr>
        <w:t>成功启动了审计和调查处内部审计工作的客户满意度调查，</w:t>
      </w:r>
      <w:r w:rsidRPr="007D7B24">
        <w:rPr>
          <w:rFonts w:eastAsia="宋体" w:hint="eastAsia"/>
          <w:lang w:eastAsia="zh-CN"/>
        </w:rPr>
        <w:t xml:space="preserve">2023 </w:t>
      </w:r>
      <w:r w:rsidRPr="007D7B24">
        <w:rPr>
          <w:rFonts w:eastAsia="宋体" w:hint="eastAsia"/>
          <w:lang w:eastAsia="zh-CN"/>
        </w:rPr>
        <w:t>年取得了非常积极的初步结果。复率达到</w:t>
      </w:r>
      <w:r w:rsidRPr="007D7B24">
        <w:rPr>
          <w:rFonts w:eastAsia="宋体" w:hint="eastAsia"/>
          <w:lang w:eastAsia="zh-CN"/>
        </w:rPr>
        <w:t xml:space="preserve"> 83%</w:t>
      </w:r>
      <w:r w:rsidRPr="007D7B24">
        <w:rPr>
          <w:rFonts w:eastAsia="宋体" w:hint="eastAsia"/>
          <w:lang w:eastAsia="zh-CN"/>
        </w:rPr>
        <w:t>；</w:t>
      </w:r>
    </w:p>
    <w:p w14:paraId="57B44BB7" w14:textId="77777777" w:rsidR="002213E0" w:rsidRPr="007D7B24" w:rsidRDefault="002213E0" w:rsidP="002213E0">
      <w:pPr>
        <w:pStyle w:val="Paraa"/>
        <w:numPr>
          <w:ilvl w:val="1"/>
          <w:numId w:val="28"/>
        </w:numPr>
        <w:ind w:left="720" w:right="43" w:firstLine="0"/>
        <w:rPr>
          <w:rFonts w:eastAsia="宋体"/>
          <w:lang w:eastAsia="zh-CN"/>
        </w:rPr>
      </w:pPr>
      <w:r w:rsidRPr="007D7B24">
        <w:rPr>
          <w:rFonts w:eastAsia="宋体" w:hint="eastAsia"/>
          <w:lang w:eastAsia="zh-CN"/>
        </w:rPr>
        <w:t>在招聘了一名数据管理专家后，在内部审计工作中采用并整合了数据分析技术；</w:t>
      </w:r>
    </w:p>
    <w:p w14:paraId="3AC98120" w14:textId="77777777" w:rsidR="002213E0" w:rsidRPr="007D7B24" w:rsidRDefault="002213E0" w:rsidP="002213E0">
      <w:pPr>
        <w:pStyle w:val="Paraa"/>
        <w:numPr>
          <w:ilvl w:val="1"/>
          <w:numId w:val="28"/>
        </w:numPr>
        <w:ind w:left="720" w:right="43" w:firstLine="0"/>
        <w:rPr>
          <w:rFonts w:eastAsia="宋体"/>
          <w:lang w:eastAsia="zh-CN"/>
        </w:rPr>
      </w:pPr>
      <w:r w:rsidRPr="007D7B24">
        <w:rPr>
          <w:rFonts w:eastAsia="宋体" w:hint="eastAsia"/>
          <w:lang w:eastAsia="zh-CN"/>
        </w:rPr>
        <w:t xml:space="preserve">2023 </w:t>
      </w:r>
      <w:r w:rsidRPr="007D7B24">
        <w:rPr>
          <w:rFonts w:eastAsia="宋体" w:hint="eastAsia"/>
          <w:lang w:eastAsia="zh-CN"/>
        </w:rPr>
        <w:t>年</w:t>
      </w:r>
      <w:r w:rsidRPr="007D7B24">
        <w:rPr>
          <w:rFonts w:eastAsia="宋体" w:hint="eastAsia"/>
          <w:lang w:eastAsia="zh-CN"/>
        </w:rPr>
        <w:t xml:space="preserve"> 8 </w:t>
      </w:r>
      <w:r w:rsidRPr="007D7B24">
        <w:rPr>
          <w:rFonts w:eastAsia="宋体" w:hint="eastAsia"/>
          <w:lang w:eastAsia="zh-CN"/>
        </w:rPr>
        <w:t>月，审计和调查处向执行局提交了一份情况说明，介绍</w:t>
      </w:r>
      <w:r w:rsidRPr="007D7B24">
        <w:rPr>
          <w:rFonts w:eastAsia="宋体" w:hint="eastAsia"/>
          <w:lang w:eastAsia="zh-CN"/>
        </w:rPr>
        <w:t xml:space="preserve"> 2022 </w:t>
      </w:r>
      <w:r w:rsidRPr="007D7B24">
        <w:rPr>
          <w:rFonts w:eastAsia="宋体" w:hint="eastAsia"/>
          <w:lang w:eastAsia="zh-CN"/>
        </w:rPr>
        <w:t>年对审计和调查处独立性进行自我评估时所提建议的落实情况。情况说明的结论是，审计和调查处和人口基金管理层在落实自我评估建议方面取得了重大进展；</w:t>
      </w:r>
    </w:p>
    <w:p w14:paraId="5F6B73B4" w14:textId="77777777" w:rsidR="002213E0" w:rsidRPr="007D7B24" w:rsidRDefault="002213E0" w:rsidP="002213E0">
      <w:pPr>
        <w:pStyle w:val="Paraa"/>
        <w:numPr>
          <w:ilvl w:val="1"/>
          <w:numId w:val="28"/>
        </w:numPr>
        <w:ind w:left="720" w:right="43" w:firstLine="0"/>
        <w:rPr>
          <w:rFonts w:eastAsia="宋体"/>
          <w:lang w:eastAsia="zh-CN"/>
        </w:rPr>
      </w:pPr>
      <w:r w:rsidRPr="007D7B24">
        <w:rPr>
          <w:rFonts w:eastAsia="宋体" w:hint="eastAsia"/>
          <w:lang w:eastAsia="zh-CN"/>
        </w:rPr>
        <w:t xml:space="preserve">2024 </w:t>
      </w:r>
      <w:r w:rsidRPr="007D7B24">
        <w:rPr>
          <w:rFonts w:eastAsia="宋体" w:hint="eastAsia"/>
          <w:lang w:eastAsia="zh-CN"/>
        </w:rPr>
        <w:t>年</w:t>
      </w:r>
      <w:r w:rsidRPr="007D7B24">
        <w:rPr>
          <w:rFonts w:eastAsia="宋体" w:hint="eastAsia"/>
          <w:lang w:eastAsia="zh-CN"/>
        </w:rPr>
        <w:t xml:space="preserve"> 2 </w:t>
      </w:r>
      <w:r w:rsidRPr="007D7B24">
        <w:rPr>
          <w:rFonts w:eastAsia="宋体" w:hint="eastAsia"/>
          <w:lang w:eastAsia="zh-CN"/>
        </w:rPr>
        <w:t>月，审计和调查处与执行局举行闭门会议，介绍</w:t>
      </w:r>
      <w:r w:rsidRPr="007D7B24">
        <w:rPr>
          <w:rFonts w:eastAsia="宋体" w:hint="eastAsia"/>
          <w:lang w:eastAsia="zh-CN"/>
        </w:rPr>
        <w:t xml:space="preserve"> 2024 </w:t>
      </w:r>
      <w:r w:rsidRPr="007D7B24">
        <w:rPr>
          <w:rFonts w:eastAsia="宋体" w:hint="eastAsia"/>
          <w:lang w:eastAsia="zh-CN"/>
        </w:rPr>
        <w:t>年审计计划和</w:t>
      </w:r>
      <w:r w:rsidRPr="007D7B24">
        <w:rPr>
          <w:rFonts w:eastAsia="宋体" w:hint="eastAsia"/>
          <w:lang w:eastAsia="zh-CN"/>
        </w:rPr>
        <w:t xml:space="preserve"> 2023 </w:t>
      </w:r>
      <w:r w:rsidRPr="007D7B24">
        <w:rPr>
          <w:rFonts w:eastAsia="宋体" w:hint="eastAsia"/>
          <w:lang w:eastAsia="zh-CN"/>
        </w:rPr>
        <w:t>年审计中出现的主要问题；</w:t>
      </w:r>
    </w:p>
    <w:p w14:paraId="38429A61" w14:textId="77777777" w:rsidR="002213E0" w:rsidRPr="007D7B24" w:rsidRDefault="002213E0" w:rsidP="002213E0">
      <w:pPr>
        <w:pStyle w:val="Paraa"/>
        <w:numPr>
          <w:ilvl w:val="1"/>
          <w:numId w:val="28"/>
        </w:numPr>
        <w:ind w:left="720" w:right="43" w:firstLine="0"/>
        <w:rPr>
          <w:rFonts w:eastAsia="宋体"/>
          <w:lang w:eastAsia="zh-CN"/>
        </w:rPr>
      </w:pPr>
      <w:r w:rsidRPr="007D7B24">
        <w:rPr>
          <w:rFonts w:eastAsia="宋体" w:hint="eastAsia"/>
          <w:lang w:eastAsia="zh-CN"/>
        </w:rPr>
        <w:t>推出每月通讯，就审计和调查处的作用提供定期指导，并使本组织了解其活动和倡议；</w:t>
      </w:r>
    </w:p>
    <w:p w14:paraId="6E295AD8" w14:textId="77777777" w:rsidR="002213E0" w:rsidRPr="007D7B24" w:rsidRDefault="002213E0" w:rsidP="002213E0">
      <w:pPr>
        <w:pStyle w:val="Paraa"/>
        <w:numPr>
          <w:ilvl w:val="1"/>
          <w:numId w:val="28"/>
        </w:numPr>
        <w:ind w:left="720" w:right="43" w:firstLine="0"/>
        <w:rPr>
          <w:rFonts w:eastAsia="宋体"/>
          <w:lang w:eastAsia="zh-CN"/>
        </w:rPr>
      </w:pPr>
      <w:r w:rsidRPr="007D7B24">
        <w:rPr>
          <w:rFonts w:eastAsia="宋体" w:hint="eastAsia"/>
          <w:lang w:eastAsia="zh-CN"/>
        </w:rPr>
        <w:t>在更新现有内部审计手册以反映当前做法方面取得了进展，并制定了标准作业程序和报告模板以提高效率，其中一些工作，如及时发布报告，目前正在取得成果；</w:t>
      </w:r>
    </w:p>
    <w:p w14:paraId="438F07FB" w14:textId="77777777" w:rsidR="002213E0" w:rsidRPr="007D7B24" w:rsidRDefault="002213E0" w:rsidP="002213E0">
      <w:pPr>
        <w:pStyle w:val="Paraa"/>
        <w:numPr>
          <w:ilvl w:val="1"/>
          <w:numId w:val="28"/>
        </w:numPr>
        <w:ind w:left="720" w:right="43" w:firstLine="0"/>
        <w:rPr>
          <w:rFonts w:eastAsia="宋体"/>
          <w:lang w:eastAsia="zh-CN"/>
        </w:rPr>
      </w:pPr>
      <w:r w:rsidRPr="007D7B24">
        <w:rPr>
          <w:rFonts w:eastAsia="宋体" w:hint="eastAsia"/>
          <w:lang w:eastAsia="zh-CN"/>
        </w:rPr>
        <w:t xml:space="preserve">2023 </w:t>
      </w:r>
      <w:r w:rsidRPr="007D7B24">
        <w:rPr>
          <w:rFonts w:eastAsia="宋体" w:hint="eastAsia"/>
          <w:lang w:eastAsia="zh-CN"/>
        </w:rPr>
        <w:t>年，审计和调查处受理股开始全面运作，审查和分类了收到的</w:t>
      </w:r>
      <w:r w:rsidRPr="007D7B24">
        <w:rPr>
          <w:rFonts w:eastAsia="宋体" w:hint="eastAsia"/>
          <w:lang w:eastAsia="zh-CN"/>
        </w:rPr>
        <w:t xml:space="preserve"> 400 </w:t>
      </w:r>
      <w:r w:rsidRPr="007D7B24">
        <w:rPr>
          <w:rFonts w:eastAsia="宋体" w:hint="eastAsia"/>
          <w:lang w:eastAsia="zh-CN"/>
        </w:rPr>
        <w:t>多份报告；</w:t>
      </w:r>
    </w:p>
    <w:p w14:paraId="6131F73B" w14:textId="77777777" w:rsidR="002213E0" w:rsidRPr="007D7B24" w:rsidRDefault="002213E0" w:rsidP="002213E0">
      <w:pPr>
        <w:pStyle w:val="Paraa"/>
        <w:numPr>
          <w:ilvl w:val="1"/>
          <w:numId w:val="28"/>
        </w:numPr>
        <w:ind w:left="720" w:right="43" w:firstLine="0"/>
        <w:rPr>
          <w:rFonts w:eastAsia="宋体"/>
          <w:lang w:eastAsia="zh-CN"/>
        </w:rPr>
      </w:pPr>
      <w:r w:rsidRPr="007D7B24">
        <w:rPr>
          <w:rFonts w:eastAsia="宋体" w:hint="eastAsia"/>
          <w:lang w:eastAsia="zh-CN"/>
        </w:rPr>
        <w:t>审计和调查处成功完成了第</w:t>
      </w:r>
      <w:r w:rsidRPr="007D7B24">
        <w:rPr>
          <w:rFonts w:eastAsia="宋体" w:hint="eastAsia"/>
          <w:lang w:eastAsia="zh-CN"/>
        </w:rPr>
        <w:t xml:space="preserve"> 2 </w:t>
      </w:r>
      <w:r w:rsidRPr="007D7B24">
        <w:rPr>
          <w:rFonts w:eastAsia="宋体" w:hint="eastAsia"/>
          <w:lang w:eastAsia="zh-CN"/>
        </w:rPr>
        <w:t>调查股股长和空缺的</w:t>
      </w:r>
      <w:r w:rsidRPr="007D7B24">
        <w:rPr>
          <w:rFonts w:eastAsia="宋体" w:hint="eastAsia"/>
          <w:lang w:eastAsia="zh-CN"/>
        </w:rPr>
        <w:t xml:space="preserve"> P-4 </w:t>
      </w:r>
      <w:r w:rsidRPr="007D7B24">
        <w:rPr>
          <w:rFonts w:eastAsia="宋体" w:hint="eastAsia"/>
          <w:lang w:eastAsia="zh-CN"/>
        </w:rPr>
        <w:t>调查专家职位的征聘工作；</w:t>
      </w:r>
    </w:p>
    <w:p w14:paraId="54E68479" w14:textId="77777777" w:rsidR="002213E0" w:rsidRPr="007D7B24" w:rsidRDefault="002213E0" w:rsidP="002213E0">
      <w:pPr>
        <w:pStyle w:val="Paraa"/>
        <w:numPr>
          <w:ilvl w:val="1"/>
          <w:numId w:val="28"/>
        </w:numPr>
        <w:ind w:left="720" w:right="43" w:firstLine="0"/>
        <w:rPr>
          <w:rFonts w:eastAsia="宋体"/>
          <w:lang w:eastAsia="zh-CN"/>
        </w:rPr>
      </w:pPr>
      <w:r w:rsidRPr="007D7B24">
        <w:rPr>
          <w:rFonts w:eastAsia="宋体" w:hint="eastAsia"/>
          <w:lang w:eastAsia="zh-CN"/>
        </w:rPr>
        <w:t>审计和调查处为人口基金防止性剥削、性虐待和性骚扰股的工作以及改善整个部门的性剥削、性虐待和性骚扰调查实践的机构间努力做出了贡献；和</w:t>
      </w:r>
      <w:r w:rsidRPr="007D7B24">
        <w:rPr>
          <w:rFonts w:eastAsia="宋体" w:hint="eastAsia"/>
          <w:lang w:eastAsia="zh-CN"/>
        </w:rPr>
        <w:t xml:space="preserve"> </w:t>
      </w:r>
    </w:p>
    <w:p w14:paraId="2A750155" w14:textId="77777777" w:rsidR="002213E0" w:rsidRPr="007D7B24" w:rsidRDefault="002213E0" w:rsidP="002213E0">
      <w:pPr>
        <w:pStyle w:val="Paraa"/>
        <w:numPr>
          <w:ilvl w:val="1"/>
          <w:numId w:val="28"/>
        </w:numPr>
        <w:ind w:left="720" w:right="43" w:firstLine="0"/>
        <w:rPr>
          <w:rFonts w:eastAsia="宋体"/>
          <w:lang w:eastAsia="zh-CN"/>
        </w:rPr>
      </w:pPr>
      <w:r w:rsidRPr="007D7B24">
        <w:rPr>
          <w:rFonts w:eastAsia="宋体" w:hint="eastAsia"/>
          <w:lang w:eastAsia="zh-CN"/>
        </w:rPr>
        <w:t>审计和调查处建立了关键的数字取证能力，使得可以远程对被扣押的信息和通信技术设备资产进行取证审查，并开始探索在调查中应用人工智能的可行性。</w:t>
      </w:r>
    </w:p>
    <w:p w14:paraId="65C0D884" w14:textId="77777777" w:rsidR="002213E0" w:rsidRPr="007D7B24" w:rsidRDefault="002213E0" w:rsidP="002213E0">
      <w:pPr>
        <w:pStyle w:val="HeadI"/>
        <w:ind w:hanging="294"/>
        <w:rPr>
          <w:rFonts w:eastAsia="宋体"/>
          <w:lang w:eastAsia="zh-CN"/>
        </w:rPr>
      </w:pPr>
      <w:bookmarkStart w:id="67" w:name="_Toc130927423"/>
      <w:bookmarkStart w:id="68" w:name="_Toc131023730"/>
      <w:bookmarkStart w:id="69" w:name="_Toc165295057"/>
      <w:bookmarkEnd w:id="67"/>
      <w:bookmarkEnd w:id="68"/>
      <w:r w:rsidRPr="007D7B24">
        <w:rPr>
          <w:rFonts w:eastAsia="宋体" w:hint="eastAsia"/>
          <w:bCs/>
          <w:lang w:eastAsia="zh-CN"/>
        </w:rPr>
        <w:t xml:space="preserve">2024 </w:t>
      </w:r>
      <w:r w:rsidRPr="007D7B24">
        <w:rPr>
          <w:rFonts w:eastAsia="宋体" w:hint="eastAsia"/>
          <w:bCs/>
          <w:lang w:eastAsia="zh-CN"/>
        </w:rPr>
        <w:t>年审计和调查处年度工作计划概述</w:t>
      </w:r>
      <w:bookmarkEnd w:id="69"/>
    </w:p>
    <w:p w14:paraId="323F3A76" w14:textId="77777777" w:rsidR="002213E0" w:rsidRPr="007D7B24" w:rsidRDefault="002213E0" w:rsidP="002213E0">
      <w:pPr>
        <w:pStyle w:val="HeadA"/>
        <w:numPr>
          <w:ilvl w:val="0"/>
          <w:numId w:val="32"/>
        </w:numPr>
        <w:ind w:left="709" w:hanging="567"/>
        <w:rPr>
          <w:rFonts w:eastAsia="宋体"/>
          <w:lang w:eastAsia="zh-CN"/>
        </w:rPr>
      </w:pPr>
      <w:bookmarkStart w:id="70" w:name="_Toc165295058"/>
      <w:r w:rsidRPr="007D7B24">
        <w:rPr>
          <w:rFonts w:eastAsia="宋体" w:hint="eastAsia"/>
          <w:bCs/>
          <w:lang w:eastAsia="zh-CN"/>
        </w:rPr>
        <w:t>内部审计工作计划</w:t>
      </w:r>
      <w:bookmarkEnd w:id="70"/>
    </w:p>
    <w:p w14:paraId="3EB29A08" w14:textId="618BA61C" w:rsidR="002213E0" w:rsidRPr="007D7B24" w:rsidRDefault="002213E0" w:rsidP="002213E0">
      <w:pPr>
        <w:pStyle w:val="Para1"/>
        <w:ind w:hanging="11"/>
        <w:rPr>
          <w:rFonts w:eastAsia="宋体"/>
          <w:lang w:eastAsia="zh-CN"/>
        </w:rPr>
      </w:pPr>
      <w:r w:rsidRPr="007D7B24">
        <w:rPr>
          <w:rFonts w:eastAsia="宋体" w:hint="eastAsia"/>
          <w:lang w:eastAsia="zh-CN"/>
        </w:rPr>
        <w:t xml:space="preserve">2024 </w:t>
      </w:r>
      <w:r w:rsidRPr="007D7B24">
        <w:rPr>
          <w:rFonts w:eastAsia="宋体" w:hint="eastAsia"/>
          <w:lang w:eastAsia="zh-CN"/>
        </w:rPr>
        <w:t>年，审计和调查处将继续改进其审计风险评估方法，作为制定四年滚动计划和</w:t>
      </w:r>
      <w:r w:rsidRPr="007D7B24">
        <w:rPr>
          <w:rFonts w:eastAsia="宋体" w:hint="eastAsia"/>
          <w:lang w:eastAsia="zh-CN"/>
        </w:rPr>
        <w:t xml:space="preserve"> 2024 </w:t>
      </w:r>
      <w:r w:rsidRPr="007D7B24">
        <w:rPr>
          <w:rFonts w:eastAsia="宋体" w:hint="eastAsia"/>
          <w:lang w:eastAsia="zh-CN"/>
        </w:rPr>
        <w:t>年审计计划的基础，具体措施如下：</w:t>
      </w:r>
      <w:r w:rsidR="004D32F7" w:rsidRPr="007D7B24">
        <w:rPr>
          <w:rFonts w:eastAsia="宋体" w:hint="eastAsia"/>
          <w:lang w:eastAsia="zh-CN"/>
        </w:rPr>
        <w:t>(</w:t>
      </w:r>
      <w:r w:rsidRPr="007D7B24">
        <w:rPr>
          <w:rFonts w:eastAsia="宋体" w:hint="eastAsia"/>
          <w:lang w:eastAsia="zh-CN"/>
        </w:rPr>
        <w:t>a</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确定和衡量影响可审计实体的风险因素；</w:t>
      </w:r>
      <w:r w:rsidR="004D32F7" w:rsidRPr="007D7B24">
        <w:rPr>
          <w:rFonts w:eastAsia="宋体" w:hint="eastAsia"/>
          <w:lang w:eastAsia="zh-CN"/>
        </w:rPr>
        <w:t>(</w:t>
      </w:r>
      <w:r w:rsidRPr="007D7B24">
        <w:rPr>
          <w:rFonts w:eastAsia="宋体" w:hint="eastAsia"/>
          <w:lang w:eastAsia="zh-CN"/>
        </w:rPr>
        <w:t>b</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考虑外部审计结果和对本组织内业务单位进行审计</w:t>
      </w:r>
      <w:r w:rsidRPr="007D7B24">
        <w:rPr>
          <w:rFonts w:eastAsia="宋体" w:hint="eastAsia"/>
          <w:lang w:eastAsia="zh-CN"/>
        </w:rPr>
        <w:t>/</w:t>
      </w:r>
      <w:r w:rsidRPr="007D7B24">
        <w:rPr>
          <w:rFonts w:eastAsia="宋体" w:hint="eastAsia"/>
          <w:lang w:eastAsia="zh-CN"/>
        </w:rPr>
        <w:t>保证的结果，包括对立案和结案的调查案件趋势的评估；</w:t>
      </w:r>
      <w:r w:rsidR="004D32F7" w:rsidRPr="007D7B24">
        <w:rPr>
          <w:rFonts w:eastAsia="宋体" w:hint="eastAsia"/>
          <w:lang w:eastAsia="zh-CN"/>
        </w:rPr>
        <w:t>(</w:t>
      </w:r>
      <w:r w:rsidRPr="007D7B24">
        <w:rPr>
          <w:rFonts w:eastAsia="宋体" w:hint="eastAsia"/>
          <w:lang w:eastAsia="zh-CN"/>
        </w:rPr>
        <w:t>c</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考虑利益攸关方的保证需求和执行局的决定；</w:t>
      </w:r>
      <w:r w:rsidR="004D32F7" w:rsidRPr="007D7B24">
        <w:rPr>
          <w:rFonts w:eastAsia="宋体" w:hint="eastAsia"/>
          <w:lang w:eastAsia="zh-CN"/>
        </w:rPr>
        <w:t>(</w:t>
      </w:r>
      <w:r w:rsidRPr="007D7B24">
        <w:rPr>
          <w:rFonts w:eastAsia="宋体" w:hint="eastAsia"/>
          <w:lang w:eastAsia="zh-CN"/>
        </w:rPr>
        <w:t>d</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优先考虑从未审计过或</w:t>
      </w:r>
      <w:r w:rsidRPr="007D7B24">
        <w:rPr>
          <w:rFonts w:eastAsia="宋体" w:hint="eastAsia"/>
          <w:lang w:eastAsia="zh-CN"/>
        </w:rPr>
        <w:t xml:space="preserve"> 15 </w:t>
      </w:r>
      <w:r w:rsidRPr="007D7B24">
        <w:rPr>
          <w:rFonts w:eastAsia="宋体" w:hint="eastAsia"/>
          <w:lang w:eastAsia="zh-CN"/>
        </w:rPr>
        <w:t>年前或更早前审计过的办事处。</w:t>
      </w:r>
    </w:p>
    <w:p w14:paraId="64CC0496" w14:textId="77777777" w:rsidR="002213E0" w:rsidRPr="007D7B24" w:rsidRDefault="002213E0" w:rsidP="002213E0">
      <w:pPr>
        <w:pStyle w:val="Para1"/>
        <w:ind w:hanging="11"/>
        <w:rPr>
          <w:rFonts w:eastAsia="宋体"/>
          <w:lang w:eastAsia="zh-CN"/>
        </w:rPr>
      </w:pPr>
      <w:r w:rsidRPr="007D7B24">
        <w:rPr>
          <w:rFonts w:eastAsia="宋体" w:hint="eastAsia"/>
          <w:lang w:eastAsia="zh-CN"/>
        </w:rPr>
        <w:t xml:space="preserve">2023 </w:t>
      </w:r>
      <w:r w:rsidRPr="007D7B24">
        <w:rPr>
          <w:rFonts w:eastAsia="宋体" w:hint="eastAsia"/>
          <w:lang w:eastAsia="zh-CN"/>
        </w:rPr>
        <w:t>年为外地和总部业务单位以及公司业务流程制定了为期四年的滚动式内部审计工作计划，时间为</w:t>
      </w:r>
      <w:r w:rsidRPr="007D7B24">
        <w:rPr>
          <w:rFonts w:eastAsia="宋体" w:hint="eastAsia"/>
          <w:lang w:eastAsia="zh-CN"/>
        </w:rPr>
        <w:t xml:space="preserve"> 2023-2026 </w:t>
      </w:r>
      <w:r w:rsidRPr="007D7B24">
        <w:rPr>
          <w:rFonts w:eastAsia="宋体" w:hint="eastAsia"/>
          <w:lang w:eastAsia="zh-CN"/>
        </w:rPr>
        <w:t>年。按照编制时的设想，根据</w:t>
      </w:r>
      <w:r w:rsidRPr="007D7B24">
        <w:rPr>
          <w:rFonts w:eastAsia="宋体" w:hint="eastAsia"/>
          <w:lang w:eastAsia="zh-CN"/>
        </w:rPr>
        <w:t xml:space="preserve"> 2023 </w:t>
      </w:r>
      <w:r w:rsidRPr="007D7B24">
        <w:rPr>
          <w:rFonts w:eastAsia="宋体" w:hint="eastAsia"/>
          <w:lang w:eastAsia="zh-CN"/>
        </w:rPr>
        <w:t>年</w:t>
      </w:r>
      <w:r w:rsidRPr="007D7B24">
        <w:rPr>
          <w:rFonts w:eastAsia="宋体" w:hint="eastAsia"/>
          <w:lang w:eastAsia="zh-CN"/>
        </w:rPr>
        <w:t xml:space="preserve"> 10 </w:t>
      </w:r>
      <w:r w:rsidRPr="007D7B24">
        <w:rPr>
          <w:rFonts w:eastAsia="宋体" w:hint="eastAsia"/>
          <w:lang w:eastAsia="zh-CN"/>
        </w:rPr>
        <w:t>月底进行的年度风险评估工作的成果，在</w:t>
      </w:r>
      <w:r w:rsidRPr="007D7B24">
        <w:rPr>
          <w:rFonts w:eastAsia="宋体" w:hint="eastAsia"/>
          <w:lang w:eastAsia="zh-CN"/>
        </w:rPr>
        <w:t xml:space="preserve"> 2024 </w:t>
      </w:r>
      <w:r w:rsidRPr="007D7B24">
        <w:rPr>
          <w:rFonts w:eastAsia="宋体" w:hint="eastAsia"/>
          <w:lang w:eastAsia="zh-CN"/>
        </w:rPr>
        <w:lastRenderedPageBreak/>
        <w:t>年重审和更新了滚动审计工作计划。更新后的四年滚动计划的时间是</w:t>
      </w:r>
      <w:r w:rsidRPr="007D7B24">
        <w:rPr>
          <w:rFonts w:eastAsia="宋体" w:hint="eastAsia"/>
          <w:lang w:eastAsia="zh-CN"/>
        </w:rPr>
        <w:t xml:space="preserve"> 2024-2027 </w:t>
      </w:r>
      <w:r w:rsidRPr="007D7B24">
        <w:rPr>
          <w:rFonts w:eastAsia="宋体" w:hint="eastAsia"/>
          <w:lang w:eastAsia="zh-CN"/>
        </w:rPr>
        <w:t>年，该计划是</w:t>
      </w:r>
      <w:r w:rsidRPr="007D7B24">
        <w:rPr>
          <w:rFonts w:eastAsia="宋体" w:hint="eastAsia"/>
          <w:lang w:eastAsia="zh-CN"/>
        </w:rPr>
        <w:t xml:space="preserve"> 2024 </w:t>
      </w:r>
      <w:r w:rsidRPr="007D7B24">
        <w:rPr>
          <w:rFonts w:eastAsia="宋体" w:hint="eastAsia"/>
          <w:lang w:eastAsia="zh-CN"/>
        </w:rPr>
        <w:t>年审计计划的依据。</w:t>
      </w:r>
    </w:p>
    <w:p w14:paraId="01D8ECFA" w14:textId="06499008" w:rsidR="002213E0" w:rsidRPr="007D7B24" w:rsidRDefault="002213E0" w:rsidP="002213E0">
      <w:pPr>
        <w:pStyle w:val="Para1"/>
        <w:ind w:hanging="11"/>
        <w:rPr>
          <w:rFonts w:eastAsia="宋体"/>
          <w:lang w:eastAsia="zh-CN"/>
        </w:rPr>
      </w:pPr>
      <w:r w:rsidRPr="007D7B24">
        <w:rPr>
          <w:rFonts w:eastAsia="宋体" w:hint="eastAsia"/>
          <w:lang w:eastAsia="zh-CN"/>
        </w:rPr>
        <w:t xml:space="preserve">2024 </w:t>
      </w:r>
      <w:r w:rsidRPr="007D7B24">
        <w:rPr>
          <w:rFonts w:eastAsia="宋体" w:hint="eastAsia"/>
          <w:lang w:eastAsia="zh-CN"/>
        </w:rPr>
        <w:t>年的审计计划包括</w:t>
      </w:r>
      <w:r w:rsidRPr="007D7B24">
        <w:rPr>
          <w:rFonts w:eastAsia="宋体" w:hint="eastAsia"/>
          <w:lang w:eastAsia="zh-CN"/>
        </w:rPr>
        <w:t xml:space="preserve"> 32 </w:t>
      </w:r>
      <w:r w:rsidRPr="007D7B24">
        <w:rPr>
          <w:rFonts w:eastAsia="宋体" w:hint="eastAsia"/>
          <w:lang w:eastAsia="zh-CN"/>
        </w:rPr>
        <w:t>个项目，其中包括从</w:t>
      </w:r>
      <w:r w:rsidRPr="007D7B24">
        <w:rPr>
          <w:rFonts w:eastAsia="宋体" w:hint="eastAsia"/>
          <w:lang w:eastAsia="zh-CN"/>
        </w:rPr>
        <w:t xml:space="preserve"> 2023 </w:t>
      </w:r>
      <w:r w:rsidRPr="007D7B24">
        <w:rPr>
          <w:rFonts w:eastAsia="宋体" w:hint="eastAsia"/>
          <w:lang w:eastAsia="zh-CN"/>
        </w:rPr>
        <w:t>年结转的两个项目和</w:t>
      </w:r>
      <w:r w:rsidRPr="007D7B24">
        <w:rPr>
          <w:rFonts w:eastAsia="宋体" w:hint="eastAsia"/>
          <w:lang w:eastAsia="zh-CN"/>
        </w:rPr>
        <w:t xml:space="preserve"> 30 </w:t>
      </w:r>
      <w:r w:rsidRPr="007D7B24">
        <w:rPr>
          <w:rFonts w:eastAsia="宋体" w:hint="eastAsia"/>
          <w:lang w:eastAsia="zh-CN"/>
        </w:rPr>
        <w:t>个新审计项目。在</w:t>
      </w:r>
      <w:r w:rsidRPr="007D7B24">
        <w:rPr>
          <w:rFonts w:eastAsia="宋体" w:hint="eastAsia"/>
          <w:lang w:eastAsia="zh-CN"/>
        </w:rPr>
        <w:t xml:space="preserve"> 30 </w:t>
      </w:r>
      <w:r w:rsidRPr="007D7B24">
        <w:rPr>
          <w:rFonts w:eastAsia="宋体" w:hint="eastAsia"/>
          <w:lang w:eastAsia="zh-CN"/>
        </w:rPr>
        <w:t>个新项目中，</w:t>
      </w:r>
      <w:r w:rsidRPr="007D7B24">
        <w:rPr>
          <w:rFonts w:eastAsia="宋体" w:hint="eastAsia"/>
          <w:lang w:eastAsia="zh-CN"/>
        </w:rPr>
        <w:t xml:space="preserve">6 </w:t>
      </w:r>
      <w:r w:rsidRPr="007D7B24">
        <w:rPr>
          <w:rFonts w:eastAsia="宋体" w:hint="eastAsia"/>
          <w:lang w:eastAsia="zh-CN"/>
        </w:rPr>
        <w:t>个为业务流程审计</w:t>
      </w:r>
      <w:r w:rsidR="004D32F7" w:rsidRPr="007D7B24">
        <w:rPr>
          <w:rFonts w:eastAsia="宋体" w:hint="eastAsia"/>
          <w:lang w:eastAsia="zh-CN"/>
        </w:rPr>
        <w:t>(</w:t>
      </w:r>
      <w:r w:rsidRPr="007D7B24">
        <w:rPr>
          <w:rFonts w:eastAsia="宋体" w:hint="eastAsia"/>
          <w:lang w:eastAsia="zh-CN"/>
        </w:rPr>
        <w:t>均为高风险</w:t>
      </w:r>
      <w:r w:rsidR="004D32F7" w:rsidRPr="007D7B24">
        <w:rPr>
          <w:rFonts w:eastAsia="宋体" w:hint="eastAsia"/>
          <w:lang w:eastAsia="zh-CN"/>
        </w:rPr>
        <w:t>)</w:t>
      </w:r>
      <w:r w:rsidRPr="007D7B24">
        <w:rPr>
          <w:rFonts w:eastAsia="宋体" w:hint="eastAsia"/>
          <w:lang w:eastAsia="zh-CN"/>
        </w:rPr>
        <w:t>，</w:t>
      </w:r>
      <w:r w:rsidRPr="007D7B24">
        <w:rPr>
          <w:rFonts w:eastAsia="宋体" w:hint="eastAsia"/>
          <w:lang w:eastAsia="zh-CN"/>
        </w:rPr>
        <w:t xml:space="preserve">1 </w:t>
      </w:r>
      <w:r w:rsidRPr="007D7B24">
        <w:rPr>
          <w:rFonts w:eastAsia="宋体" w:hint="eastAsia"/>
          <w:lang w:eastAsia="zh-CN"/>
        </w:rPr>
        <w:t>个为区域办事处审计</w:t>
      </w:r>
      <w:r w:rsidR="004D32F7" w:rsidRPr="007D7B24">
        <w:rPr>
          <w:rFonts w:eastAsia="宋体" w:hint="eastAsia"/>
          <w:lang w:eastAsia="zh-CN"/>
        </w:rPr>
        <w:t>(</w:t>
      </w:r>
      <w:r w:rsidRPr="007D7B24">
        <w:rPr>
          <w:rFonts w:eastAsia="宋体" w:hint="eastAsia"/>
          <w:lang w:eastAsia="zh-CN"/>
        </w:rPr>
        <w:t>中低风险</w:t>
      </w:r>
      <w:r w:rsidR="004D32F7" w:rsidRPr="007D7B24">
        <w:rPr>
          <w:rFonts w:eastAsia="宋体" w:hint="eastAsia"/>
          <w:lang w:eastAsia="zh-CN"/>
        </w:rPr>
        <w:t>)</w:t>
      </w:r>
      <w:r w:rsidRPr="007D7B24">
        <w:rPr>
          <w:rFonts w:eastAsia="宋体" w:hint="eastAsia"/>
          <w:lang w:eastAsia="zh-CN"/>
        </w:rPr>
        <w:t>，</w:t>
      </w:r>
      <w:r w:rsidRPr="007D7B24">
        <w:rPr>
          <w:rFonts w:eastAsia="宋体" w:hint="eastAsia"/>
          <w:lang w:eastAsia="zh-CN"/>
        </w:rPr>
        <w:t xml:space="preserve">23 </w:t>
      </w:r>
      <w:r w:rsidRPr="007D7B24">
        <w:rPr>
          <w:rFonts w:eastAsia="宋体" w:hint="eastAsia"/>
          <w:lang w:eastAsia="zh-CN"/>
        </w:rPr>
        <w:t>个为国家办事处审计</w:t>
      </w:r>
      <w:r w:rsidR="004D32F7" w:rsidRPr="007D7B24">
        <w:rPr>
          <w:rFonts w:eastAsia="宋体" w:hint="eastAsia"/>
          <w:lang w:eastAsia="zh-CN"/>
        </w:rPr>
        <w:t>(</w:t>
      </w:r>
      <w:r w:rsidRPr="007D7B24">
        <w:rPr>
          <w:rFonts w:eastAsia="宋体" w:hint="eastAsia"/>
          <w:lang w:eastAsia="zh-CN"/>
        </w:rPr>
        <w:t xml:space="preserve">5 </w:t>
      </w:r>
      <w:r w:rsidRPr="007D7B24">
        <w:rPr>
          <w:rFonts w:eastAsia="宋体" w:hint="eastAsia"/>
          <w:lang w:eastAsia="zh-CN"/>
        </w:rPr>
        <w:t>个高风险、</w:t>
      </w:r>
      <w:r w:rsidRPr="007D7B24">
        <w:rPr>
          <w:rFonts w:eastAsia="宋体" w:hint="eastAsia"/>
          <w:lang w:eastAsia="zh-CN"/>
        </w:rPr>
        <w:t xml:space="preserve">5 </w:t>
      </w:r>
      <w:r w:rsidRPr="007D7B24">
        <w:rPr>
          <w:rFonts w:eastAsia="宋体" w:hint="eastAsia"/>
          <w:lang w:eastAsia="zh-CN"/>
        </w:rPr>
        <w:t>个中低风险和</w:t>
      </w:r>
      <w:r w:rsidRPr="007D7B24">
        <w:rPr>
          <w:rFonts w:eastAsia="宋体" w:hint="eastAsia"/>
          <w:lang w:eastAsia="zh-CN"/>
        </w:rPr>
        <w:t xml:space="preserve"> 13 </w:t>
      </w:r>
      <w:r w:rsidRPr="007D7B24">
        <w:rPr>
          <w:rFonts w:eastAsia="宋体" w:hint="eastAsia"/>
          <w:lang w:eastAsia="zh-CN"/>
        </w:rPr>
        <w:t>个低风险</w:t>
      </w:r>
      <w:r w:rsidR="004D32F7" w:rsidRPr="007D7B24">
        <w:rPr>
          <w:rFonts w:eastAsia="宋体" w:hint="eastAsia"/>
          <w:lang w:eastAsia="zh-CN"/>
        </w:rPr>
        <w:t>)</w:t>
      </w:r>
      <w:r w:rsidRPr="007D7B24">
        <w:rPr>
          <w:rFonts w:eastAsia="宋体" w:hint="eastAsia"/>
          <w:lang w:eastAsia="zh-CN"/>
        </w:rPr>
        <w:t>。</w:t>
      </w:r>
      <w:r w:rsidRPr="007D7B24">
        <w:rPr>
          <w:rFonts w:eastAsia="宋体" w:hint="eastAsia"/>
          <w:lang w:eastAsia="zh-CN"/>
        </w:rPr>
        <w:t xml:space="preserve">2024 </w:t>
      </w:r>
      <w:r w:rsidRPr="007D7B24">
        <w:rPr>
          <w:rFonts w:eastAsia="宋体" w:hint="eastAsia"/>
          <w:lang w:eastAsia="zh-CN"/>
        </w:rPr>
        <w:t>年计划</w:t>
      </w:r>
      <w:r w:rsidR="004D32F7" w:rsidRPr="007D7B24">
        <w:rPr>
          <w:rFonts w:eastAsia="宋体" w:hint="eastAsia"/>
          <w:lang w:eastAsia="zh-CN"/>
        </w:rPr>
        <w:t>(</w:t>
      </w:r>
      <w:r w:rsidRPr="007D7B24">
        <w:rPr>
          <w:rFonts w:eastAsia="宋体" w:hint="eastAsia"/>
          <w:lang w:eastAsia="zh-CN"/>
        </w:rPr>
        <w:t>年度计划和四年滚动计划</w:t>
      </w:r>
      <w:r w:rsidR="004D32F7" w:rsidRPr="007D7B24">
        <w:rPr>
          <w:rFonts w:eastAsia="宋体" w:hint="eastAsia"/>
          <w:lang w:eastAsia="zh-CN"/>
        </w:rPr>
        <w:t>)</w:t>
      </w:r>
      <w:r w:rsidRPr="007D7B24">
        <w:rPr>
          <w:rFonts w:eastAsia="宋体" w:hint="eastAsia"/>
          <w:lang w:eastAsia="zh-CN"/>
        </w:rPr>
        <w:t>中的项目组合考虑到了对审计和调查处的以下要求：</w:t>
      </w:r>
    </w:p>
    <w:p w14:paraId="7A07D74F" w14:textId="308046B4" w:rsidR="002213E0" w:rsidRPr="007D7B24" w:rsidRDefault="002213E0" w:rsidP="002213E0">
      <w:pPr>
        <w:pStyle w:val="Paraa"/>
        <w:numPr>
          <w:ilvl w:val="1"/>
          <w:numId w:val="29"/>
        </w:numPr>
        <w:ind w:left="720" w:firstLine="0"/>
        <w:rPr>
          <w:rFonts w:eastAsia="宋体"/>
          <w:lang w:eastAsia="zh-CN"/>
        </w:rPr>
      </w:pPr>
      <w:r w:rsidRPr="007D7B24">
        <w:rPr>
          <w:rFonts w:eastAsia="宋体" w:hint="eastAsia"/>
          <w:lang w:eastAsia="zh-CN"/>
        </w:rPr>
        <w:t>根据高级管理层和利益攸关方的需求以及执行局的决定，履行并实现其当前的审计战略，以三年为周期对高风险业务单位进行审计，以</w:t>
      </w:r>
      <w:r w:rsidRPr="007D7B24">
        <w:rPr>
          <w:rFonts w:eastAsia="宋体" w:hint="eastAsia"/>
          <w:lang w:eastAsia="zh-CN"/>
        </w:rPr>
        <w:t xml:space="preserve"> 7-10 </w:t>
      </w:r>
      <w:r w:rsidRPr="007D7B24">
        <w:rPr>
          <w:rFonts w:eastAsia="宋体" w:hint="eastAsia"/>
          <w:lang w:eastAsia="zh-CN"/>
        </w:rPr>
        <w:t>年为周期对中高风险和中低风险业务单位进行审计。低风险业务单位将采用多种方法进行审计，如案头审查、远程审计和监控</w:t>
      </w:r>
      <w:r w:rsidR="004D32F7" w:rsidRPr="007D7B24">
        <w:rPr>
          <w:rFonts w:eastAsia="宋体" w:hint="eastAsia"/>
          <w:lang w:eastAsia="zh-CN"/>
        </w:rPr>
        <w:t>(</w:t>
      </w:r>
      <w:r w:rsidRPr="007D7B24">
        <w:rPr>
          <w:rFonts w:eastAsia="宋体" w:hint="eastAsia"/>
          <w:lang w:eastAsia="zh-CN"/>
        </w:rPr>
        <w:t>如果和何时进行改</w:t>
      </w:r>
      <w:r w:rsidRPr="007D7B24">
        <w:rPr>
          <w:rFonts w:eastAsia="宋体" w:hint="eastAsia"/>
          <w:lang w:eastAsia="zh-CN"/>
        </w:rPr>
        <w:t xml:space="preserve"> </w:t>
      </w:r>
      <w:r w:rsidRPr="007D7B24">
        <w:rPr>
          <w:rFonts w:eastAsia="宋体" w:hint="eastAsia"/>
          <w:lang w:eastAsia="zh-CN"/>
        </w:rPr>
        <w:t>革将取决于新的企业资源规划系统的功能</w:t>
      </w:r>
      <w:r w:rsidR="004D32F7" w:rsidRPr="007D7B24">
        <w:rPr>
          <w:rFonts w:eastAsia="宋体" w:hint="eastAsia"/>
          <w:lang w:eastAsia="zh-CN"/>
        </w:rPr>
        <w:t>)</w:t>
      </w:r>
      <w:r w:rsidRPr="007D7B24">
        <w:rPr>
          <w:rFonts w:eastAsia="宋体" w:hint="eastAsia"/>
          <w:lang w:eastAsia="zh-CN"/>
        </w:rPr>
        <w:t>、混合审计和连续审计；</w:t>
      </w:r>
    </w:p>
    <w:p w14:paraId="19DBDD27" w14:textId="77777777" w:rsidR="002213E0" w:rsidRPr="007D7B24" w:rsidRDefault="002213E0" w:rsidP="002213E0">
      <w:pPr>
        <w:pStyle w:val="Paraa"/>
        <w:numPr>
          <w:ilvl w:val="1"/>
          <w:numId w:val="29"/>
        </w:numPr>
        <w:ind w:left="720" w:firstLine="0"/>
        <w:rPr>
          <w:rFonts w:eastAsia="宋体"/>
          <w:lang w:eastAsia="zh-CN"/>
        </w:rPr>
      </w:pPr>
      <w:r w:rsidRPr="007D7B24">
        <w:rPr>
          <w:rFonts w:eastAsia="宋体" w:hint="eastAsia"/>
          <w:lang w:eastAsia="zh-CN"/>
        </w:rPr>
        <w:t>酌情采用量身定制的方法，覆盖高风险的核心业务流程及信息和通信技术；以及</w:t>
      </w:r>
    </w:p>
    <w:p w14:paraId="22BFD77E" w14:textId="77777777" w:rsidR="002213E0" w:rsidRPr="007D7B24" w:rsidRDefault="002213E0" w:rsidP="002213E0">
      <w:pPr>
        <w:pStyle w:val="Paraa"/>
        <w:numPr>
          <w:ilvl w:val="1"/>
          <w:numId w:val="29"/>
        </w:numPr>
        <w:ind w:left="720" w:firstLine="0"/>
        <w:rPr>
          <w:rFonts w:eastAsia="宋体"/>
          <w:lang w:eastAsia="zh-CN"/>
        </w:rPr>
      </w:pPr>
      <w:r w:rsidRPr="007D7B24">
        <w:rPr>
          <w:rFonts w:eastAsia="宋体" w:hint="eastAsia"/>
          <w:lang w:eastAsia="zh-CN"/>
        </w:rPr>
        <w:t>利用现有的人员或人力资源以及机构预算为审计和调查处分配的资金。</w:t>
      </w:r>
    </w:p>
    <w:p w14:paraId="34BACAB3" w14:textId="77777777" w:rsidR="002213E0" w:rsidRPr="007D7B24" w:rsidRDefault="002213E0" w:rsidP="002213E0">
      <w:pPr>
        <w:pStyle w:val="HeadA"/>
        <w:ind w:hanging="592"/>
        <w:rPr>
          <w:rFonts w:eastAsia="宋体"/>
          <w:lang w:eastAsia="zh-CN"/>
        </w:rPr>
      </w:pPr>
      <w:bookmarkStart w:id="71" w:name="_Toc165295059"/>
      <w:r w:rsidRPr="007D7B24">
        <w:rPr>
          <w:rFonts w:eastAsia="宋体" w:hint="eastAsia"/>
          <w:bCs/>
          <w:lang w:eastAsia="zh-CN"/>
        </w:rPr>
        <w:t>调查工作计划</w:t>
      </w:r>
      <w:bookmarkEnd w:id="71"/>
    </w:p>
    <w:p w14:paraId="7CFF0B44" w14:textId="2B6B9499" w:rsidR="002213E0" w:rsidRPr="007D7B24" w:rsidRDefault="002213E0" w:rsidP="002213E0">
      <w:pPr>
        <w:pStyle w:val="Para1"/>
        <w:ind w:hanging="11"/>
        <w:rPr>
          <w:rFonts w:eastAsia="宋体"/>
          <w:lang w:eastAsia="zh-CN"/>
        </w:rPr>
      </w:pPr>
      <w:r w:rsidRPr="007D7B24">
        <w:rPr>
          <w:rFonts w:eastAsia="宋体" w:hint="eastAsia"/>
          <w:lang w:eastAsia="zh-CN"/>
        </w:rPr>
        <w:t xml:space="preserve">2024 </w:t>
      </w:r>
      <w:r w:rsidRPr="007D7B24">
        <w:rPr>
          <w:rFonts w:eastAsia="宋体" w:hint="eastAsia"/>
          <w:lang w:eastAsia="zh-CN"/>
        </w:rPr>
        <w:t>年，审计和调查处的调查处将重点关注四个工作领域和要在</w:t>
      </w:r>
      <w:r w:rsidRPr="007D7B24">
        <w:rPr>
          <w:rFonts w:eastAsia="宋体" w:hint="eastAsia"/>
          <w:lang w:eastAsia="zh-CN"/>
        </w:rPr>
        <w:t xml:space="preserve"> 2024 </w:t>
      </w:r>
      <w:r w:rsidRPr="007D7B24">
        <w:rPr>
          <w:rFonts w:eastAsia="宋体" w:hint="eastAsia"/>
          <w:lang w:eastAsia="zh-CN"/>
        </w:rPr>
        <w:t>年</w:t>
      </w:r>
      <w:r w:rsidRPr="007D7B24">
        <w:rPr>
          <w:rFonts w:eastAsia="宋体" w:hint="eastAsia"/>
          <w:lang w:eastAsia="zh-CN"/>
        </w:rPr>
        <w:t xml:space="preserve"> 12 </w:t>
      </w:r>
      <w:r w:rsidRPr="007D7B24">
        <w:rPr>
          <w:rFonts w:eastAsia="宋体" w:hint="eastAsia"/>
          <w:lang w:eastAsia="zh-CN"/>
        </w:rPr>
        <w:t>月</w:t>
      </w:r>
      <w:r w:rsidRPr="007D7B24">
        <w:rPr>
          <w:rFonts w:eastAsia="宋体" w:hint="eastAsia"/>
          <w:lang w:eastAsia="zh-CN"/>
        </w:rPr>
        <w:t xml:space="preserve"> 31 </w:t>
      </w:r>
      <w:r w:rsidRPr="007D7B24">
        <w:rPr>
          <w:rFonts w:eastAsia="宋体" w:hint="eastAsia"/>
          <w:lang w:eastAsia="zh-CN"/>
        </w:rPr>
        <w:t>日之前实现的目标：</w:t>
      </w:r>
      <w:r w:rsidR="004D32F7" w:rsidRPr="007D7B24">
        <w:rPr>
          <w:rFonts w:eastAsia="宋体" w:hint="eastAsia"/>
          <w:lang w:eastAsia="zh-CN"/>
        </w:rPr>
        <w:t>(</w:t>
      </w:r>
      <w:r w:rsidRPr="007D7B24">
        <w:rPr>
          <w:rFonts w:eastAsia="宋体" w:hint="eastAsia"/>
          <w:lang w:eastAsia="zh-CN"/>
        </w:rPr>
        <w:t>a</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减少案件积压和老龄化；</w:t>
      </w:r>
      <w:r w:rsidR="004D32F7" w:rsidRPr="007D7B24">
        <w:rPr>
          <w:rFonts w:eastAsia="宋体" w:hint="eastAsia"/>
          <w:lang w:eastAsia="zh-CN"/>
        </w:rPr>
        <w:t>(</w:t>
      </w:r>
      <w:r w:rsidRPr="007D7B24">
        <w:rPr>
          <w:rFonts w:eastAsia="宋体" w:hint="eastAsia"/>
          <w:lang w:eastAsia="zh-CN"/>
        </w:rPr>
        <w:t>b</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整合调查处的人员编制；</w:t>
      </w:r>
      <w:r w:rsidR="004D32F7" w:rsidRPr="007D7B24">
        <w:rPr>
          <w:rFonts w:eastAsia="宋体" w:hint="eastAsia"/>
          <w:lang w:eastAsia="zh-CN"/>
        </w:rPr>
        <w:t>(</w:t>
      </w:r>
      <w:r w:rsidRPr="007D7B24">
        <w:rPr>
          <w:rFonts w:eastAsia="宋体" w:hint="eastAsia"/>
          <w:lang w:eastAsia="zh-CN"/>
        </w:rPr>
        <w:t>c</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设立审计和调查处数字取证处服务；</w:t>
      </w:r>
      <w:r w:rsidR="004D32F7" w:rsidRPr="007D7B24">
        <w:rPr>
          <w:rFonts w:eastAsia="宋体" w:hint="eastAsia"/>
          <w:lang w:eastAsia="zh-CN"/>
        </w:rPr>
        <w:t>(</w:t>
      </w:r>
      <w:r w:rsidRPr="007D7B24">
        <w:rPr>
          <w:rFonts w:eastAsia="宋体" w:hint="eastAsia"/>
          <w:lang w:eastAsia="zh-CN"/>
        </w:rPr>
        <w:t>d</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制定审计和调查处不端性行为调查方法。</w:t>
      </w:r>
    </w:p>
    <w:p w14:paraId="5F603287" w14:textId="77777777" w:rsidR="002213E0" w:rsidRPr="007D7B24" w:rsidRDefault="002213E0" w:rsidP="002213E0">
      <w:pPr>
        <w:pStyle w:val="Para1"/>
        <w:ind w:hanging="11"/>
        <w:rPr>
          <w:rFonts w:eastAsia="宋体"/>
          <w:lang w:eastAsia="zh-CN"/>
        </w:rPr>
      </w:pPr>
      <w:r w:rsidRPr="007D7B24">
        <w:rPr>
          <w:rFonts w:eastAsia="宋体" w:hint="eastAsia"/>
          <w:lang w:eastAsia="zh-CN"/>
        </w:rPr>
        <w:t>下面概述的这些目标不是仅属于调查处的单独目标，而是相互促进，相辅相成的。预计每个目标的工作可促进完成其他目标。这些目标基于目前的案件数量、人员配置情况、人口基金的组织优先事项和战略方向，以及国际调查中不断发展演变的做法和标准。</w:t>
      </w:r>
    </w:p>
    <w:p w14:paraId="087F4495" w14:textId="5B80DB29" w:rsidR="002213E0" w:rsidRPr="007D7B24" w:rsidRDefault="002213E0" w:rsidP="002213E0">
      <w:pPr>
        <w:pStyle w:val="Paraa"/>
        <w:numPr>
          <w:ilvl w:val="1"/>
          <w:numId w:val="30"/>
        </w:numPr>
        <w:ind w:left="720" w:right="43" w:firstLine="0"/>
        <w:rPr>
          <w:rFonts w:eastAsia="宋体"/>
          <w:lang w:eastAsia="zh-CN"/>
        </w:rPr>
      </w:pPr>
      <w:r w:rsidRPr="007D7B24">
        <w:rPr>
          <w:rFonts w:eastAsia="宋体" w:hint="eastAsia"/>
          <w:i/>
          <w:iCs/>
          <w:lang w:eastAsia="zh-CN"/>
        </w:rPr>
        <w:t>减少案件积压，加快案件评估。</w:t>
      </w:r>
      <w:r w:rsidRPr="007D7B24">
        <w:rPr>
          <w:rFonts w:eastAsia="宋体" w:hint="eastAsia"/>
          <w:lang w:eastAsia="zh-CN"/>
        </w:rPr>
        <w:t>将积压案件</w:t>
      </w:r>
      <w:r w:rsidR="004D32F7" w:rsidRPr="007D7B24">
        <w:rPr>
          <w:rFonts w:eastAsia="宋体" w:hint="eastAsia"/>
          <w:lang w:eastAsia="zh-CN"/>
        </w:rPr>
        <w:t>(</w:t>
      </w:r>
      <w:r w:rsidRPr="007D7B24">
        <w:rPr>
          <w:rFonts w:eastAsia="宋体" w:hint="eastAsia"/>
          <w:lang w:eastAsia="zh-CN"/>
        </w:rPr>
        <w:t>在审计和调查处年度工作计划中定义为</w:t>
      </w:r>
      <w:r w:rsidRPr="007D7B24">
        <w:rPr>
          <w:rFonts w:eastAsia="宋体" w:hint="eastAsia"/>
          <w:lang w:eastAsia="zh-CN"/>
        </w:rPr>
        <w:t xml:space="preserve"> 2021 </w:t>
      </w:r>
      <w:r w:rsidRPr="007D7B24">
        <w:rPr>
          <w:rFonts w:eastAsia="宋体" w:hint="eastAsia"/>
          <w:lang w:eastAsia="zh-CN"/>
        </w:rPr>
        <w:t>年或之前几年收到的且仍在评估或调查中的案件</w:t>
      </w:r>
      <w:r w:rsidR="004D32F7" w:rsidRPr="007D7B24">
        <w:rPr>
          <w:rFonts w:eastAsia="宋体" w:hint="eastAsia"/>
          <w:lang w:eastAsia="zh-CN"/>
        </w:rPr>
        <w:t>)</w:t>
      </w:r>
      <w:r w:rsidRPr="007D7B24">
        <w:rPr>
          <w:rFonts w:eastAsia="宋体" w:hint="eastAsia"/>
          <w:lang w:eastAsia="zh-CN"/>
        </w:rPr>
        <w:t>减少</w:t>
      </w:r>
      <w:r w:rsidRPr="007D7B24">
        <w:rPr>
          <w:rFonts w:eastAsia="宋体" w:hint="eastAsia"/>
          <w:lang w:eastAsia="zh-CN"/>
        </w:rPr>
        <w:t xml:space="preserve"> 50%</w:t>
      </w:r>
      <w:r w:rsidR="004D32F7" w:rsidRPr="007D7B24">
        <w:rPr>
          <w:rFonts w:eastAsia="宋体" w:hint="eastAsia"/>
          <w:lang w:eastAsia="zh-CN"/>
        </w:rPr>
        <w:t>(</w:t>
      </w:r>
      <w:r w:rsidRPr="007D7B24">
        <w:rPr>
          <w:rFonts w:eastAsia="宋体" w:hint="eastAsia"/>
          <w:lang w:eastAsia="zh-CN"/>
        </w:rPr>
        <w:t xml:space="preserve">61 </w:t>
      </w:r>
      <w:r w:rsidRPr="007D7B24">
        <w:rPr>
          <w:rFonts w:eastAsia="宋体" w:hint="eastAsia"/>
          <w:lang w:eastAsia="zh-CN"/>
        </w:rPr>
        <w:t>起案件</w:t>
      </w:r>
      <w:r w:rsidR="004D32F7" w:rsidRPr="007D7B24">
        <w:rPr>
          <w:rFonts w:eastAsia="宋体" w:hint="eastAsia"/>
          <w:lang w:eastAsia="zh-CN"/>
        </w:rPr>
        <w:t>)</w:t>
      </w:r>
      <w:r w:rsidRPr="007D7B24">
        <w:rPr>
          <w:rFonts w:eastAsia="宋体" w:hint="eastAsia"/>
          <w:lang w:eastAsia="zh-CN"/>
        </w:rPr>
        <w:t>，优先办结</w:t>
      </w:r>
      <w:r w:rsidRPr="007D7B24">
        <w:rPr>
          <w:rFonts w:eastAsia="宋体" w:hint="eastAsia"/>
          <w:lang w:eastAsia="zh-CN"/>
        </w:rPr>
        <w:t xml:space="preserve"> 2021 </w:t>
      </w:r>
      <w:r w:rsidRPr="007D7B24">
        <w:rPr>
          <w:rFonts w:eastAsia="宋体" w:hint="eastAsia"/>
          <w:lang w:eastAsia="zh-CN"/>
        </w:rPr>
        <w:t>年之前收到的所有案件，并在</w:t>
      </w:r>
      <w:r w:rsidRPr="007D7B24">
        <w:rPr>
          <w:rFonts w:eastAsia="宋体" w:hint="eastAsia"/>
          <w:lang w:eastAsia="zh-CN"/>
        </w:rPr>
        <w:t xml:space="preserve"> 2024 </w:t>
      </w:r>
      <w:r w:rsidRPr="007D7B24">
        <w:rPr>
          <w:rFonts w:eastAsia="宋体" w:hint="eastAsia"/>
          <w:lang w:eastAsia="zh-CN"/>
        </w:rPr>
        <w:t>年</w:t>
      </w:r>
      <w:r w:rsidRPr="007D7B24">
        <w:rPr>
          <w:rFonts w:eastAsia="宋体" w:hint="eastAsia"/>
          <w:lang w:eastAsia="zh-CN"/>
        </w:rPr>
        <w:t xml:space="preserve"> 12 </w:t>
      </w:r>
      <w:r w:rsidRPr="007D7B24">
        <w:rPr>
          <w:rFonts w:eastAsia="宋体" w:hint="eastAsia"/>
          <w:lang w:eastAsia="zh-CN"/>
        </w:rPr>
        <w:t>月</w:t>
      </w:r>
      <w:r w:rsidRPr="007D7B24">
        <w:rPr>
          <w:rFonts w:eastAsia="宋体" w:hint="eastAsia"/>
          <w:lang w:eastAsia="zh-CN"/>
        </w:rPr>
        <w:t xml:space="preserve"> 31 </w:t>
      </w:r>
      <w:r w:rsidRPr="007D7B24">
        <w:rPr>
          <w:rFonts w:eastAsia="宋体" w:hint="eastAsia"/>
          <w:lang w:eastAsia="zh-CN"/>
        </w:rPr>
        <w:t>日前办结共计</w:t>
      </w:r>
      <w:r w:rsidRPr="007D7B24">
        <w:rPr>
          <w:rFonts w:eastAsia="宋体" w:hint="eastAsia"/>
          <w:lang w:eastAsia="zh-CN"/>
        </w:rPr>
        <w:t xml:space="preserve"> 150 </w:t>
      </w:r>
      <w:r w:rsidRPr="007D7B24">
        <w:rPr>
          <w:rFonts w:eastAsia="宋体" w:hint="eastAsia"/>
          <w:lang w:eastAsia="zh-CN"/>
        </w:rPr>
        <w:t>起新旧案件；</w:t>
      </w:r>
    </w:p>
    <w:p w14:paraId="1576ABF3" w14:textId="77777777" w:rsidR="002213E0" w:rsidRPr="007D7B24" w:rsidRDefault="002213E0" w:rsidP="002213E0">
      <w:pPr>
        <w:pStyle w:val="Paraa"/>
        <w:numPr>
          <w:ilvl w:val="1"/>
          <w:numId w:val="30"/>
        </w:numPr>
        <w:ind w:left="720" w:firstLine="0"/>
        <w:rPr>
          <w:rFonts w:eastAsia="宋体"/>
          <w:lang w:eastAsia="zh-CN"/>
        </w:rPr>
      </w:pPr>
      <w:r w:rsidRPr="007D7B24">
        <w:rPr>
          <w:rFonts w:eastAsia="宋体" w:hint="eastAsia"/>
          <w:i/>
          <w:iCs/>
          <w:lang w:eastAsia="zh-CN"/>
        </w:rPr>
        <w:t>整合调查处的人员编制</w:t>
      </w:r>
      <w:r w:rsidRPr="007D7B24">
        <w:rPr>
          <w:rFonts w:eastAsia="宋体" w:hint="eastAsia"/>
          <w:lang w:eastAsia="zh-CN"/>
        </w:rPr>
        <w:t>。在</w:t>
      </w:r>
      <w:r w:rsidRPr="007D7B24">
        <w:rPr>
          <w:rFonts w:eastAsia="宋体" w:hint="eastAsia"/>
          <w:lang w:eastAsia="zh-CN"/>
        </w:rPr>
        <w:t xml:space="preserve"> 2023 </w:t>
      </w:r>
      <w:r w:rsidRPr="007D7B24">
        <w:rPr>
          <w:rFonts w:eastAsia="宋体" w:hint="eastAsia"/>
          <w:lang w:eastAsia="zh-CN"/>
        </w:rPr>
        <w:t>年征聘的调查职位的基础上，审计和调查处将努力在</w:t>
      </w:r>
      <w:r w:rsidRPr="007D7B24">
        <w:rPr>
          <w:rFonts w:eastAsia="宋体" w:hint="eastAsia"/>
          <w:lang w:eastAsia="zh-CN"/>
        </w:rPr>
        <w:t xml:space="preserve"> 2024 </w:t>
      </w:r>
      <w:r w:rsidRPr="007D7B24">
        <w:rPr>
          <w:rFonts w:eastAsia="宋体" w:hint="eastAsia"/>
          <w:lang w:eastAsia="zh-CN"/>
        </w:rPr>
        <w:t>年</w:t>
      </w:r>
      <w:r w:rsidRPr="007D7B24">
        <w:rPr>
          <w:rFonts w:eastAsia="宋体" w:hint="eastAsia"/>
          <w:lang w:eastAsia="zh-CN"/>
        </w:rPr>
        <w:t xml:space="preserve"> 3 </w:t>
      </w:r>
      <w:r w:rsidRPr="007D7B24">
        <w:rPr>
          <w:rFonts w:eastAsia="宋体" w:hint="eastAsia"/>
          <w:lang w:eastAsia="zh-CN"/>
        </w:rPr>
        <w:t>月</w:t>
      </w:r>
      <w:r w:rsidRPr="007D7B24">
        <w:rPr>
          <w:rFonts w:eastAsia="宋体" w:hint="eastAsia"/>
          <w:lang w:eastAsia="zh-CN"/>
        </w:rPr>
        <w:t xml:space="preserve"> 31 </w:t>
      </w:r>
      <w:r w:rsidRPr="007D7B24">
        <w:rPr>
          <w:rFonts w:eastAsia="宋体" w:hint="eastAsia"/>
          <w:lang w:eastAsia="zh-CN"/>
        </w:rPr>
        <w:t>日之前填补所有现有员额。此外，个别调查员将被指派担任特定领域的协调人角色，这些领域包括不端性行为、违禁行为、法律框架和判例、商品转用、数字取证、培训和学习以及证人保护；</w:t>
      </w:r>
    </w:p>
    <w:p w14:paraId="04AF3603" w14:textId="77777777" w:rsidR="002213E0" w:rsidRPr="007D7B24" w:rsidRDefault="002213E0" w:rsidP="002213E0">
      <w:pPr>
        <w:pStyle w:val="Paraa"/>
        <w:numPr>
          <w:ilvl w:val="1"/>
          <w:numId w:val="30"/>
        </w:numPr>
        <w:ind w:left="720" w:firstLine="0"/>
        <w:rPr>
          <w:rFonts w:eastAsia="宋体"/>
          <w:lang w:eastAsia="zh-CN"/>
        </w:rPr>
      </w:pPr>
      <w:r w:rsidRPr="007D7B24">
        <w:rPr>
          <w:rFonts w:eastAsia="宋体" w:hint="eastAsia"/>
          <w:i/>
          <w:iCs/>
          <w:lang w:eastAsia="zh-CN"/>
        </w:rPr>
        <w:t>设立审计和调查处数字取证服务。</w:t>
      </w:r>
      <w:r w:rsidRPr="007D7B24">
        <w:rPr>
          <w:rFonts w:eastAsia="宋体" w:hint="eastAsia"/>
          <w:lang w:eastAsia="zh-CN"/>
        </w:rPr>
        <w:t xml:space="preserve">2023 </w:t>
      </w:r>
      <w:r w:rsidRPr="007D7B24">
        <w:rPr>
          <w:rFonts w:eastAsia="宋体" w:hint="eastAsia"/>
          <w:lang w:eastAsia="zh-CN"/>
        </w:rPr>
        <w:t>年，审计和调查处的数字取证能力显著增强，增加了一名专职数字取证专家，采购了数据分析工具并购买了取证许可证和计算机服务器，从而能够远程处理和分析调查期间扣押的信息和通信技术设备资产。审计和调查处将在</w:t>
      </w:r>
      <w:r w:rsidRPr="007D7B24">
        <w:rPr>
          <w:rFonts w:eastAsia="宋体" w:hint="eastAsia"/>
          <w:lang w:eastAsia="zh-CN"/>
        </w:rPr>
        <w:t xml:space="preserve"> 2024 </w:t>
      </w:r>
      <w:r w:rsidRPr="007D7B24">
        <w:rPr>
          <w:rFonts w:eastAsia="宋体" w:hint="eastAsia"/>
          <w:lang w:eastAsia="zh-CN"/>
        </w:rPr>
        <w:t>年</w:t>
      </w:r>
      <w:r w:rsidRPr="007D7B24">
        <w:rPr>
          <w:rFonts w:eastAsia="宋体" w:hint="eastAsia"/>
          <w:lang w:eastAsia="zh-CN"/>
        </w:rPr>
        <w:t xml:space="preserve"> 12 </w:t>
      </w:r>
      <w:r w:rsidRPr="007D7B24">
        <w:rPr>
          <w:rFonts w:eastAsia="宋体" w:hint="eastAsia"/>
          <w:lang w:eastAsia="zh-CN"/>
        </w:rPr>
        <w:t>月</w:t>
      </w:r>
      <w:r w:rsidRPr="007D7B24">
        <w:rPr>
          <w:rFonts w:eastAsia="宋体" w:hint="eastAsia"/>
          <w:lang w:eastAsia="zh-CN"/>
        </w:rPr>
        <w:t xml:space="preserve"> 31 </w:t>
      </w:r>
      <w:r w:rsidRPr="007D7B24">
        <w:rPr>
          <w:rFonts w:eastAsia="宋体" w:hint="eastAsia"/>
          <w:lang w:eastAsia="zh-CN"/>
        </w:rPr>
        <w:t>日之前起草职权范围，确定可定期为调查提供的数字取证支持，这将有助于巩固审计和调查处数字取证框架和能力。审计和调查处还将审查其人员安排或结构，以便更好地纳入数字取证专门知</w:t>
      </w:r>
      <w:r w:rsidRPr="007D7B24">
        <w:rPr>
          <w:rFonts w:eastAsia="宋体" w:hint="eastAsia"/>
          <w:lang w:eastAsia="zh-CN"/>
        </w:rPr>
        <w:t xml:space="preserve"> </w:t>
      </w:r>
      <w:r w:rsidRPr="007D7B24">
        <w:rPr>
          <w:rFonts w:eastAsia="宋体" w:hint="eastAsia"/>
          <w:lang w:eastAsia="zh-CN"/>
        </w:rPr>
        <w:t>识，为审计和调查处今后的调查工作提供更佳的服务；以及</w:t>
      </w:r>
    </w:p>
    <w:p w14:paraId="50B7D56C" w14:textId="77777777" w:rsidR="002213E0" w:rsidRPr="007D7B24" w:rsidRDefault="002213E0" w:rsidP="002213E0">
      <w:pPr>
        <w:pStyle w:val="Paraa"/>
        <w:numPr>
          <w:ilvl w:val="1"/>
          <w:numId w:val="30"/>
        </w:numPr>
        <w:ind w:left="720" w:firstLine="0"/>
        <w:rPr>
          <w:rFonts w:eastAsia="宋体"/>
          <w:lang w:eastAsia="zh-CN"/>
        </w:rPr>
      </w:pPr>
      <w:r w:rsidRPr="007D7B24">
        <w:rPr>
          <w:rFonts w:eastAsia="宋体" w:hint="eastAsia"/>
          <w:i/>
          <w:iCs/>
          <w:lang w:eastAsia="zh-CN"/>
        </w:rPr>
        <w:t>制定不端性行为调查方法。</w:t>
      </w:r>
      <w:r w:rsidRPr="007D7B24">
        <w:rPr>
          <w:rFonts w:eastAsia="宋体" w:hint="eastAsia"/>
          <w:lang w:eastAsia="zh-CN"/>
        </w:rPr>
        <w:t>继续进行</w:t>
      </w:r>
      <w:r w:rsidRPr="007D7B24">
        <w:rPr>
          <w:rFonts w:eastAsia="宋体" w:hint="eastAsia"/>
          <w:lang w:eastAsia="zh-CN"/>
        </w:rPr>
        <w:t xml:space="preserve"> 2023 </w:t>
      </w:r>
      <w:r w:rsidRPr="007D7B24">
        <w:rPr>
          <w:rFonts w:eastAsia="宋体" w:hint="eastAsia"/>
          <w:lang w:eastAsia="zh-CN"/>
        </w:rPr>
        <w:t>年开展的工作，审计和调查处将阐明和制定以幸存者为中心的做法和调查期间的保护标准。具体而言，在</w:t>
      </w:r>
      <w:r w:rsidRPr="007D7B24">
        <w:rPr>
          <w:rFonts w:eastAsia="宋体" w:hint="eastAsia"/>
          <w:lang w:eastAsia="zh-CN"/>
        </w:rPr>
        <w:t xml:space="preserve"> 2024 </w:t>
      </w:r>
      <w:r w:rsidRPr="007D7B24">
        <w:rPr>
          <w:rFonts w:eastAsia="宋体" w:hint="eastAsia"/>
          <w:lang w:eastAsia="zh-CN"/>
        </w:rPr>
        <w:t>年</w:t>
      </w:r>
      <w:r w:rsidRPr="007D7B24">
        <w:rPr>
          <w:rFonts w:eastAsia="宋体" w:hint="eastAsia"/>
          <w:lang w:eastAsia="zh-CN"/>
        </w:rPr>
        <w:t xml:space="preserve"> 12 </w:t>
      </w:r>
      <w:r w:rsidRPr="007D7B24">
        <w:rPr>
          <w:rFonts w:eastAsia="宋体" w:hint="eastAsia"/>
          <w:lang w:eastAsia="zh-CN"/>
        </w:rPr>
        <w:t>月</w:t>
      </w:r>
      <w:r w:rsidRPr="007D7B24">
        <w:rPr>
          <w:rFonts w:eastAsia="宋体" w:hint="eastAsia"/>
          <w:lang w:eastAsia="zh-CN"/>
        </w:rPr>
        <w:t xml:space="preserve"> 31 </w:t>
      </w:r>
      <w:r w:rsidRPr="007D7B24">
        <w:rPr>
          <w:rFonts w:eastAsia="宋体" w:hint="eastAsia"/>
          <w:lang w:eastAsia="zh-CN"/>
        </w:rPr>
        <w:t>日之前，审计和调查处将起草审计和调查处案件工作手册规定，其中包括需要提供和跟踪受害者援助，必要时与国内防止性剥削和性虐待网络协调，并在</w:t>
      </w:r>
      <w:r w:rsidRPr="007D7B24">
        <w:rPr>
          <w:rFonts w:eastAsia="宋体" w:hint="eastAsia"/>
          <w:lang w:eastAsia="zh-CN"/>
        </w:rPr>
        <w:t xml:space="preserve"> iReport Tracker </w:t>
      </w:r>
      <w:r w:rsidRPr="007D7B24">
        <w:rPr>
          <w:rFonts w:eastAsia="宋体" w:hint="eastAsia"/>
          <w:lang w:eastAsia="zh-CN"/>
        </w:rPr>
        <w:t>中登记性剥削和性虐待指控。审计和调查处还将继续进行</w:t>
      </w:r>
      <w:r w:rsidRPr="007D7B24">
        <w:rPr>
          <w:rFonts w:eastAsia="宋体" w:hint="eastAsia"/>
          <w:lang w:eastAsia="zh-CN"/>
        </w:rPr>
        <w:t xml:space="preserve"> 2023 </w:t>
      </w:r>
      <w:r w:rsidRPr="007D7B24">
        <w:rPr>
          <w:rFonts w:eastAsia="宋体" w:hint="eastAsia"/>
          <w:lang w:eastAsia="zh-CN"/>
        </w:rPr>
        <w:t>年开展的工作，起草调查战略和相关的调查标准作业程序，用于与不端性行为案件有关的登记、特殊考虑和报告</w:t>
      </w:r>
      <w:r w:rsidRPr="007D7B24">
        <w:rPr>
          <w:rFonts w:eastAsia="宋体"/>
          <w:lang w:eastAsia="zh-CN"/>
        </w:rPr>
        <w:br/>
      </w:r>
      <w:r w:rsidRPr="007D7B24">
        <w:rPr>
          <w:rFonts w:eastAsia="宋体" w:hint="eastAsia"/>
          <w:lang w:eastAsia="zh-CN"/>
        </w:rPr>
        <w:t>要求。</w:t>
      </w:r>
    </w:p>
    <w:p w14:paraId="37838340" w14:textId="77777777" w:rsidR="002213E0" w:rsidRPr="007D7B24" w:rsidRDefault="002213E0" w:rsidP="002213E0">
      <w:pPr>
        <w:pStyle w:val="Para1"/>
        <w:ind w:hanging="11"/>
        <w:rPr>
          <w:rFonts w:eastAsia="宋体"/>
          <w:lang w:eastAsia="zh-CN"/>
        </w:rPr>
      </w:pPr>
      <w:r w:rsidRPr="007D7B24">
        <w:rPr>
          <w:rFonts w:eastAsia="宋体" w:hint="eastAsia"/>
          <w:lang w:eastAsia="zh-CN"/>
        </w:rPr>
        <w:t xml:space="preserve">2024 </w:t>
      </w:r>
      <w:r w:rsidRPr="007D7B24">
        <w:rPr>
          <w:rFonts w:eastAsia="宋体" w:hint="eastAsia"/>
          <w:lang w:eastAsia="zh-CN"/>
        </w:rPr>
        <w:t>年，调查处还将开始制定一个框架，针对方案用品或性健康和生殖健康商品的转售进行调查，因为这一领域可能存在重大的调查挑战，特别是在跟踪和追踪服务交付点的批次、潜在最终用户的位置和数量、私人转售平台的存在、转售点的确定、运输中的关键参与者的确认以及界定管辖责任方面。审计和调查处将确定并定义在调查产品转售方面需要哪些额外技能，以及需要建立什么样的伙伴关系才能更有效地解决这一问题。此外，鉴于人口基金与执行伙伴合作交付性健康和生殖健康商品或采用贸易伙伴关系方案模式时经常出现管辖权方面的挑战，审计和调查处有必要在收到商品转售的报告时，确定它将调查什么，不调查什么。</w:t>
      </w:r>
    </w:p>
    <w:p w14:paraId="4B4F011F" w14:textId="77777777" w:rsidR="002213E0" w:rsidRPr="007D7B24" w:rsidRDefault="002213E0" w:rsidP="002213E0">
      <w:pPr>
        <w:pStyle w:val="HeadI"/>
        <w:ind w:hanging="294"/>
        <w:rPr>
          <w:rFonts w:eastAsia="宋体"/>
          <w:lang w:eastAsia="zh-CN"/>
        </w:rPr>
      </w:pPr>
      <w:bookmarkStart w:id="72" w:name="_heading=h.35nkun2" w:colFirst="0" w:colLast="0"/>
      <w:bookmarkStart w:id="73" w:name="_Toc165295060"/>
      <w:bookmarkEnd w:id="72"/>
      <w:r w:rsidRPr="007D7B24">
        <w:rPr>
          <w:rFonts w:eastAsia="宋体" w:hint="eastAsia"/>
          <w:bCs/>
          <w:lang w:eastAsia="zh-CN"/>
        </w:rPr>
        <w:lastRenderedPageBreak/>
        <w:t>前进道路</w:t>
      </w:r>
      <w:bookmarkEnd w:id="73"/>
    </w:p>
    <w:p w14:paraId="30EAD80E" w14:textId="77777777" w:rsidR="002213E0" w:rsidRPr="007D7B24" w:rsidRDefault="002213E0" w:rsidP="002213E0">
      <w:pPr>
        <w:pStyle w:val="Para1"/>
        <w:ind w:hanging="11"/>
        <w:rPr>
          <w:rFonts w:eastAsia="宋体"/>
          <w:lang w:eastAsia="zh-CN"/>
        </w:rPr>
      </w:pPr>
      <w:r w:rsidRPr="007D7B24">
        <w:rPr>
          <w:rFonts w:eastAsia="宋体" w:hint="eastAsia"/>
          <w:lang w:eastAsia="zh-CN"/>
        </w:rPr>
        <w:t>鉴于目前人才市场竞争激烈，为正在招聘的职位，特别是调查领域的职位找到并留住最佳候选人仍然是一项挑战。为防止调查案件数量进一步增加和老龄化，审计和调查处将在</w:t>
      </w:r>
      <w:r w:rsidRPr="007D7B24">
        <w:rPr>
          <w:rFonts w:eastAsia="宋体" w:hint="eastAsia"/>
          <w:lang w:eastAsia="zh-CN"/>
        </w:rPr>
        <w:t xml:space="preserve"> 2024 </w:t>
      </w:r>
      <w:r w:rsidRPr="007D7B24">
        <w:rPr>
          <w:rFonts w:eastAsia="宋体" w:hint="eastAsia"/>
          <w:lang w:eastAsia="zh-CN"/>
        </w:rPr>
        <w:t>年努力完成征聘工作，并发展其顾问和支助能力。审计和调查处还将继续聘用一家专业调查公司，以增强其能力。</w:t>
      </w:r>
    </w:p>
    <w:p w14:paraId="3C6F6A1A" w14:textId="22C369C8" w:rsidR="002213E0" w:rsidRPr="007D7B24" w:rsidRDefault="002213E0" w:rsidP="002213E0">
      <w:pPr>
        <w:pStyle w:val="Para1"/>
        <w:ind w:hanging="11"/>
        <w:rPr>
          <w:rFonts w:eastAsia="宋体"/>
          <w:lang w:eastAsia="zh-CN"/>
        </w:rPr>
      </w:pPr>
      <w:r w:rsidRPr="007D7B24">
        <w:rPr>
          <w:rFonts w:eastAsia="宋体" w:hint="eastAsia"/>
          <w:lang w:eastAsia="zh-CN"/>
        </w:rPr>
        <w:t>提高审计和调查处的调查能力</w:t>
      </w:r>
      <w:r w:rsidR="004D32F7" w:rsidRPr="007D7B24">
        <w:rPr>
          <w:rFonts w:eastAsia="宋体" w:hint="eastAsia"/>
          <w:lang w:eastAsia="zh-CN"/>
        </w:rPr>
        <w:t>(</w:t>
      </w:r>
      <w:r w:rsidRPr="007D7B24">
        <w:rPr>
          <w:rFonts w:eastAsia="宋体" w:hint="eastAsia"/>
          <w:lang w:eastAsia="zh-CN"/>
        </w:rPr>
        <w:t>例如通过招聘工作人员、顾问和外部援助</w:t>
      </w:r>
      <w:r w:rsidR="004D32F7" w:rsidRPr="007D7B24">
        <w:rPr>
          <w:rFonts w:eastAsia="宋体" w:hint="eastAsia"/>
          <w:lang w:eastAsia="zh-CN"/>
        </w:rPr>
        <w:t>)</w:t>
      </w:r>
      <w:r w:rsidRPr="007D7B24">
        <w:rPr>
          <w:rFonts w:eastAsia="宋体" w:hint="eastAsia"/>
          <w:lang w:eastAsia="zh-CN"/>
        </w:rPr>
        <w:t>可能会导致需要审计和调查处管理层审查的工作数量增加。将在不增加成本的基础上，通过增加资源、授权、质量保证服务以及利用</w:t>
      </w:r>
      <w:r w:rsidRPr="007D7B24">
        <w:rPr>
          <w:rFonts w:eastAsia="宋体" w:hint="eastAsia"/>
          <w:lang w:eastAsia="zh-CN"/>
        </w:rPr>
        <w:t xml:space="preserve"> 2023 </w:t>
      </w:r>
      <w:r w:rsidRPr="007D7B24">
        <w:rPr>
          <w:rFonts w:eastAsia="宋体" w:hint="eastAsia"/>
          <w:lang w:eastAsia="zh-CN"/>
        </w:rPr>
        <w:t>年结转的预算设立更多员额来解决这一问题。</w:t>
      </w:r>
    </w:p>
    <w:p w14:paraId="19463932" w14:textId="77777777" w:rsidR="002213E0" w:rsidRPr="007D7B24" w:rsidRDefault="002213E0" w:rsidP="002213E0">
      <w:pPr>
        <w:pStyle w:val="Para1"/>
        <w:ind w:hanging="11"/>
        <w:rPr>
          <w:rFonts w:eastAsia="宋体"/>
          <w:lang w:eastAsia="zh-CN"/>
        </w:rPr>
      </w:pPr>
      <w:r w:rsidRPr="007D7B24">
        <w:rPr>
          <w:rFonts w:eastAsia="宋体" w:hint="eastAsia"/>
          <w:lang w:eastAsia="zh-CN"/>
        </w:rPr>
        <w:t xml:space="preserve">2024 </w:t>
      </w:r>
      <w:r w:rsidRPr="007D7B24">
        <w:rPr>
          <w:rFonts w:eastAsia="宋体" w:hint="eastAsia"/>
          <w:lang w:eastAsia="zh-CN"/>
        </w:rPr>
        <w:t>年，审计和调查处将进一步改进对新案件的处理流程，并完善其策略以确定和结案那些对组织来说不值得进行调查的旧事务和涉及较轻微不端行为的新案件，以便将重点放在最优先的案件上。</w:t>
      </w:r>
    </w:p>
    <w:p w14:paraId="360CED29" w14:textId="77777777" w:rsidR="002213E0" w:rsidRPr="007D7B24" w:rsidRDefault="002213E0" w:rsidP="002213E0">
      <w:pPr>
        <w:pStyle w:val="Para1"/>
        <w:ind w:hanging="11"/>
        <w:rPr>
          <w:rFonts w:eastAsia="宋体"/>
          <w:lang w:eastAsia="zh-CN"/>
        </w:rPr>
      </w:pPr>
      <w:r w:rsidRPr="007D7B24">
        <w:rPr>
          <w:rFonts w:eastAsia="宋体" w:hint="eastAsia"/>
          <w:lang w:eastAsia="zh-CN"/>
        </w:rPr>
        <w:t>随着人口基金下一个战略计划筹备工作的展开，审计和调查处将继续审查其资源需求，以便在下一个四年期预算中加以考虑。</w:t>
      </w:r>
    </w:p>
    <w:p w14:paraId="28F30800" w14:textId="77777777" w:rsidR="002213E0" w:rsidRPr="007D7B24" w:rsidRDefault="002213E0" w:rsidP="002213E0">
      <w:pPr>
        <w:pStyle w:val="Para1"/>
        <w:ind w:hanging="11"/>
        <w:rPr>
          <w:rFonts w:eastAsia="宋体"/>
          <w:lang w:eastAsia="zh-CN"/>
        </w:rPr>
      </w:pPr>
      <w:r w:rsidRPr="007D7B24">
        <w:rPr>
          <w:rFonts w:eastAsia="宋体" w:hint="eastAsia"/>
          <w:lang w:eastAsia="zh-CN"/>
        </w:rPr>
        <w:t>审计和调查处将致力于完成内部审计的现有招聘工作，并在</w:t>
      </w:r>
      <w:r w:rsidRPr="007D7B24">
        <w:rPr>
          <w:rFonts w:eastAsia="宋体" w:hint="eastAsia"/>
          <w:lang w:eastAsia="zh-CN"/>
        </w:rPr>
        <w:t xml:space="preserve"> 2024 </w:t>
      </w:r>
      <w:r w:rsidRPr="007D7B24">
        <w:rPr>
          <w:rFonts w:eastAsia="宋体" w:hint="eastAsia"/>
          <w:lang w:eastAsia="zh-CN"/>
        </w:rPr>
        <w:t>年对审计顾问名单进行改进，同时继续简化其报告流程，以进一步确保审计报告和其他可交付成果的及时性。</w:t>
      </w:r>
    </w:p>
    <w:p w14:paraId="0E86B421" w14:textId="392BB7FD" w:rsidR="002213E0" w:rsidRPr="007D7B24" w:rsidRDefault="002213E0" w:rsidP="002213E0">
      <w:pPr>
        <w:pStyle w:val="Para1"/>
        <w:ind w:hanging="11"/>
        <w:rPr>
          <w:rFonts w:eastAsia="宋体"/>
          <w:lang w:eastAsia="zh-CN"/>
        </w:rPr>
      </w:pPr>
      <w:r w:rsidRPr="007D7B24">
        <w:rPr>
          <w:rFonts w:eastAsia="宋体" w:hint="eastAsia"/>
          <w:lang w:eastAsia="zh-CN"/>
        </w:rPr>
        <w:t>审计和调查处继续改善与其他监督实体</w:t>
      </w:r>
      <w:r w:rsidR="004D32F7" w:rsidRPr="007D7B24">
        <w:rPr>
          <w:rFonts w:eastAsia="宋体" w:hint="eastAsia"/>
          <w:lang w:eastAsia="zh-CN"/>
        </w:rPr>
        <w:t>(</w:t>
      </w:r>
      <w:r w:rsidRPr="007D7B24">
        <w:rPr>
          <w:rFonts w:eastAsia="宋体" w:hint="eastAsia"/>
          <w:lang w:eastAsia="zh-CN"/>
        </w:rPr>
        <w:t>联合国审计委员会、纽约的联合国基金和方案、联合检查组等</w:t>
      </w:r>
      <w:r w:rsidR="004D32F7" w:rsidRPr="007D7B24">
        <w:rPr>
          <w:rFonts w:eastAsia="宋体" w:hint="eastAsia"/>
          <w:lang w:eastAsia="zh-CN"/>
        </w:rPr>
        <w:t>)</w:t>
      </w:r>
      <w:r w:rsidRPr="007D7B24">
        <w:rPr>
          <w:rFonts w:eastAsia="宋体" w:hint="eastAsia"/>
          <w:lang w:eastAsia="zh-CN"/>
        </w:rPr>
        <w:t>、联合国系统内的审计和调查专业团体以及更广泛的专业人员网络</w:t>
      </w:r>
      <w:r w:rsidR="004D32F7" w:rsidRPr="007D7B24">
        <w:rPr>
          <w:rFonts w:eastAsia="宋体" w:hint="eastAsia"/>
          <w:lang w:eastAsia="zh-CN"/>
        </w:rPr>
        <w:t>(</w:t>
      </w:r>
      <w:r w:rsidRPr="007D7B24">
        <w:rPr>
          <w:rFonts w:eastAsia="宋体" w:hint="eastAsia"/>
          <w:lang w:eastAsia="zh-CN"/>
        </w:rPr>
        <w:t>内部审计和调查小组、内部审计师协会等</w:t>
      </w:r>
      <w:r w:rsidR="004D32F7" w:rsidRPr="007D7B24">
        <w:rPr>
          <w:rFonts w:eastAsia="宋体" w:hint="eastAsia"/>
          <w:lang w:eastAsia="zh-CN"/>
        </w:rPr>
        <w:t>)</w:t>
      </w:r>
      <w:r w:rsidRPr="007D7B24">
        <w:rPr>
          <w:rFonts w:eastAsia="宋体" w:hint="eastAsia"/>
          <w:lang w:eastAsia="zh-CN"/>
        </w:rPr>
        <w:t>的工作关系。审计和调查处计划在</w:t>
      </w:r>
      <w:r w:rsidRPr="007D7B24">
        <w:rPr>
          <w:rFonts w:eastAsia="宋体" w:hint="eastAsia"/>
          <w:lang w:eastAsia="zh-CN"/>
        </w:rPr>
        <w:t xml:space="preserve"> 2024 </w:t>
      </w:r>
      <w:r w:rsidRPr="007D7B24">
        <w:rPr>
          <w:rFonts w:eastAsia="宋体" w:hint="eastAsia"/>
          <w:lang w:eastAsia="zh-CN"/>
        </w:rPr>
        <w:t>年采取的一项举措是，根据</w:t>
      </w:r>
      <w:r w:rsidRPr="007D7B24">
        <w:rPr>
          <w:rFonts w:eastAsia="宋体" w:hint="eastAsia"/>
          <w:lang w:eastAsia="zh-CN"/>
        </w:rPr>
        <w:t xml:space="preserve"> 2023 </w:t>
      </w:r>
      <w:r w:rsidRPr="007D7B24">
        <w:rPr>
          <w:rFonts w:eastAsia="宋体" w:hint="eastAsia"/>
          <w:lang w:eastAsia="zh-CN"/>
        </w:rPr>
        <w:t>年在纽约举行的内部审计负责人会议达成的一致意见，为建立联合国各组织内部审计事务代表</w:t>
      </w:r>
      <w:r w:rsidRPr="007D7B24">
        <w:rPr>
          <w:rFonts w:eastAsia="宋体" w:hint="eastAsia"/>
          <w:lang w:eastAsia="zh-CN"/>
        </w:rPr>
        <w:t xml:space="preserve"> </w:t>
      </w:r>
      <w:r w:rsidR="004D32F7" w:rsidRPr="007D7B24">
        <w:rPr>
          <w:rFonts w:eastAsia="宋体" w:hint="eastAsia"/>
          <w:lang w:eastAsia="zh-CN"/>
        </w:rPr>
        <w:t>(</w:t>
      </w:r>
      <w:r w:rsidRPr="007D7B24">
        <w:rPr>
          <w:rFonts w:eastAsia="宋体" w:hint="eastAsia"/>
          <w:lang w:eastAsia="zh-CN"/>
        </w:rPr>
        <w:t>UN-RIAS</w:t>
      </w:r>
      <w:r w:rsidR="004D32F7" w:rsidRPr="007D7B24">
        <w:rPr>
          <w:rFonts w:eastAsia="宋体" w:hint="eastAsia"/>
          <w:lang w:eastAsia="zh-CN"/>
        </w:rPr>
        <w:t>)</w:t>
      </w:r>
      <w:r w:rsidRPr="007D7B24">
        <w:rPr>
          <w:rFonts w:eastAsia="宋体" w:hint="eastAsia"/>
          <w:lang w:eastAsia="zh-CN"/>
        </w:rPr>
        <w:t xml:space="preserve"> </w:t>
      </w:r>
      <w:r w:rsidRPr="007D7B24">
        <w:rPr>
          <w:rFonts w:eastAsia="宋体" w:hint="eastAsia"/>
          <w:lang w:eastAsia="zh-CN"/>
        </w:rPr>
        <w:t>学院制定共同的培训课程。</w:t>
      </w:r>
    </w:p>
    <w:p w14:paraId="60B91E71" w14:textId="77777777" w:rsidR="002213E0" w:rsidRPr="007D7B24" w:rsidRDefault="002213E0" w:rsidP="002213E0">
      <w:pPr>
        <w:pStyle w:val="Para1"/>
        <w:ind w:hanging="11"/>
        <w:rPr>
          <w:rFonts w:eastAsia="宋体"/>
          <w:lang w:eastAsia="zh-CN"/>
        </w:rPr>
      </w:pPr>
      <w:r w:rsidRPr="007D7B24">
        <w:rPr>
          <w:rFonts w:eastAsia="宋体" w:hint="eastAsia"/>
          <w:lang w:eastAsia="zh-CN"/>
        </w:rPr>
        <w:t>鉴于新的《全球内部审计标准》即将于</w:t>
      </w:r>
      <w:r w:rsidRPr="007D7B24">
        <w:rPr>
          <w:rFonts w:eastAsia="宋体" w:hint="eastAsia"/>
          <w:lang w:eastAsia="zh-CN"/>
        </w:rPr>
        <w:t xml:space="preserve"> 2025 </w:t>
      </w:r>
      <w:r w:rsidRPr="007D7B24">
        <w:rPr>
          <w:rFonts w:eastAsia="宋体" w:hint="eastAsia"/>
          <w:lang w:eastAsia="zh-CN"/>
        </w:rPr>
        <w:t>年</w:t>
      </w:r>
      <w:r w:rsidRPr="007D7B24">
        <w:rPr>
          <w:rFonts w:eastAsia="宋体" w:hint="eastAsia"/>
          <w:lang w:eastAsia="zh-CN"/>
        </w:rPr>
        <w:t xml:space="preserve"> 1 </w:t>
      </w:r>
      <w:r w:rsidRPr="007D7B24">
        <w:rPr>
          <w:rFonts w:eastAsia="宋体" w:hint="eastAsia"/>
          <w:lang w:eastAsia="zh-CN"/>
        </w:rPr>
        <w:t>月生效，审计和调查处将于</w:t>
      </w:r>
      <w:r w:rsidRPr="007D7B24">
        <w:rPr>
          <w:rFonts w:eastAsia="宋体" w:hint="eastAsia"/>
          <w:lang w:eastAsia="zh-CN"/>
        </w:rPr>
        <w:t xml:space="preserve"> 2024 </w:t>
      </w:r>
      <w:r w:rsidRPr="007D7B24">
        <w:rPr>
          <w:rFonts w:eastAsia="宋体" w:hint="eastAsia"/>
          <w:lang w:eastAsia="zh-CN"/>
        </w:rPr>
        <w:t>年开始审查其现行章程，使之与新标准保持一致，并完成对其内部审计手册和调查案件工作手册的修订。</w:t>
      </w:r>
    </w:p>
    <w:p w14:paraId="38D1C7B1" w14:textId="77777777" w:rsidR="002213E0" w:rsidRPr="007D7B24" w:rsidRDefault="002213E0" w:rsidP="002213E0">
      <w:pPr>
        <w:pStyle w:val="Para1"/>
        <w:ind w:hanging="11"/>
        <w:rPr>
          <w:rFonts w:eastAsia="宋体"/>
          <w:lang w:eastAsia="zh-CN"/>
        </w:rPr>
      </w:pPr>
      <w:r w:rsidRPr="007D7B24">
        <w:rPr>
          <w:rFonts w:eastAsia="宋体" w:hint="eastAsia"/>
          <w:lang w:eastAsia="zh-CN"/>
        </w:rPr>
        <w:t>审计和调查处希望感谢执行局、人口基金执行主任、高级管理层以及在整个</w:t>
      </w:r>
      <w:r w:rsidRPr="007D7B24">
        <w:rPr>
          <w:rFonts w:eastAsia="宋体" w:hint="eastAsia"/>
          <w:lang w:eastAsia="zh-CN"/>
        </w:rPr>
        <w:t xml:space="preserve"> 2023 </w:t>
      </w:r>
      <w:r w:rsidRPr="007D7B24">
        <w:rPr>
          <w:rFonts w:eastAsia="宋体" w:hint="eastAsia"/>
          <w:lang w:eastAsia="zh-CN"/>
        </w:rPr>
        <w:t>年协助审计和调查处及与之合作的工作人员。审计和调查处也感谢监督咨询委员会的持续支持，让审计和调查处能够在</w:t>
      </w:r>
      <w:r w:rsidRPr="007D7B24">
        <w:rPr>
          <w:rFonts w:eastAsia="宋体" w:hint="eastAsia"/>
          <w:lang w:eastAsia="zh-CN"/>
        </w:rPr>
        <w:t xml:space="preserve"> 2023 </w:t>
      </w:r>
      <w:r w:rsidRPr="007D7B24">
        <w:rPr>
          <w:rFonts w:eastAsia="宋体" w:hint="eastAsia"/>
          <w:lang w:eastAsia="zh-CN"/>
        </w:rPr>
        <w:t>年成功执行其任务。</w:t>
      </w:r>
    </w:p>
    <w:p w14:paraId="62E6A7B1" w14:textId="77777777" w:rsidR="002213E0" w:rsidRPr="007D7B24" w:rsidRDefault="002213E0" w:rsidP="002213E0">
      <w:pPr>
        <w:pStyle w:val="Para1"/>
        <w:ind w:hanging="11"/>
        <w:rPr>
          <w:rFonts w:eastAsia="宋体"/>
          <w:lang w:eastAsia="zh-CN"/>
        </w:rPr>
      </w:pPr>
      <w:r w:rsidRPr="007D7B24">
        <w:rPr>
          <w:rFonts w:eastAsia="宋体" w:hint="eastAsia"/>
          <w:lang w:eastAsia="zh-CN"/>
        </w:rPr>
        <w:t>通过回应审计和调查报告和建议以及为提高审计和调查处的独立性而做出的决定，人口基金管理层在</w:t>
      </w:r>
      <w:r w:rsidRPr="007D7B24">
        <w:rPr>
          <w:rFonts w:eastAsia="宋体" w:hint="eastAsia"/>
          <w:lang w:eastAsia="zh-CN"/>
        </w:rPr>
        <w:t xml:space="preserve"> 2023 </w:t>
      </w:r>
      <w:r w:rsidRPr="007D7B24">
        <w:rPr>
          <w:rFonts w:eastAsia="宋体" w:hint="eastAsia"/>
          <w:lang w:eastAsia="zh-CN"/>
        </w:rPr>
        <w:t>年继续致力于提高人口基金治理、风险管理和控制流程的有效性。</w:t>
      </w:r>
    </w:p>
    <w:p w14:paraId="04C4608A" w14:textId="576D4CD1" w:rsidR="002213E0" w:rsidRPr="007D7B24" w:rsidRDefault="004D32F7" w:rsidP="004D32F7">
      <w:pPr>
        <w:pStyle w:val="SingleTxt"/>
        <w:spacing w:after="0" w:line="240" w:lineRule="auto"/>
        <w:rPr>
          <w:sz w:val="20"/>
          <w:lang w:val="en-AU"/>
        </w:rPr>
      </w:pPr>
      <w:r w:rsidRPr="007D7B24">
        <w:rPr>
          <w:noProof/>
          <w:sz w:val="20"/>
          <w:lang w:val="en-AU"/>
        </w:rPr>
        <mc:AlternateContent>
          <mc:Choice Requires="wps">
            <w:drawing>
              <wp:anchor distT="0" distB="0" distL="114300" distR="114300" simplePos="0" relativeHeight="251675648" behindDoc="0" locked="0" layoutInCell="1" allowOverlap="1" wp14:anchorId="1728E3A4" wp14:editId="5D2D2C71">
                <wp:simplePos x="0" y="0"/>
                <wp:positionH relativeFrom="column">
                  <wp:align>center</wp:align>
                </wp:positionH>
                <wp:positionV relativeFrom="paragraph">
                  <wp:posOffset>381000</wp:posOffset>
                </wp:positionV>
                <wp:extent cx="914400" cy="0"/>
                <wp:effectExtent l="0" t="0" r="0" b="0"/>
                <wp:wrapNone/>
                <wp:docPr id="293389208" name="直接连接符 4"/>
                <wp:cNvGraphicFramePr/>
                <a:graphic xmlns:a="http://schemas.openxmlformats.org/drawingml/2006/main">
                  <a:graphicData uri="http://schemas.microsoft.com/office/word/2010/wordprocessingShape">
                    <wps:wsp>
                      <wps:cNvCnPr/>
                      <wps:spPr>
                        <a:xfrm>
                          <a:off x="0" y="0"/>
                          <a:ext cx="914400" cy="0"/>
                        </a:xfrm>
                        <a:prstGeom prst="line">
                          <a:avLst/>
                        </a:prstGeom>
                        <a:ln w="3175">
                          <a:solidFill>
                            <a:srgbClr val="01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89FA94F" id="直接连接符 4" o:spid="_x0000_s1026" style="position:absolute;z-index:251675648;visibility:visible;mso-wrap-style:square;mso-wrap-distance-left:9pt;mso-wrap-distance-top:0;mso-wrap-distance-right:9pt;mso-wrap-distance-bottom:0;mso-position-horizontal:center;mso-position-horizontal-relative:text;mso-position-vertical:absolute;mso-position-vertical-relative:text" from="0,30pt" to="1in,3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" strokecolor="#010000" strokeweight=".25pt">
                <v:stroke joinstyle="miter"/>
              </v:line>
            </w:pict>
          </mc:Fallback>
        </mc:AlternateContent>
      </w:r>
      <w:bookmarkStart w:id="74" w:name="TmpSave"/>
      <w:bookmarkEnd w:id="74"/>
    </w:p>
    <w:sectPr w:rsidR="002213E0" w:rsidRPr="007D7B24" w:rsidSect="007D7B24">
      <w:type w:val="continuous"/>
      <w:pgSz w:w="12240" w:h="15840"/>
      <w:pgMar w:top="1440" w:right="1200" w:bottom="1151" w:left="1200" w:header="432" w:footer="504" w:gutter="0"/>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Start" w:date="2024-05-21T13:17:00Z" w:initials="Start">
    <w:p w14:paraId="2A589855" w14:textId="77777777" w:rsidR="00326F13" w:rsidRDefault="00326F13">
      <w:pPr>
        <w:pStyle w:val="ae"/>
      </w:pPr>
      <w:r>
        <w:rPr>
          <w:rStyle w:val="af2"/>
        </w:rPr>
        <w:annotationRef/>
      </w:r>
      <w:r>
        <w:t>&lt;&lt;ODS JOB NO&gt;&gt;N2414208C&lt;&lt;ODS JOB NO&gt;&gt;</w:t>
      </w:r>
    </w:p>
    <w:p w14:paraId="4B68E997" w14:textId="77777777" w:rsidR="00326F13" w:rsidRDefault="00326F13">
      <w:pPr>
        <w:pStyle w:val="ae"/>
      </w:pPr>
      <w:r>
        <w:t>&lt;&lt;ODS DOC SYMBOL1&gt;&gt;DP/FPA/2024/6&lt;&lt;ODS DOC SYMBOL1&gt;&gt;</w:t>
      </w:r>
    </w:p>
    <w:p w14:paraId="457CD218" w14:textId="12D62325" w:rsidR="00326F13" w:rsidRDefault="00326F13">
      <w:pPr>
        <w:pStyle w:val="ae"/>
      </w:pPr>
      <w:r>
        <w:t>&lt;&lt;ODS DOC SYMBOL2&gt;&gt;&lt;&lt;ODS DOC SYMBOL2&gt;&gt;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457CD21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2C4803B" w16cex:dateUtc="2024-05-21T17:1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457CD218" w16cid:durableId="52C480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A971DE" w14:textId="77777777" w:rsidR="00652E72" w:rsidRDefault="00652E72" w:rsidP="00E3371C">
      <w:pPr>
        <w:spacing w:line="240" w:lineRule="auto"/>
      </w:pPr>
      <w:r>
        <w:separator/>
      </w:r>
    </w:p>
  </w:endnote>
  <w:endnote w:type="continuationSeparator" w:id="0">
    <w:p w14:paraId="5D241C90" w14:textId="77777777" w:rsidR="00652E72" w:rsidRDefault="00652E72" w:rsidP="00E3371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swiss"/>
    <w:pitch w:val="variable"/>
    <w:sig w:usb0="80000023" w:usb1="0200FFEE" w:usb2="03040020" w:usb3="00000000" w:csb0="00000001"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altName w:val="KaiTi"/>
    <w:panose1 w:val="02010609060101010101"/>
    <w:charset w:val="86"/>
    <w:family w:val="modern"/>
    <w:pitch w:val="fixed"/>
    <w:sig w:usb0="800002BF" w:usb1="38CF7CFA" w:usb2="00000016" w:usb3="00000000" w:csb0="00040001" w:csb1="00000000"/>
  </w:font>
  <w:font w:name="华文中宋">
    <w:panose1 w:val="02010600040101010101"/>
    <w:charset w:val="86"/>
    <w:family w:val="auto"/>
    <w:pitch w:val="variable"/>
    <w:sig w:usb0="00000287" w:usb1="080F0000" w:usb2="00000010" w:usb3="00000000" w:csb0="0004009F" w:csb1="00000000"/>
  </w:font>
  <w:font w:name="楷体_GB2312">
    <w:altName w:val="微软雅黑"/>
    <w:panose1 w:val="02010609030101010101"/>
    <w:charset w:val="86"/>
    <w:family w:val="modern"/>
    <w:pitch w:val="fixed"/>
    <w:sig w:usb0="00000003" w:usb1="080E0000" w:usb2="00000010" w:usb3="00000000" w:csb0="00040001" w:csb1="00000000"/>
  </w:font>
  <w:font w:name="Calibri Light">
    <w:panose1 w:val="020F0302020204030204"/>
    <w:charset w:val="00"/>
    <w:family w:val="swiss"/>
    <w:pitch w:val="variable"/>
    <w:sig w:usb0="E4002EFF" w:usb1="C000247B" w:usb2="00000009" w:usb3="00000000" w:csb0="000001FF" w:csb1="00000000"/>
  </w:font>
  <w:font w:name="TheSansLight-Plain">
    <w:altName w:val="Cambria"/>
    <w:panose1 w:val="00000000000000000000"/>
    <w:charset w:val="4D"/>
    <w:family w:val="auto"/>
    <w:notTrueType/>
    <w:pitch w:val="default"/>
    <w:sig w:usb0="00000003" w:usb1="00000000" w:usb2="00000000" w:usb3="00000000" w:csb0="00000001" w:csb1="00000000"/>
  </w:font>
  <w:font w:name="Barcode 3 of 9 by request">
    <w:panose1 w:val="020B0803050302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0" w:type="auto"/>
      <w:tblLayout w:type="fixed"/>
      <w:tblCellMar>
        <w:left w:w="0" w:type="dxa"/>
        <w:right w:w="0" w:type="dxa"/>
      </w:tblCellMar>
      <w:tblLook w:val="0000" w:firstRow="0" w:lastRow="0" w:firstColumn="0" w:lastColumn="0" w:noHBand="0" w:noVBand="0"/>
    </w:tblPr>
    <w:tblGrid>
      <w:gridCol w:w="4920"/>
      <w:gridCol w:w="4920"/>
    </w:tblGrid>
    <w:tr w:rsidR="00326F13" w14:paraId="1875D65D" w14:textId="77777777" w:rsidTr="00326F13">
      <w:tc>
        <w:tcPr>
          <w:tcW w:w="4920" w:type="dxa"/>
          <w:shd w:val="clear" w:color="auto" w:fill="auto"/>
        </w:tcPr>
        <w:p w14:paraId="292DB0DA" w14:textId="59D2FEAC" w:rsidR="00326F13" w:rsidRPr="00326F13" w:rsidRDefault="00326F13" w:rsidP="00326F13">
          <w:pPr>
            <w:pStyle w:val="a5"/>
            <w:jc w:val="righ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1A4839">
            <w:rPr>
              <w:b w:val="0"/>
              <w:w w:val="103"/>
              <w:sz w:val="14"/>
            </w:rPr>
            <w:t>24-09043</w:t>
          </w:r>
          <w:r>
            <w:rPr>
              <w:b w:val="0"/>
              <w:w w:val="103"/>
              <w:sz w:val="14"/>
            </w:rPr>
            <w:fldChar w:fldCharType="end"/>
          </w:r>
        </w:p>
      </w:tc>
      <w:tc>
        <w:tcPr>
          <w:tcW w:w="4920" w:type="dxa"/>
          <w:shd w:val="clear" w:color="auto" w:fill="auto"/>
        </w:tcPr>
        <w:p w14:paraId="58E65C75" w14:textId="1B24C6F7" w:rsidR="00326F13" w:rsidRPr="00326F13" w:rsidRDefault="00326F13" w:rsidP="00326F13">
          <w:pPr>
            <w:pStyle w:val="a5"/>
            <w:jc w:val="left"/>
            <w:rPr>
              <w:w w:val="103"/>
            </w:rPr>
          </w:pPr>
          <w:r>
            <w:rPr>
              <w:w w:val="103"/>
            </w:rPr>
            <w:fldChar w:fldCharType="begin"/>
          </w:r>
          <w:r>
            <w:rPr>
              <w:w w:val="103"/>
            </w:rPr>
            <w:instrText xml:space="preserve"> PAGE  \* Arabic  \* MERGEFORMAT </w:instrText>
          </w:r>
          <w:r>
            <w:rPr>
              <w:w w:val="103"/>
            </w:rPr>
            <w:fldChar w:fldCharType="separate"/>
          </w:r>
          <w:r>
            <w:rPr>
              <w:w w:val="103"/>
            </w:rPr>
            <w:t>3</w:t>
          </w:r>
          <w:r>
            <w:rPr>
              <w:w w:val="103"/>
            </w:rPr>
            <w:fldChar w:fldCharType="end"/>
          </w:r>
          <w:r>
            <w:rPr>
              <w:w w:val="103"/>
            </w:rPr>
            <w:t>/</w:t>
          </w:r>
          <w:r>
            <w:rPr>
              <w:w w:val="103"/>
            </w:rPr>
            <w:fldChar w:fldCharType="begin"/>
          </w:r>
          <w:r>
            <w:rPr>
              <w:w w:val="103"/>
            </w:rPr>
            <w:instrText xml:space="preserve"> NUMPAGES  \* Arabic  \* MERGEFORMAT </w:instrText>
          </w:r>
          <w:r>
            <w:rPr>
              <w:w w:val="103"/>
            </w:rPr>
            <w:fldChar w:fldCharType="separate"/>
          </w:r>
          <w:r>
            <w:rPr>
              <w:w w:val="103"/>
            </w:rPr>
            <w:t>4</w:t>
          </w:r>
          <w:r>
            <w:rPr>
              <w:w w:val="103"/>
            </w:rPr>
            <w:fldChar w:fldCharType="end"/>
          </w:r>
        </w:p>
      </w:tc>
    </w:tr>
  </w:tbl>
  <w:p w14:paraId="388817A0" w14:textId="77777777" w:rsidR="00326F13" w:rsidRPr="00326F13" w:rsidRDefault="00326F13" w:rsidP="00326F13">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bidiVisual/>
      <w:tblW w:w="0" w:type="auto"/>
      <w:tblLayout w:type="fixed"/>
      <w:tblCellMar>
        <w:left w:w="0" w:type="dxa"/>
        <w:right w:w="0" w:type="dxa"/>
      </w:tblCellMar>
      <w:tblLook w:val="0000" w:firstRow="0" w:lastRow="0" w:firstColumn="0" w:lastColumn="0" w:noHBand="0" w:noVBand="0"/>
    </w:tblPr>
    <w:tblGrid>
      <w:gridCol w:w="4920"/>
      <w:gridCol w:w="4920"/>
    </w:tblGrid>
    <w:tr w:rsidR="00326F13" w14:paraId="299CCB44" w14:textId="77777777" w:rsidTr="00326F13">
      <w:tc>
        <w:tcPr>
          <w:tcW w:w="4920" w:type="dxa"/>
          <w:shd w:val="clear" w:color="auto" w:fill="auto"/>
        </w:tcPr>
        <w:p w14:paraId="5E8A4038" w14:textId="6CEF3E9E" w:rsidR="00326F13" w:rsidRPr="00326F13" w:rsidRDefault="00326F13" w:rsidP="00326F13">
          <w:pPr>
            <w:pStyle w:val="a5"/>
            <w:jc w:val="right"/>
          </w:pPr>
          <w:r>
            <w:fldChar w:fldCharType="begin"/>
          </w:r>
          <w:r>
            <w:instrText xml:space="preserve"> PAGE  \* Arabic  \* MERGEFORMAT </w:instrText>
          </w:r>
          <w:r>
            <w:fldChar w:fldCharType="separate"/>
          </w:r>
          <w:r>
            <w:t>4</w:t>
          </w:r>
          <w:r>
            <w:fldChar w:fldCharType="end"/>
          </w:r>
          <w:r>
            <w:t>/</w:t>
          </w:r>
          <w:r w:rsidR="001A4839">
            <w:fldChar w:fldCharType="begin"/>
          </w:r>
          <w:r w:rsidR="001A4839">
            <w:instrText xml:space="preserve"> NUMPAGES  \* Arabic  \* MERGEFORMAT </w:instrText>
          </w:r>
          <w:r w:rsidR="001A4839">
            <w:fldChar w:fldCharType="separate"/>
          </w:r>
          <w:r>
            <w:t>4</w:t>
          </w:r>
          <w:r w:rsidR="001A4839">
            <w:fldChar w:fldCharType="end"/>
          </w:r>
        </w:p>
      </w:tc>
      <w:tc>
        <w:tcPr>
          <w:tcW w:w="4920" w:type="dxa"/>
          <w:shd w:val="clear" w:color="auto" w:fill="auto"/>
        </w:tcPr>
        <w:p w14:paraId="78CE9E53" w14:textId="05DF43FD" w:rsidR="00326F13" w:rsidRPr="00326F13" w:rsidRDefault="00326F13" w:rsidP="00326F13">
          <w:pPr>
            <w:pStyle w:val="a5"/>
            <w:jc w:val="left"/>
            <w:rPr>
              <w:b w:val="0"/>
              <w:w w:val="103"/>
              <w:sz w:val="14"/>
            </w:rPr>
          </w:pPr>
          <w:r>
            <w:rPr>
              <w:b w:val="0"/>
              <w:w w:val="103"/>
              <w:sz w:val="14"/>
            </w:rPr>
            <w:fldChar w:fldCharType="begin"/>
          </w:r>
          <w:r>
            <w:rPr>
              <w:b w:val="0"/>
              <w:w w:val="103"/>
              <w:sz w:val="14"/>
            </w:rPr>
            <w:instrText xml:space="preserve"> DOCVARIABLE "FooterJN" \* MERGEFORMAT </w:instrText>
          </w:r>
          <w:r>
            <w:rPr>
              <w:b w:val="0"/>
              <w:w w:val="103"/>
              <w:sz w:val="14"/>
            </w:rPr>
            <w:fldChar w:fldCharType="separate"/>
          </w:r>
          <w:r w:rsidR="001A4839">
            <w:rPr>
              <w:b w:val="0"/>
              <w:w w:val="103"/>
              <w:sz w:val="14"/>
            </w:rPr>
            <w:t>24-09043</w:t>
          </w:r>
          <w:r>
            <w:rPr>
              <w:b w:val="0"/>
              <w:w w:val="103"/>
              <w:sz w:val="14"/>
            </w:rPr>
            <w:fldChar w:fldCharType="end"/>
          </w:r>
        </w:p>
      </w:tc>
    </w:tr>
  </w:tbl>
  <w:p w14:paraId="73690F05" w14:textId="77777777" w:rsidR="00326F13" w:rsidRPr="00326F13" w:rsidRDefault="00326F13" w:rsidP="00326F13">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CellMar>
        <w:left w:w="0" w:type="dxa"/>
        <w:right w:w="0" w:type="dxa"/>
      </w:tblCellMar>
      <w:tblLook w:val="0000" w:firstRow="0" w:lastRow="0" w:firstColumn="0" w:lastColumn="0" w:noHBand="0" w:noVBand="0"/>
    </w:tblPr>
    <w:tblGrid>
      <w:gridCol w:w="3744"/>
      <w:gridCol w:w="4920"/>
    </w:tblGrid>
    <w:tr w:rsidR="00326F13" w14:paraId="20F01AB4" w14:textId="77777777" w:rsidTr="00326F13">
      <w:tc>
        <w:tcPr>
          <w:tcW w:w="3744" w:type="dxa"/>
          <w:shd w:val="clear" w:color="auto" w:fill="auto"/>
        </w:tcPr>
        <w:p w14:paraId="757603DE" w14:textId="3F147266" w:rsidR="00326F13" w:rsidRDefault="00326F13" w:rsidP="00326F13">
          <w:pPr>
            <w:pStyle w:val="Release"/>
          </w:pPr>
          <w:r>
            <w:rPr>
              <w:noProof/>
            </w:rPr>
            <w:drawing>
              <wp:anchor distT="0" distB="0" distL="114300" distR="114300" simplePos="0" relativeHeight="251658240" behindDoc="0" locked="0" layoutInCell="1" allowOverlap="1" wp14:anchorId="5D6F6441" wp14:editId="3BDDC289">
                <wp:simplePos x="0" y="0"/>
                <wp:positionH relativeFrom="column">
                  <wp:posOffset>5522595</wp:posOffset>
                </wp:positionH>
                <wp:positionV relativeFrom="paragraph">
                  <wp:posOffset>-356235</wp:posOffset>
                </wp:positionV>
                <wp:extent cx="694690" cy="694690"/>
                <wp:effectExtent l="0" t="0" r="0" b="0"/>
                <wp:wrapNone/>
                <wp:docPr id="4600382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solidFill>
                          <a:schemeClr val="accent1"/>
                        </a:solidFill>
                        <a:ln w="9525" cap="flat" cmpd="sng" algn="ctr">
                          <a:noFill/>
                          <a:prstDash val="solid"/>
                          <a:round/>
                          <a:headEnd type="none" w="med" len="med"/>
                          <a:tailEnd type="none" w="med" len="med"/>
                        </a:ln>
                      </pic:spPr>
                    </pic:pic>
                  </a:graphicData>
                </a:graphic>
                <wp14:sizeRelH relativeFrom="margin">
                  <wp14:pctWidth>0</wp14:pctWidth>
                </wp14:sizeRelH>
                <wp14:sizeRelV relativeFrom="margin">
                  <wp14:pctHeight>0</wp14:pctHeight>
                </wp14:sizeRelV>
              </wp:anchor>
            </w:drawing>
          </w:r>
          <w:r w:rsidR="00BA37B3" w:rsidRPr="00BA37B3">
            <w:t>24-09043 (C)</w:t>
          </w:r>
          <w:r>
            <w:t xml:space="preserve">   210524    2</w:t>
          </w:r>
          <w:r w:rsidR="002213E0">
            <w:t>2</w:t>
          </w:r>
          <w:r>
            <w:t>0524</w:t>
          </w:r>
        </w:p>
        <w:p w14:paraId="57DB784D" w14:textId="4B7F53D5" w:rsidR="00326F13" w:rsidRPr="00326F13" w:rsidRDefault="00326F13" w:rsidP="00326F13">
          <w:pPr>
            <w:spacing w:before="80" w:line="210" w:lineRule="exact"/>
            <w:rPr>
              <w:rFonts w:ascii="Barcode 3 of 9 by request" w:hAnsi="Barcode 3 of 9 by request"/>
              <w:sz w:val="24"/>
            </w:rPr>
          </w:pPr>
          <w:r>
            <w:rPr>
              <w:rFonts w:ascii="Barcode 3 of 9 by request" w:hAnsi="Barcode 3 of 9 by request"/>
              <w:b/>
              <w:sz w:val="24"/>
            </w:rPr>
            <w:t>*2409043*</w:t>
          </w:r>
        </w:p>
      </w:tc>
      <w:tc>
        <w:tcPr>
          <w:tcW w:w="4920" w:type="dxa"/>
          <w:shd w:val="clear" w:color="auto" w:fill="auto"/>
          <w:vAlign w:val="center"/>
        </w:tcPr>
        <w:p w14:paraId="19A31883" w14:textId="55DB5ABC" w:rsidR="00326F13" w:rsidRDefault="00326F13" w:rsidP="00326F13">
          <w:pPr>
            <w:jc w:val="right"/>
          </w:pPr>
          <w:r>
            <w:rPr>
              <w:noProof/>
            </w:rPr>
            <w:drawing>
              <wp:inline distT="0" distB="0" distL="0" distR="0" wp14:anchorId="5B34D14F" wp14:editId="2BB2F29E">
                <wp:extent cx="618745" cy="231648"/>
                <wp:effectExtent l="0" t="0" r="0" b="0"/>
                <wp:docPr id="1353383443" name="图片 2"/>
                <wp:cNvGraphicFramePr/>
                <a:graphic xmlns:a="http://schemas.openxmlformats.org/drawingml/2006/main">
                  <a:graphicData uri="http://schemas.openxmlformats.org/drawingml/2006/picture">
                    <pic:pic xmlns:pic="http://schemas.openxmlformats.org/drawingml/2006/picture">
                      <pic:nvPicPr>
                        <pic:cNvPr id="1353383443" name=""/>
                        <pic:cNvPicPr/>
                      </pic:nvPicPr>
                      <pic:blipFill>
                        <a:blip r:embed="rId2">
                          <a:extLst>
                            <a:ext uri="{28A0092B-C50C-407E-A947-70E740481C1C}">
                              <a14:useLocalDpi xmlns:a14="http://schemas.microsoft.com/office/drawing/2010/main" val="0"/>
                            </a:ext>
                          </a:extLst>
                        </a:blip>
                        <a:stretch>
                          <a:fillRect/>
                        </a:stretch>
                      </pic:blipFill>
                      <pic:spPr>
                        <a:xfrm>
                          <a:off x="0" y="0"/>
                          <a:ext cx="618745" cy="231648"/>
                        </a:xfrm>
                        <a:prstGeom prst="rect">
                          <a:avLst/>
                        </a:prstGeom>
                      </pic:spPr>
                    </pic:pic>
                  </a:graphicData>
                </a:graphic>
              </wp:inline>
            </w:drawing>
          </w:r>
        </w:p>
      </w:tc>
    </w:tr>
  </w:tbl>
  <w:p w14:paraId="692C7D02" w14:textId="77777777" w:rsidR="00326F13" w:rsidRPr="00326F13" w:rsidRDefault="00326F13" w:rsidP="00326F13">
    <w:pPr>
      <w:spacing w:line="56" w:lineRule="exact"/>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07D019" w14:textId="635A9150" w:rsidR="00652E72" w:rsidRPr="004D32F7" w:rsidRDefault="004D32F7" w:rsidP="004D32F7">
      <w:pPr>
        <w:pStyle w:val="a5"/>
        <w:spacing w:after="80"/>
        <w:ind w:left="792"/>
        <w:rPr>
          <w:sz w:val="16"/>
        </w:rPr>
      </w:pPr>
      <w:r w:rsidRPr="004D32F7">
        <w:rPr>
          <w:sz w:val="16"/>
        </w:rPr>
        <w:t>__________________</w:t>
      </w:r>
    </w:p>
  </w:footnote>
  <w:footnote w:type="continuationSeparator" w:id="0">
    <w:p w14:paraId="44775A11" w14:textId="3401E57C" w:rsidR="00652E72" w:rsidRPr="004D32F7" w:rsidRDefault="004D32F7" w:rsidP="004D32F7">
      <w:pPr>
        <w:pStyle w:val="a5"/>
        <w:spacing w:after="80"/>
        <w:ind w:left="792"/>
        <w:rPr>
          <w:sz w:val="16"/>
        </w:rPr>
      </w:pPr>
      <w:r w:rsidRPr="004D32F7">
        <w:rPr>
          <w:sz w:val="16"/>
        </w:rPr>
        <w:t>__________________</w:t>
      </w:r>
    </w:p>
  </w:footnote>
  <w:footnote w:id="1">
    <w:p w14:paraId="242C7AFE" w14:textId="7DFCD863" w:rsidR="002213E0" w:rsidRPr="007A0F54" w:rsidRDefault="004D32F7" w:rsidP="004D32F7">
      <w:pPr>
        <w:pStyle w:val="aa"/>
        <w:tabs>
          <w:tab w:val="clear" w:pos="418"/>
          <w:tab w:val="right" w:pos="1195"/>
          <w:tab w:val="left" w:pos="1264"/>
          <w:tab w:val="left" w:pos="1695"/>
          <w:tab w:val="left" w:pos="2126"/>
          <w:tab w:val="left" w:pos="2557"/>
        </w:tabs>
        <w:ind w:left="1264" w:right="1264" w:hanging="432"/>
        <w:rPr>
          <w:sz w:val="16"/>
          <w:szCs w:val="16"/>
        </w:rPr>
      </w:pPr>
      <w:r>
        <w:rPr>
          <w:sz w:val="16"/>
          <w:szCs w:val="16"/>
        </w:rPr>
        <w:tab/>
      </w:r>
      <w:r w:rsidR="002213E0">
        <w:rPr>
          <w:sz w:val="16"/>
          <w:szCs w:val="16"/>
          <w:vertAlign w:val="superscript"/>
        </w:rPr>
        <w:footnoteRef/>
      </w:r>
      <w:r>
        <w:rPr>
          <w:sz w:val="16"/>
          <w:szCs w:val="16"/>
        </w:rPr>
        <w:tab/>
      </w:r>
      <w:hyperlink r:id="rId1" w:history="1">
        <w:r w:rsidR="002213E0" w:rsidRPr="004D32F7">
          <w:rPr>
            <w:rStyle w:val="af7"/>
          </w:rPr>
          <w:t>https://www.unfpa.org/admin-resource/unfpa-oversight-policy</w:t>
        </w:r>
      </w:hyperlink>
      <w:r w:rsidR="002213E0" w:rsidRPr="004D32F7">
        <w:t>。</w:t>
      </w:r>
    </w:p>
  </w:footnote>
  <w:footnote w:id="2">
    <w:p w14:paraId="59773358" w14:textId="1AE0C811" w:rsidR="002213E0" w:rsidRPr="00016DBD" w:rsidRDefault="004D32F7" w:rsidP="004D32F7">
      <w:pPr>
        <w:pStyle w:val="aa"/>
        <w:tabs>
          <w:tab w:val="clear" w:pos="418"/>
          <w:tab w:val="right" w:pos="1195"/>
          <w:tab w:val="left" w:pos="1264"/>
          <w:tab w:val="left" w:pos="1695"/>
          <w:tab w:val="left" w:pos="2126"/>
          <w:tab w:val="left" w:pos="2557"/>
        </w:tabs>
        <w:ind w:left="1264" w:right="1264" w:hanging="432"/>
        <w:rPr>
          <w:sz w:val="16"/>
          <w:szCs w:val="16"/>
        </w:rPr>
      </w:pPr>
      <w:r>
        <w:rPr>
          <w:sz w:val="16"/>
          <w:szCs w:val="16"/>
        </w:rPr>
        <w:tab/>
      </w:r>
      <w:r w:rsidR="002213E0" w:rsidRPr="00016DBD">
        <w:rPr>
          <w:sz w:val="16"/>
          <w:szCs w:val="16"/>
          <w:vertAlign w:val="superscript"/>
        </w:rPr>
        <w:footnoteRef/>
      </w:r>
      <w:r>
        <w:rPr>
          <w:sz w:val="16"/>
          <w:szCs w:val="16"/>
        </w:rPr>
        <w:tab/>
      </w:r>
      <w:r w:rsidR="002213E0" w:rsidRPr="004D32F7">
        <w:rPr>
          <w:szCs w:val="16"/>
        </w:rPr>
        <w:t>请参见</w:t>
      </w:r>
      <w:r w:rsidR="002213E0" w:rsidRPr="004D32F7">
        <w:rPr>
          <w:szCs w:val="16"/>
        </w:rPr>
        <w:t xml:space="preserve"> DP/FPA/2007/20 </w:t>
      </w:r>
      <w:r w:rsidR="002213E0" w:rsidRPr="004D32F7">
        <w:rPr>
          <w:szCs w:val="16"/>
        </w:rPr>
        <w:t>号文件。</w:t>
      </w:r>
    </w:p>
  </w:footnote>
  <w:footnote w:id="3">
    <w:p w14:paraId="4CF9A556" w14:textId="5C5F833D" w:rsidR="002213E0" w:rsidRPr="00016DBD" w:rsidRDefault="004D32F7" w:rsidP="004D32F7">
      <w:pPr>
        <w:pStyle w:val="aa"/>
        <w:tabs>
          <w:tab w:val="clear" w:pos="418"/>
          <w:tab w:val="right" w:pos="1195"/>
          <w:tab w:val="left" w:pos="1264"/>
          <w:tab w:val="left" w:pos="1695"/>
          <w:tab w:val="left" w:pos="2126"/>
          <w:tab w:val="left" w:pos="2557"/>
        </w:tabs>
        <w:ind w:left="1264" w:right="1264" w:hanging="432"/>
        <w:rPr>
          <w:sz w:val="16"/>
          <w:szCs w:val="16"/>
        </w:rPr>
      </w:pPr>
      <w:r>
        <w:rPr>
          <w:sz w:val="16"/>
          <w:szCs w:val="16"/>
        </w:rPr>
        <w:tab/>
      </w:r>
      <w:r w:rsidR="002213E0" w:rsidRPr="00016DBD">
        <w:rPr>
          <w:sz w:val="16"/>
          <w:szCs w:val="16"/>
          <w:vertAlign w:val="superscript"/>
        </w:rPr>
        <w:footnoteRef/>
      </w:r>
      <w:r>
        <w:rPr>
          <w:sz w:val="16"/>
          <w:szCs w:val="16"/>
        </w:rPr>
        <w:tab/>
      </w:r>
      <w:r w:rsidR="002213E0" w:rsidRPr="004D32F7">
        <w:rPr>
          <w:szCs w:val="16"/>
        </w:rPr>
        <w:t xml:space="preserve">2023 </w:t>
      </w:r>
      <w:r w:rsidR="002213E0" w:rsidRPr="004D32F7">
        <w:rPr>
          <w:szCs w:val="16"/>
        </w:rPr>
        <w:t>年的评级与上一年相同。人口基金的审计评级定义与妇女署、儿童基金会和项目署的定义是一致的。开发署采用了不同的评级定义。</w:t>
      </w:r>
    </w:p>
  </w:footnote>
  <w:footnote w:id="4">
    <w:p w14:paraId="2048C370" w14:textId="533CCB01" w:rsidR="002213E0" w:rsidRPr="007A0F54" w:rsidRDefault="004D32F7" w:rsidP="004D32F7">
      <w:pPr>
        <w:pStyle w:val="aa"/>
        <w:tabs>
          <w:tab w:val="clear" w:pos="418"/>
          <w:tab w:val="right" w:pos="1195"/>
          <w:tab w:val="left" w:pos="1264"/>
          <w:tab w:val="left" w:pos="1695"/>
          <w:tab w:val="left" w:pos="2126"/>
          <w:tab w:val="left" w:pos="2557"/>
        </w:tabs>
        <w:ind w:left="1264" w:right="1264" w:hanging="432"/>
        <w:rPr>
          <w:sz w:val="16"/>
          <w:szCs w:val="16"/>
        </w:rPr>
      </w:pPr>
      <w:r>
        <w:rPr>
          <w:sz w:val="16"/>
          <w:szCs w:val="16"/>
        </w:rPr>
        <w:tab/>
      </w:r>
      <w:r w:rsidR="002213E0" w:rsidRPr="00016DBD">
        <w:rPr>
          <w:sz w:val="16"/>
          <w:szCs w:val="16"/>
          <w:vertAlign w:val="superscript"/>
        </w:rPr>
        <w:footnoteRef/>
      </w:r>
      <w:r>
        <w:rPr>
          <w:sz w:val="16"/>
          <w:szCs w:val="16"/>
        </w:rPr>
        <w:tab/>
      </w:r>
      <w:r w:rsidR="002213E0" w:rsidRPr="004D32F7">
        <w:rPr>
          <w:szCs w:val="16"/>
        </w:rPr>
        <w:t>《国际内部审计专业实务准则》</w:t>
      </w:r>
      <w:r w:rsidR="002213E0" w:rsidRPr="004D32F7">
        <w:rPr>
          <w:szCs w:val="16"/>
        </w:rPr>
        <w:t xml:space="preserve">1300 </w:t>
      </w:r>
      <w:r w:rsidR="002213E0" w:rsidRPr="004D32F7">
        <w:rPr>
          <w:szCs w:val="16"/>
        </w:rPr>
        <w:t>系列</w:t>
      </w:r>
      <w:r w:rsidR="002213E0" w:rsidRPr="004D32F7">
        <w:rPr>
          <w:szCs w:val="16"/>
        </w:rPr>
        <w:t>“</w:t>
      </w:r>
      <w:r w:rsidR="002213E0" w:rsidRPr="004D32F7">
        <w:rPr>
          <w:szCs w:val="16"/>
        </w:rPr>
        <w:t>质量保证和改进方案</w:t>
      </w:r>
      <w:r w:rsidR="002213E0" w:rsidRPr="004D32F7">
        <w:rPr>
          <w:szCs w:val="16"/>
        </w:rPr>
        <w:t>”</w:t>
      </w:r>
      <w:r w:rsidR="002213E0" w:rsidRPr="004D32F7">
        <w:rPr>
          <w:szCs w:val="16"/>
        </w:rPr>
        <w:t>。</w:t>
      </w:r>
    </w:p>
  </w:footnote>
  <w:footnote w:id="5">
    <w:p w14:paraId="227E6872" w14:textId="4E9DDB2C" w:rsidR="002213E0" w:rsidRPr="00016DBD" w:rsidRDefault="004D32F7" w:rsidP="004D32F7">
      <w:pPr>
        <w:pStyle w:val="aa"/>
        <w:tabs>
          <w:tab w:val="clear" w:pos="418"/>
          <w:tab w:val="right" w:pos="1195"/>
          <w:tab w:val="left" w:pos="1264"/>
          <w:tab w:val="left" w:pos="1695"/>
          <w:tab w:val="left" w:pos="2126"/>
          <w:tab w:val="left" w:pos="2557"/>
        </w:tabs>
        <w:ind w:left="1264" w:right="1264" w:hanging="432"/>
        <w:rPr>
          <w:sz w:val="16"/>
          <w:szCs w:val="16"/>
        </w:rPr>
      </w:pPr>
      <w:r>
        <w:rPr>
          <w:sz w:val="16"/>
          <w:szCs w:val="16"/>
        </w:rPr>
        <w:tab/>
      </w:r>
      <w:r w:rsidR="002213E0" w:rsidRPr="00016DBD">
        <w:rPr>
          <w:sz w:val="16"/>
          <w:szCs w:val="16"/>
          <w:vertAlign w:val="superscript"/>
        </w:rPr>
        <w:footnoteRef/>
      </w:r>
      <w:r>
        <w:rPr>
          <w:sz w:val="16"/>
          <w:szCs w:val="16"/>
        </w:rPr>
        <w:tab/>
      </w:r>
      <w:r w:rsidR="002213E0" w:rsidRPr="004D32F7">
        <w:rPr>
          <w:szCs w:val="16"/>
        </w:rPr>
        <w:t>实务公告</w:t>
      </w:r>
      <w:r w:rsidR="002213E0" w:rsidRPr="004D32F7">
        <w:rPr>
          <w:szCs w:val="16"/>
        </w:rPr>
        <w:t xml:space="preserve"> 1310-1</w:t>
      </w:r>
      <w:r w:rsidR="002213E0" w:rsidRPr="004D32F7">
        <w:rPr>
          <w:szCs w:val="16"/>
        </w:rPr>
        <w:t>：</w:t>
      </w:r>
      <w:r w:rsidR="002213E0" w:rsidRPr="004D32F7">
        <w:rPr>
          <w:szCs w:val="16"/>
        </w:rPr>
        <w:t>“</w:t>
      </w:r>
      <w:r w:rsidR="002213E0" w:rsidRPr="004D32F7">
        <w:rPr>
          <w:szCs w:val="16"/>
        </w:rPr>
        <w:t>质量保证和改进计划的要求</w:t>
      </w:r>
      <w:r w:rsidR="002213E0" w:rsidRPr="004D32F7">
        <w:rPr>
          <w:szCs w:val="16"/>
        </w:rPr>
        <w:t>”</w:t>
      </w:r>
      <w:r w:rsidR="002213E0" w:rsidRPr="004D32F7">
        <w:rPr>
          <w:szCs w:val="16"/>
        </w:rPr>
        <w:t>。</w:t>
      </w:r>
    </w:p>
  </w:footnote>
  <w:footnote w:id="6">
    <w:p w14:paraId="66799F33" w14:textId="3E5AD0D6" w:rsidR="002213E0" w:rsidRPr="007A0F54" w:rsidRDefault="004D32F7" w:rsidP="004D32F7">
      <w:pPr>
        <w:pStyle w:val="aa"/>
        <w:tabs>
          <w:tab w:val="clear" w:pos="418"/>
          <w:tab w:val="right" w:pos="1195"/>
          <w:tab w:val="left" w:pos="1264"/>
          <w:tab w:val="left" w:pos="1695"/>
          <w:tab w:val="left" w:pos="2126"/>
          <w:tab w:val="left" w:pos="2557"/>
        </w:tabs>
        <w:ind w:left="1264" w:right="1264" w:hanging="432"/>
        <w:rPr>
          <w:sz w:val="16"/>
          <w:szCs w:val="16"/>
        </w:rPr>
      </w:pPr>
      <w:r>
        <w:rPr>
          <w:sz w:val="16"/>
          <w:szCs w:val="16"/>
        </w:rPr>
        <w:tab/>
      </w:r>
      <w:r w:rsidR="002213E0" w:rsidRPr="00016DBD">
        <w:rPr>
          <w:sz w:val="16"/>
          <w:szCs w:val="16"/>
          <w:vertAlign w:val="superscript"/>
        </w:rPr>
        <w:footnoteRef/>
      </w:r>
      <w:r>
        <w:rPr>
          <w:sz w:val="16"/>
          <w:szCs w:val="16"/>
        </w:rPr>
        <w:tab/>
      </w:r>
      <w:r w:rsidR="002213E0" w:rsidRPr="004D32F7">
        <w:rPr>
          <w:szCs w:val="16"/>
        </w:rPr>
        <w:t>截至</w:t>
      </w:r>
      <w:r w:rsidR="002213E0" w:rsidRPr="004D32F7">
        <w:rPr>
          <w:szCs w:val="16"/>
        </w:rPr>
        <w:t xml:space="preserve"> 2024 </w:t>
      </w:r>
      <w:r w:rsidR="002213E0" w:rsidRPr="004D32F7">
        <w:rPr>
          <w:szCs w:val="16"/>
        </w:rPr>
        <w:t>年</w:t>
      </w:r>
      <w:r w:rsidR="002213E0" w:rsidRPr="004D32F7">
        <w:rPr>
          <w:szCs w:val="16"/>
        </w:rPr>
        <w:t xml:space="preserve"> 3 </w:t>
      </w:r>
      <w:r w:rsidR="002213E0" w:rsidRPr="004D32F7">
        <w:rPr>
          <w:szCs w:val="16"/>
        </w:rPr>
        <w:t>月</w:t>
      </w:r>
      <w:r w:rsidR="002213E0" w:rsidRPr="004D32F7">
        <w:rPr>
          <w:szCs w:val="16"/>
        </w:rPr>
        <w:t xml:space="preserve"> 14 </w:t>
      </w:r>
      <w:r w:rsidR="002213E0" w:rsidRPr="004D32F7">
        <w:rPr>
          <w:szCs w:val="16"/>
        </w:rPr>
        <w:t>日，有</w:t>
      </w:r>
      <w:r w:rsidR="002213E0" w:rsidRPr="004D32F7">
        <w:rPr>
          <w:szCs w:val="16"/>
        </w:rPr>
        <w:t xml:space="preserve"> 3 </w:t>
      </w:r>
      <w:r w:rsidR="002213E0" w:rsidRPr="004D32F7">
        <w:rPr>
          <w:szCs w:val="16"/>
        </w:rPr>
        <w:t>个</w:t>
      </w:r>
      <w:r w:rsidR="002213E0" w:rsidRPr="004D32F7">
        <w:rPr>
          <w:szCs w:val="16"/>
        </w:rPr>
        <w:t xml:space="preserve"> P3 </w:t>
      </w:r>
      <w:r w:rsidR="002213E0" w:rsidRPr="004D32F7">
        <w:rPr>
          <w:szCs w:val="16"/>
        </w:rPr>
        <w:t>职位空缺。</w:t>
      </w:r>
    </w:p>
  </w:footnote>
  <w:footnote w:id="7">
    <w:p w14:paraId="62DD53CC" w14:textId="52C3754C" w:rsidR="002213E0" w:rsidRPr="00016DBD" w:rsidRDefault="004D32F7" w:rsidP="004D32F7">
      <w:pPr>
        <w:pStyle w:val="aa"/>
        <w:tabs>
          <w:tab w:val="clear" w:pos="418"/>
          <w:tab w:val="right" w:pos="1195"/>
          <w:tab w:val="left" w:pos="1264"/>
          <w:tab w:val="left" w:pos="1695"/>
          <w:tab w:val="left" w:pos="2126"/>
          <w:tab w:val="left" w:pos="2557"/>
        </w:tabs>
        <w:ind w:left="1264" w:right="1264" w:hanging="432"/>
        <w:rPr>
          <w:sz w:val="16"/>
          <w:szCs w:val="16"/>
        </w:rPr>
      </w:pPr>
      <w:r>
        <w:rPr>
          <w:sz w:val="16"/>
          <w:szCs w:val="16"/>
        </w:rPr>
        <w:tab/>
      </w:r>
      <w:r w:rsidR="002213E0" w:rsidRPr="00016DBD">
        <w:rPr>
          <w:sz w:val="16"/>
          <w:szCs w:val="16"/>
          <w:vertAlign w:val="superscript"/>
        </w:rPr>
        <w:footnoteRef/>
      </w:r>
      <w:r>
        <w:rPr>
          <w:sz w:val="16"/>
          <w:szCs w:val="16"/>
        </w:rPr>
        <w:tab/>
      </w:r>
      <w:r w:rsidR="002213E0" w:rsidRPr="004D32F7">
        <w:rPr>
          <w:szCs w:val="16"/>
        </w:rPr>
        <w:t>保证服务涉及对证据的客观审查，旨在为组织的治理、风险管理和控制流程提供独立的评估。</w:t>
      </w:r>
    </w:p>
  </w:footnote>
  <w:footnote w:id="8">
    <w:p w14:paraId="5FE4A501" w14:textId="5478F5BA" w:rsidR="002213E0" w:rsidRPr="007A0F54" w:rsidRDefault="004D32F7" w:rsidP="004D32F7">
      <w:pPr>
        <w:pStyle w:val="aa"/>
        <w:tabs>
          <w:tab w:val="clear" w:pos="418"/>
          <w:tab w:val="right" w:pos="1195"/>
          <w:tab w:val="left" w:pos="1264"/>
          <w:tab w:val="left" w:pos="1695"/>
          <w:tab w:val="left" w:pos="2126"/>
          <w:tab w:val="left" w:pos="2557"/>
        </w:tabs>
        <w:ind w:left="1264" w:right="1264" w:hanging="432"/>
        <w:rPr>
          <w:sz w:val="16"/>
          <w:szCs w:val="16"/>
        </w:rPr>
      </w:pPr>
      <w:r>
        <w:rPr>
          <w:sz w:val="16"/>
          <w:szCs w:val="16"/>
        </w:rPr>
        <w:tab/>
      </w:r>
      <w:r w:rsidR="002213E0" w:rsidRPr="00016DBD">
        <w:rPr>
          <w:sz w:val="16"/>
          <w:szCs w:val="16"/>
          <w:vertAlign w:val="superscript"/>
        </w:rPr>
        <w:footnoteRef/>
      </w:r>
      <w:r>
        <w:rPr>
          <w:sz w:val="16"/>
          <w:szCs w:val="16"/>
        </w:rPr>
        <w:tab/>
      </w:r>
      <w:r w:rsidR="002213E0" w:rsidRPr="004D32F7">
        <w:rPr>
          <w:szCs w:val="16"/>
        </w:rPr>
        <w:t>审计评级及相关定义参见</w:t>
      </w:r>
      <w:hyperlink r:id="rId2" w:history="1">
        <w:r w:rsidR="002213E0" w:rsidRPr="004D32F7">
          <w:rPr>
            <w:rStyle w:val="af7"/>
            <w:rFonts w:eastAsiaTheme="minorEastAsia"/>
            <w:noProof w:val="0"/>
            <w:kern w:val="0"/>
            <w:sz w:val="16"/>
            <w:szCs w:val="16"/>
            <w:lang w:val="en-AU" w:eastAsia="en-US"/>
          </w:rPr>
          <w:t>https://www.unfpa.org/admin-resource/standard-definition-audit-terms</w:t>
        </w:r>
      </w:hyperlink>
      <w:r w:rsidR="002213E0" w:rsidRPr="004D32F7">
        <w:rPr>
          <w:szCs w:val="16"/>
        </w:rPr>
        <w:t>。</w:t>
      </w:r>
      <w:r>
        <w:rPr>
          <w:rFonts w:hint="eastAsia"/>
          <w:szCs w:val="16"/>
        </w:rPr>
        <w:t xml:space="preserve"> </w:t>
      </w:r>
    </w:p>
  </w:footnote>
  <w:footnote w:id="9">
    <w:p w14:paraId="619B06C8" w14:textId="70BB2E5B" w:rsidR="002213E0" w:rsidRPr="00016DBD" w:rsidRDefault="004D32F7" w:rsidP="004D32F7">
      <w:pPr>
        <w:pBdr>
          <w:top w:val="nil"/>
          <w:left w:val="nil"/>
          <w:bottom w:val="nil"/>
          <w:right w:val="nil"/>
          <w:between w:val="nil"/>
        </w:pBdr>
        <w:tabs>
          <w:tab w:val="right" w:pos="1195"/>
          <w:tab w:val="left" w:pos="1264"/>
          <w:tab w:val="left" w:pos="1695"/>
          <w:tab w:val="left" w:pos="2126"/>
          <w:tab w:val="left" w:pos="2557"/>
        </w:tabs>
        <w:spacing w:line="240" w:lineRule="auto"/>
        <w:ind w:left="1264" w:right="1264" w:hanging="432"/>
        <w:rPr>
          <w:color w:val="000000"/>
          <w:sz w:val="16"/>
          <w:szCs w:val="16"/>
        </w:rPr>
      </w:pPr>
      <w:r>
        <w:rPr>
          <w:color w:val="000000"/>
          <w:sz w:val="16"/>
          <w:szCs w:val="16"/>
        </w:rPr>
        <w:tab/>
      </w:r>
      <w:r w:rsidR="002213E0" w:rsidRPr="00016DBD">
        <w:rPr>
          <w:sz w:val="16"/>
          <w:szCs w:val="16"/>
          <w:vertAlign w:val="superscript"/>
        </w:rPr>
        <w:footnoteRef/>
      </w:r>
      <w:r>
        <w:rPr>
          <w:color w:val="000000"/>
          <w:sz w:val="16"/>
          <w:szCs w:val="16"/>
        </w:rPr>
        <w:tab/>
      </w:r>
      <w:r w:rsidR="002213E0" w:rsidRPr="004D32F7">
        <w:rPr>
          <w:noProof/>
          <w:sz w:val="18"/>
          <w:szCs w:val="16"/>
        </w:rPr>
        <w:t>审计报告编号：</w:t>
      </w:r>
      <w:hyperlink r:id="rId3" w:history="1">
        <w:r w:rsidR="002213E0" w:rsidRPr="007D7B24">
          <w:rPr>
            <w:rStyle w:val="af7"/>
            <w:noProof/>
            <w:sz w:val="18"/>
            <w:szCs w:val="16"/>
          </w:rPr>
          <w:t>IA/2023-04</w:t>
        </w:r>
      </w:hyperlink>
      <w:r w:rsidR="002213E0" w:rsidRPr="004D32F7">
        <w:rPr>
          <w:noProof/>
          <w:sz w:val="18"/>
          <w:szCs w:val="16"/>
        </w:rPr>
        <w:t xml:space="preserve"> - </w:t>
      </w:r>
      <w:r w:rsidR="002213E0" w:rsidRPr="004D32F7">
        <w:rPr>
          <w:noProof/>
          <w:sz w:val="18"/>
          <w:szCs w:val="16"/>
        </w:rPr>
        <w:t>对人口基金人道主义供应品采购快速通道政策和程序的审计。</w:t>
      </w:r>
    </w:p>
  </w:footnote>
  <w:footnote w:id="10">
    <w:p w14:paraId="13600452" w14:textId="6AEF3306" w:rsidR="002213E0" w:rsidRPr="00016DBD" w:rsidRDefault="002213E0" w:rsidP="004D32F7">
      <w:pPr>
        <w:pBdr>
          <w:top w:val="nil"/>
          <w:left w:val="nil"/>
          <w:bottom w:val="nil"/>
          <w:right w:val="nil"/>
          <w:between w:val="nil"/>
        </w:pBdr>
        <w:tabs>
          <w:tab w:val="right" w:pos="1195"/>
          <w:tab w:val="left" w:pos="1264"/>
          <w:tab w:val="left" w:pos="1695"/>
          <w:tab w:val="left" w:pos="2126"/>
          <w:tab w:val="left" w:pos="2557"/>
        </w:tabs>
        <w:spacing w:line="240" w:lineRule="auto"/>
        <w:ind w:left="1264" w:right="1264" w:hanging="432"/>
        <w:rPr>
          <w:color w:val="000000"/>
          <w:sz w:val="16"/>
          <w:szCs w:val="16"/>
        </w:rPr>
      </w:pPr>
      <w:r w:rsidRPr="00016DBD">
        <w:rPr>
          <w:sz w:val="16"/>
          <w:szCs w:val="16"/>
          <w:vertAlign w:val="superscript"/>
        </w:rPr>
        <w:footnoteRef/>
      </w:r>
      <w:r w:rsidRPr="00016DBD">
        <w:rPr>
          <w:color w:val="000000"/>
          <w:sz w:val="16"/>
          <w:szCs w:val="16"/>
        </w:rPr>
        <w:t xml:space="preserve"> </w:t>
      </w:r>
      <w:r w:rsidRPr="004D32F7">
        <w:rPr>
          <w:noProof/>
          <w:sz w:val="18"/>
          <w:szCs w:val="16"/>
        </w:rPr>
        <w:t>审计报告编号：</w:t>
      </w:r>
      <w:hyperlink r:id="rId4" w:history="1">
        <w:r w:rsidRPr="007D7B24">
          <w:rPr>
            <w:rStyle w:val="af7"/>
            <w:noProof/>
            <w:sz w:val="18"/>
            <w:szCs w:val="16"/>
          </w:rPr>
          <w:t>IA/2023-12</w:t>
        </w:r>
      </w:hyperlink>
      <w:r w:rsidRPr="004D32F7">
        <w:rPr>
          <w:noProof/>
          <w:sz w:val="18"/>
          <w:szCs w:val="16"/>
        </w:rPr>
        <w:t xml:space="preserve"> - </w:t>
      </w:r>
      <w:r w:rsidRPr="004D32F7">
        <w:rPr>
          <w:noProof/>
          <w:sz w:val="18"/>
          <w:szCs w:val="16"/>
        </w:rPr>
        <w:t>对人口基金用品预置程序的审计。</w:t>
      </w:r>
    </w:p>
  </w:footnote>
  <w:footnote w:id="11">
    <w:p w14:paraId="65927336" w14:textId="1663ECBC" w:rsidR="002213E0" w:rsidRPr="00016DBD" w:rsidRDefault="002213E0" w:rsidP="004D32F7">
      <w:pPr>
        <w:pBdr>
          <w:top w:val="nil"/>
          <w:left w:val="nil"/>
          <w:bottom w:val="nil"/>
          <w:right w:val="nil"/>
          <w:between w:val="nil"/>
        </w:pBdr>
        <w:tabs>
          <w:tab w:val="right" w:pos="1195"/>
          <w:tab w:val="left" w:pos="1264"/>
          <w:tab w:val="left" w:pos="1695"/>
          <w:tab w:val="left" w:pos="2126"/>
          <w:tab w:val="left" w:pos="2557"/>
        </w:tabs>
        <w:spacing w:line="240" w:lineRule="auto"/>
        <w:ind w:left="1264" w:right="1264" w:hanging="432"/>
        <w:rPr>
          <w:color w:val="000000"/>
          <w:sz w:val="16"/>
          <w:szCs w:val="16"/>
        </w:rPr>
      </w:pPr>
      <w:r w:rsidRPr="00016DBD">
        <w:rPr>
          <w:sz w:val="16"/>
          <w:szCs w:val="16"/>
          <w:vertAlign w:val="superscript"/>
        </w:rPr>
        <w:footnoteRef/>
      </w:r>
      <w:r w:rsidRPr="00016DBD">
        <w:rPr>
          <w:color w:val="000000"/>
          <w:sz w:val="16"/>
          <w:szCs w:val="16"/>
        </w:rPr>
        <w:t xml:space="preserve"> </w:t>
      </w:r>
      <w:r w:rsidRPr="004D32F7">
        <w:rPr>
          <w:noProof/>
          <w:sz w:val="18"/>
          <w:szCs w:val="16"/>
        </w:rPr>
        <w:t>审计报告编号：</w:t>
      </w:r>
      <w:hyperlink r:id="rId5" w:history="1">
        <w:r w:rsidRPr="007D7B24">
          <w:rPr>
            <w:rStyle w:val="af7"/>
            <w:noProof/>
            <w:sz w:val="18"/>
            <w:szCs w:val="16"/>
          </w:rPr>
          <w:t>IA/2023-15</w:t>
        </w:r>
      </w:hyperlink>
      <w:r w:rsidRPr="004D32F7">
        <w:rPr>
          <w:noProof/>
          <w:sz w:val="18"/>
          <w:szCs w:val="16"/>
        </w:rPr>
        <w:t xml:space="preserve"> - </w:t>
      </w:r>
      <w:r w:rsidRPr="004D32F7">
        <w:rPr>
          <w:noProof/>
          <w:sz w:val="18"/>
          <w:szCs w:val="16"/>
        </w:rPr>
        <w:t>对人口基金第三方采购程序的审计。</w:t>
      </w:r>
    </w:p>
  </w:footnote>
  <w:footnote w:id="12">
    <w:p w14:paraId="3E5ACC03" w14:textId="789CC349" w:rsidR="002213E0" w:rsidRPr="00016DBD" w:rsidRDefault="002213E0" w:rsidP="004D32F7">
      <w:pPr>
        <w:pBdr>
          <w:top w:val="nil"/>
          <w:left w:val="nil"/>
          <w:bottom w:val="nil"/>
          <w:right w:val="nil"/>
          <w:between w:val="nil"/>
        </w:pBdr>
        <w:tabs>
          <w:tab w:val="right" w:pos="1195"/>
          <w:tab w:val="left" w:pos="1264"/>
          <w:tab w:val="left" w:pos="1695"/>
          <w:tab w:val="left" w:pos="2126"/>
          <w:tab w:val="left" w:pos="2557"/>
        </w:tabs>
        <w:spacing w:line="240" w:lineRule="auto"/>
        <w:ind w:left="1264" w:right="1264" w:hanging="432"/>
        <w:rPr>
          <w:color w:val="000000"/>
          <w:sz w:val="16"/>
          <w:szCs w:val="16"/>
        </w:rPr>
      </w:pPr>
      <w:r w:rsidRPr="00016DBD">
        <w:rPr>
          <w:sz w:val="16"/>
          <w:szCs w:val="16"/>
          <w:vertAlign w:val="superscript"/>
        </w:rPr>
        <w:footnoteRef/>
      </w:r>
      <w:r w:rsidRPr="00016DBD">
        <w:rPr>
          <w:color w:val="000000"/>
          <w:sz w:val="16"/>
          <w:szCs w:val="16"/>
        </w:rPr>
        <w:t xml:space="preserve"> </w:t>
      </w:r>
      <w:r w:rsidRPr="004D32F7">
        <w:rPr>
          <w:noProof/>
          <w:sz w:val="18"/>
          <w:szCs w:val="16"/>
        </w:rPr>
        <w:t>审计报告编号：</w:t>
      </w:r>
      <w:hyperlink r:id="rId6" w:history="1">
        <w:r w:rsidRPr="007D7B24">
          <w:rPr>
            <w:rStyle w:val="af7"/>
            <w:noProof/>
            <w:sz w:val="18"/>
            <w:szCs w:val="16"/>
          </w:rPr>
          <w:t>IA/2023-21</w:t>
        </w:r>
      </w:hyperlink>
      <w:r w:rsidRPr="004D32F7">
        <w:rPr>
          <w:noProof/>
          <w:sz w:val="18"/>
          <w:szCs w:val="16"/>
        </w:rPr>
        <w:t xml:space="preserve"> </w:t>
      </w:r>
      <w:r w:rsidR="007D7B24">
        <w:rPr>
          <w:rFonts w:hint="eastAsia"/>
          <w:noProof/>
          <w:sz w:val="18"/>
          <w:szCs w:val="16"/>
        </w:rPr>
        <w:t>-</w:t>
      </w:r>
      <w:r w:rsidRPr="004D32F7">
        <w:rPr>
          <w:noProof/>
          <w:sz w:val="18"/>
          <w:szCs w:val="16"/>
        </w:rPr>
        <w:t xml:space="preserve"> </w:t>
      </w:r>
      <w:r w:rsidRPr="004D32F7">
        <w:rPr>
          <w:noProof/>
          <w:sz w:val="18"/>
          <w:szCs w:val="16"/>
        </w:rPr>
        <w:t>对人口基金执行伙伴管理的审计。</w:t>
      </w:r>
    </w:p>
  </w:footnote>
  <w:footnote w:id="13">
    <w:p w14:paraId="3C51706C" w14:textId="6DFC8524" w:rsidR="002213E0" w:rsidRPr="00016DBD" w:rsidRDefault="002213E0" w:rsidP="004D32F7">
      <w:pPr>
        <w:pBdr>
          <w:top w:val="nil"/>
          <w:left w:val="nil"/>
          <w:bottom w:val="nil"/>
          <w:right w:val="nil"/>
          <w:between w:val="nil"/>
        </w:pBdr>
        <w:tabs>
          <w:tab w:val="right" w:pos="1195"/>
          <w:tab w:val="left" w:pos="1264"/>
          <w:tab w:val="left" w:pos="1695"/>
          <w:tab w:val="left" w:pos="2126"/>
          <w:tab w:val="left" w:pos="2557"/>
        </w:tabs>
        <w:spacing w:line="240" w:lineRule="auto"/>
        <w:ind w:left="1264" w:right="1264" w:hanging="432"/>
        <w:rPr>
          <w:color w:val="000000"/>
          <w:sz w:val="16"/>
          <w:szCs w:val="16"/>
        </w:rPr>
      </w:pPr>
      <w:r w:rsidRPr="00016DBD">
        <w:rPr>
          <w:sz w:val="16"/>
          <w:szCs w:val="16"/>
          <w:vertAlign w:val="superscript"/>
        </w:rPr>
        <w:footnoteRef/>
      </w:r>
      <w:r w:rsidRPr="00016DBD">
        <w:rPr>
          <w:color w:val="000000"/>
          <w:sz w:val="16"/>
          <w:szCs w:val="16"/>
        </w:rPr>
        <w:t xml:space="preserve"> </w:t>
      </w:r>
      <w:r w:rsidRPr="004D32F7">
        <w:rPr>
          <w:noProof/>
          <w:sz w:val="18"/>
          <w:szCs w:val="16"/>
        </w:rPr>
        <w:t>审计报告编号：</w:t>
      </w:r>
      <w:hyperlink r:id="rId7" w:history="1">
        <w:r w:rsidRPr="007D7B24">
          <w:rPr>
            <w:rStyle w:val="af7"/>
            <w:noProof/>
            <w:sz w:val="18"/>
            <w:szCs w:val="16"/>
          </w:rPr>
          <w:t>IA/2023-03</w:t>
        </w:r>
      </w:hyperlink>
      <w:r w:rsidRPr="004D32F7">
        <w:rPr>
          <w:noProof/>
          <w:sz w:val="18"/>
          <w:szCs w:val="16"/>
        </w:rPr>
        <w:t xml:space="preserve"> </w:t>
      </w:r>
      <w:r w:rsidR="007D7B24">
        <w:rPr>
          <w:rFonts w:hint="eastAsia"/>
          <w:noProof/>
          <w:sz w:val="18"/>
          <w:szCs w:val="16"/>
        </w:rPr>
        <w:t>-</w:t>
      </w:r>
      <w:r w:rsidRPr="004D32F7">
        <w:rPr>
          <w:noProof/>
          <w:sz w:val="18"/>
          <w:szCs w:val="16"/>
        </w:rPr>
        <w:t xml:space="preserve"> </w:t>
      </w:r>
      <w:r w:rsidRPr="004D32F7">
        <w:rPr>
          <w:noProof/>
          <w:sz w:val="18"/>
          <w:szCs w:val="16"/>
        </w:rPr>
        <w:t>对人口基金聚光灯倡议的审计。</w:t>
      </w:r>
    </w:p>
  </w:footnote>
  <w:footnote w:id="14">
    <w:p w14:paraId="1B52B734" w14:textId="20D50243" w:rsidR="002213E0" w:rsidRPr="00DE4FE3" w:rsidRDefault="002213E0" w:rsidP="004D32F7">
      <w:pPr>
        <w:pBdr>
          <w:top w:val="nil"/>
          <w:left w:val="nil"/>
          <w:bottom w:val="nil"/>
          <w:right w:val="nil"/>
          <w:between w:val="nil"/>
        </w:pBdr>
        <w:tabs>
          <w:tab w:val="right" w:pos="1195"/>
          <w:tab w:val="left" w:pos="1264"/>
          <w:tab w:val="left" w:pos="1695"/>
          <w:tab w:val="left" w:pos="2126"/>
          <w:tab w:val="left" w:pos="2557"/>
        </w:tabs>
        <w:spacing w:line="240" w:lineRule="auto"/>
        <w:ind w:left="1264" w:right="1264" w:hanging="432"/>
        <w:rPr>
          <w:rFonts w:eastAsia="Times New Roman"/>
          <w:color w:val="000000"/>
          <w:sz w:val="16"/>
          <w:szCs w:val="16"/>
        </w:rPr>
      </w:pPr>
      <w:r w:rsidRPr="00016DBD">
        <w:rPr>
          <w:sz w:val="16"/>
          <w:szCs w:val="16"/>
          <w:vertAlign w:val="superscript"/>
        </w:rPr>
        <w:footnoteRef/>
      </w:r>
      <w:r w:rsidRPr="00016DBD">
        <w:rPr>
          <w:color w:val="000000"/>
          <w:sz w:val="16"/>
          <w:szCs w:val="16"/>
        </w:rPr>
        <w:t xml:space="preserve"> </w:t>
      </w:r>
      <w:r w:rsidRPr="004D32F7">
        <w:rPr>
          <w:noProof/>
          <w:sz w:val="18"/>
          <w:szCs w:val="16"/>
        </w:rPr>
        <w:t xml:space="preserve">ISPPIA 2410.A1 </w:t>
      </w:r>
      <w:r w:rsidR="007D7B24">
        <w:rPr>
          <w:rFonts w:hint="eastAsia"/>
          <w:noProof/>
          <w:sz w:val="18"/>
          <w:szCs w:val="16"/>
        </w:rPr>
        <w:t>-</w:t>
      </w:r>
      <w:r w:rsidRPr="004D32F7">
        <w:rPr>
          <w:noProof/>
          <w:sz w:val="18"/>
          <w:szCs w:val="16"/>
        </w:rPr>
        <w:t xml:space="preserve"> </w:t>
      </w:r>
      <w:r w:rsidRPr="004D32F7">
        <w:rPr>
          <w:noProof/>
          <w:sz w:val="18"/>
          <w:szCs w:val="16"/>
        </w:rPr>
        <w:t>项目层级的意见。</w:t>
      </w:r>
    </w:p>
  </w:footnote>
  <w:footnote w:id="15">
    <w:p w14:paraId="4F4B02CF" w14:textId="77777777" w:rsidR="002213E0" w:rsidRPr="00016DBD" w:rsidRDefault="002213E0" w:rsidP="004D32F7">
      <w:pPr>
        <w:pStyle w:val="aa"/>
        <w:tabs>
          <w:tab w:val="clear" w:pos="418"/>
          <w:tab w:val="right" w:pos="1195"/>
          <w:tab w:val="left" w:pos="1264"/>
          <w:tab w:val="left" w:pos="1695"/>
          <w:tab w:val="left" w:pos="2126"/>
          <w:tab w:val="left" w:pos="2557"/>
        </w:tabs>
        <w:ind w:left="1264" w:right="1264" w:hanging="432"/>
        <w:rPr>
          <w:sz w:val="16"/>
          <w:szCs w:val="16"/>
        </w:rPr>
      </w:pPr>
      <w:r w:rsidRPr="00016DBD">
        <w:rPr>
          <w:sz w:val="16"/>
          <w:szCs w:val="16"/>
          <w:vertAlign w:val="superscript"/>
        </w:rPr>
        <w:footnoteRef/>
      </w:r>
      <w:r w:rsidRPr="00016DBD">
        <w:t xml:space="preserve"> </w:t>
      </w:r>
      <w:r w:rsidRPr="004D32F7">
        <w:rPr>
          <w:szCs w:val="16"/>
        </w:rPr>
        <w:t>长期未落实的建议现在统一指那些报告发布</w:t>
      </w:r>
      <w:r w:rsidRPr="004D32F7">
        <w:rPr>
          <w:szCs w:val="16"/>
        </w:rPr>
        <w:t xml:space="preserve"> 18 </w:t>
      </w:r>
      <w:r w:rsidRPr="004D32F7">
        <w:rPr>
          <w:szCs w:val="16"/>
        </w:rPr>
        <w:t>个月后仍未落实的建议。</w:t>
      </w:r>
    </w:p>
  </w:footnote>
  <w:footnote w:id="16">
    <w:p w14:paraId="0BB78C87" w14:textId="2BA7CE77" w:rsidR="002213E0" w:rsidRPr="003C1AE6" w:rsidRDefault="002213E0" w:rsidP="004D32F7">
      <w:pPr>
        <w:pStyle w:val="aa"/>
        <w:tabs>
          <w:tab w:val="clear" w:pos="418"/>
          <w:tab w:val="right" w:pos="1195"/>
          <w:tab w:val="left" w:pos="1264"/>
          <w:tab w:val="left" w:pos="1695"/>
          <w:tab w:val="left" w:pos="2126"/>
          <w:tab w:val="left" w:pos="2557"/>
        </w:tabs>
        <w:ind w:left="1264" w:right="1264" w:hanging="432"/>
        <w:rPr>
          <w:rFonts w:eastAsia="Times New Roman"/>
          <w:szCs w:val="18"/>
        </w:rPr>
      </w:pPr>
      <w:r w:rsidRPr="00016DBD">
        <w:rPr>
          <w:sz w:val="16"/>
          <w:szCs w:val="16"/>
          <w:vertAlign w:val="superscript"/>
        </w:rPr>
        <w:footnoteRef/>
      </w:r>
      <w:r w:rsidRPr="004D32F7">
        <w:rPr>
          <w:szCs w:val="16"/>
        </w:rPr>
        <w:t> </w:t>
      </w:r>
      <w:r w:rsidRPr="004D32F7">
        <w:rPr>
          <w:szCs w:val="16"/>
        </w:rPr>
        <w:t>发表是指在人口基金网站的</w:t>
      </w:r>
      <w:r w:rsidRPr="004D32F7">
        <w:rPr>
          <w:szCs w:val="16"/>
        </w:rPr>
        <w:t>“Audit and Investigation”</w:t>
      </w:r>
      <w:r w:rsidR="004D32F7" w:rsidRPr="004D32F7">
        <w:rPr>
          <w:szCs w:val="16"/>
        </w:rPr>
        <w:t>(</w:t>
      </w:r>
      <w:r w:rsidRPr="004D32F7">
        <w:rPr>
          <w:szCs w:val="16"/>
        </w:rPr>
        <w:t>审计与调查</w:t>
      </w:r>
      <w:r w:rsidR="004D32F7" w:rsidRPr="004D32F7">
        <w:rPr>
          <w:szCs w:val="16"/>
        </w:rPr>
        <w:t>)</w:t>
      </w:r>
      <w:r w:rsidRPr="004D32F7">
        <w:rPr>
          <w:szCs w:val="16"/>
        </w:rPr>
        <w:t>网页上传已签发的审计报告</w:t>
      </w:r>
      <w:r w:rsidRPr="004D32F7">
        <w:rPr>
          <w:szCs w:val="16"/>
        </w:rPr>
        <w:t xml:space="preserve"> </w:t>
      </w:r>
      <w:r w:rsidR="004D32F7" w:rsidRPr="004D32F7">
        <w:rPr>
          <w:szCs w:val="16"/>
        </w:rPr>
        <w:t>(</w:t>
      </w:r>
      <w:hyperlink r:id="rId8" w:history="1">
        <w:r w:rsidRPr="004D32F7">
          <w:rPr>
            <w:rStyle w:val="af7"/>
            <w:szCs w:val="16"/>
          </w:rPr>
          <w:t>https://www.unfpa.org/audit-and-investigation</w:t>
        </w:r>
      </w:hyperlink>
      <w:r w:rsidR="004D32F7" w:rsidRPr="004D32F7">
        <w:rPr>
          <w:szCs w:val="18"/>
        </w:rPr>
        <w:t>)</w:t>
      </w:r>
      <w:r w:rsidRPr="004D32F7">
        <w:rPr>
          <w:szCs w:val="18"/>
        </w:rPr>
        <w:t>。</w:t>
      </w:r>
    </w:p>
  </w:footnote>
  <w:footnote w:id="17">
    <w:p w14:paraId="1B96DBE8" w14:textId="0133F80E" w:rsidR="002213E0" w:rsidRPr="00016DBD" w:rsidRDefault="002213E0" w:rsidP="004D32F7">
      <w:pPr>
        <w:pStyle w:val="aa"/>
        <w:tabs>
          <w:tab w:val="clear" w:pos="418"/>
          <w:tab w:val="right" w:pos="1195"/>
          <w:tab w:val="left" w:pos="1264"/>
          <w:tab w:val="left" w:pos="1695"/>
          <w:tab w:val="left" w:pos="2126"/>
          <w:tab w:val="left" w:pos="2557"/>
        </w:tabs>
        <w:ind w:left="1264" w:right="1264" w:hanging="432"/>
        <w:rPr>
          <w:sz w:val="16"/>
          <w:szCs w:val="16"/>
        </w:rPr>
      </w:pPr>
      <w:r w:rsidRPr="00016DBD">
        <w:rPr>
          <w:sz w:val="16"/>
          <w:szCs w:val="16"/>
          <w:vertAlign w:val="superscript"/>
        </w:rPr>
        <w:footnoteRef/>
      </w:r>
      <w:r w:rsidRPr="00016DBD">
        <w:rPr>
          <w:sz w:val="16"/>
          <w:szCs w:val="16"/>
        </w:rPr>
        <w:t xml:space="preserve"> </w:t>
      </w:r>
      <w:r w:rsidRPr="004D32F7">
        <w:rPr>
          <w:szCs w:val="16"/>
        </w:rPr>
        <w:t>由于</w:t>
      </w:r>
      <w:r w:rsidRPr="004D32F7">
        <w:rPr>
          <w:szCs w:val="16"/>
        </w:rPr>
        <w:t xml:space="preserve"> 306 </w:t>
      </w:r>
      <w:r w:rsidRPr="004D32F7">
        <w:rPr>
          <w:szCs w:val="16"/>
        </w:rPr>
        <w:t>起案件在</w:t>
      </w:r>
      <w:r w:rsidRPr="004D32F7">
        <w:rPr>
          <w:szCs w:val="16"/>
        </w:rPr>
        <w:t xml:space="preserve"> 2023 </w:t>
      </w:r>
      <w:r w:rsidRPr="004D32F7">
        <w:rPr>
          <w:szCs w:val="16"/>
        </w:rPr>
        <w:t>年有所进展，这些案件的部分主要指控</w:t>
      </w:r>
      <w:r w:rsidR="004D32F7" w:rsidRPr="004D32F7">
        <w:rPr>
          <w:szCs w:val="16"/>
        </w:rPr>
        <w:t>(</w:t>
      </w:r>
      <w:r w:rsidRPr="004D32F7">
        <w:rPr>
          <w:szCs w:val="16"/>
        </w:rPr>
        <w:t>案件登记的分类</w:t>
      </w:r>
      <w:r w:rsidR="004D32F7" w:rsidRPr="004D32F7">
        <w:rPr>
          <w:szCs w:val="16"/>
        </w:rPr>
        <w:t>)</w:t>
      </w:r>
      <w:r w:rsidRPr="004D32F7">
        <w:rPr>
          <w:szCs w:val="16"/>
        </w:rPr>
        <w:t>可能已经改变。</w:t>
      </w:r>
    </w:p>
  </w:footnote>
  <w:footnote w:id="18">
    <w:p w14:paraId="057F03FD" w14:textId="79C17935" w:rsidR="002213E0" w:rsidRPr="00016DBD" w:rsidRDefault="002213E0" w:rsidP="004D32F7">
      <w:pPr>
        <w:pStyle w:val="aa"/>
        <w:tabs>
          <w:tab w:val="clear" w:pos="418"/>
          <w:tab w:val="right" w:pos="1195"/>
          <w:tab w:val="left" w:pos="1264"/>
          <w:tab w:val="left" w:pos="1695"/>
          <w:tab w:val="left" w:pos="2126"/>
          <w:tab w:val="left" w:pos="2557"/>
        </w:tabs>
        <w:ind w:left="1264" w:right="1264" w:hanging="432"/>
        <w:rPr>
          <w:sz w:val="16"/>
          <w:szCs w:val="16"/>
        </w:rPr>
      </w:pPr>
      <w:r w:rsidRPr="00016DBD">
        <w:rPr>
          <w:sz w:val="16"/>
          <w:szCs w:val="16"/>
          <w:vertAlign w:val="superscript"/>
        </w:rPr>
        <w:footnoteRef/>
      </w:r>
      <w:r w:rsidRPr="00016DBD">
        <w:rPr>
          <w:sz w:val="16"/>
          <w:szCs w:val="16"/>
        </w:rPr>
        <w:t xml:space="preserve"> </w:t>
      </w:r>
      <w:r w:rsidRPr="004D32F7">
        <w:rPr>
          <w:szCs w:val="16"/>
        </w:rPr>
        <w:t>审计和调查处就其中</w:t>
      </w:r>
      <w:r w:rsidRPr="004D32F7">
        <w:rPr>
          <w:szCs w:val="16"/>
        </w:rPr>
        <w:t xml:space="preserve"> 42 </w:t>
      </w:r>
      <w:r w:rsidRPr="004D32F7">
        <w:rPr>
          <w:szCs w:val="16"/>
        </w:rPr>
        <w:t>起未立案件向人口基金有关办事处或联合国另一个组织酌情发送了</w:t>
      </w:r>
      <w:r w:rsidRPr="004D32F7">
        <w:rPr>
          <w:szCs w:val="16"/>
        </w:rPr>
        <w:t xml:space="preserve"> 11 </w:t>
      </w:r>
      <w:r w:rsidRPr="004D32F7">
        <w:rPr>
          <w:szCs w:val="16"/>
        </w:rPr>
        <w:t>份转介</w:t>
      </w:r>
      <w:r w:rsidRPr="004D32F7">
        <w:rPr>
          <w:szCs w:val="16"/>
        </w:rPr>
        <w:t>/</w:t>
      </w:r>
      <w:r w:rsidRPr="004D32F7">
        <w:rPr>
          <w:szCs w:val="16"/>
        </w:rPr>
        <w:t>咨询备忘录。在可能和适当的情况下，审计和调查处承认收到了非立案件，并告知投诉人</w:t>
      </w:r>
      <w:r w:rsidR="004D32F7" w:rsidRPr="004D32F7">
        <w:rPr>
          <w:szCs w:val="16"/>
        </w:rPr>
        <w:t>(</w:t>
      </w:r>
      <w:r w:rsidRPr="004D32F7">
        <w:rPr>
          <w:szCs w:val="16"/>
        </w:rPr>
        <w:t>如果可以联系</w:t>
      </w:r>
      <w:r w:rsidR="004D32F7" w:rsidRPr="004D32F7">
        <w:rPr>
          <w:szCs w:val="16"/>
        </w:rPr>
        <w:t>)</w:t>
      </w:r>
      <w:r w:rsidRPr="004D32F7">
        <w:rPr>
          <w:szCs w:val="16"/>
        </w:rPr>
        <w:t>审计和调查处的管辖权限制。</w:t>
      </w:r>
    </w:p>
  </w:footnote>
  <w:footnote w:id="19">
    <w:p w14:paraId="74C8B6EE" w14:textId="51554D33" w:rsidR="002213E0" w:rsidRPr="00016DBD" w:rsidRDefault="002213E0" w:rsidP="004D32F7">
      <w:pPr>
        <w:pStyle w:val="aa"/>
        <w:tabs>
          <w:tab w:val="clear" w:pos="418"/>
          <w:tab w:val="right" w:pos="1195"/>
          <w:tab w:val="left" w:pos="1264"/>
          <w:tab w:val="left" w:pos="1695"/>
          <w:tab w:val="left" w:pos="2126"/>
          <w:tab w:val="left" w:pos="2557"/>
        </w:tabs>
        <w:ind w:left="1264" w:right="1264" w:hanging="432"/>
        <w:rPr>
          <w:sz w:val="16"/>
          <w:szCs w:val="16"/>
        </w:rPr>
      </w:pPr>
      <w:r w:rsidRPr="00016DBD">
        <w:rPr>
          <w:sz w:val="16"/>
          <w:szCs w:val="16"/>
          <w:vertAlign w:val="superscript"/>
        </w:rPr>
        <w:footnoteRef/>
      </w:r>
      <w:r w:rsidRPr="00016DBD">
        <w:t xml:space="preserve"> </w:t>
      </w:r>
      <w:r w:rsidRPr="004D32F7">
        <w:rPr>
          <w:szCs w:val="16"/>
        </w:rPr>
        <w:t>对于通过结案说明结案的案件，审计和调查处收集了证据并确定：</w:t>
      </w:r>
      <w:r w:rsidR="004D32F7" w:rsidRPr="004D32F7">
        <w:rPr>
          <w:szCs w:val="16"/>
        </w:rPr>
        <w:t>(</w:t>
      </w:r>
      <w:r w:rsidRPr="004D32F7">
        <w:rPr>
          <w:szCs w:val="16"/>
        </w:rPr>
        <w:t>a</w:t>
      </w:r>
      <w:r w:rsidR="004D32F7" w:rsidRPr="004D32F7">
        <w:rPr>
          <w:szCs w:val="16"/>
        </w:rPr>
        <w:t>)</w:t>
      </w:r>
      <w:r w:rsidRPr="004D32F7">
        <w:rPr>
          <w:szCs w:val="16"/>
        </w:rPr>
        <w:t xml:space="preserve"> </w:t>
      </w:r>
      <w:r w:rsidRPr="004D32F7">
        <w:rPr>
          <w:szCs w:val="16"/>
        </w:rPr>
        <w:t>该事件不属于审计和调查处的职权范围；</w:t>
      </w:r>
      <w:r w:rsidR="004D32F7" w:rsidRPr="004D32F7">
        <w:rPr>
          <w:szCs w:val="16"/>
        </w:rPr>
        <w:t>(</w:t>
      </w:r>
      <w:r w:rsidRPr="004D32F7">
        <w:rPr>
          <w:szCs w:val="16"/>
        </w:rPr>
        <w:t>b</w:t>
      </w:r>
      <w:r w:rsidR="004D32F7" w:rsidRPr="004D32F7">
        <w:rPr>
          <w:szCs w:val="16"/>
        </w:rPr>
        <w:t>)</w:t>
      </w:r>
      <w:r w:rsidRPr="004D32F7">
        <w:rPr>
          <w:szCs w:val="16"/>
        </w:rPr>
        <w:t xml:space="preserve"> </w:t>
      </w:r>
      <w:r w:rsidRPr="004D32F7">
        <w:rPr>
          <w:szCs w:val="16"/>
        </w:rPr>
        <w:t>没有合理迹象表明可能发生了不当行为；</w:t>
      </w:r>
      <w:r w:rsidR="004D32F7" w:rsidRPr="004D32F7">
        <w:rPr>
          <w:szCs w:val="16"/>
        </w:rPr>
        <w:t>(</w:t>
      </w:r>
      <w:r w:rsidRPr="004D32F7">
        <w:rPr>
          <w:szCs w:val="16"/>
        </w:rPr>
        <w:t>c</w:t>
      </w:r>
      <w:r w:rsidR="004D32F7" w:rsidRPr="004D32F7">
        <w:rPr>
          <w:szCs w:val="16"/>
        </w:rPr>
        <w:t>)</w:t>
      </w:r>
      <w:r w:rsidRPr="004D32F7">
        <w:rPr>
          <w:szCs w:val="16"/>
        </w:rPr>
        <w:t xml:space="preserve"> </w:t>
      </w:r>
      <w:r w:rsidRPr="004D32F7">
        <w:rPr>
          <w:szCs w:val="16"/>
        </w:rPr>
        <w:t>没有具体信息支撑并构成正式调查的基础；</w:t>
      </w:r>
      <w:r w:rsidR="004D32F7" w:rsidRPr="004D32F7">
        <w:rPr>
          <w:szCs w:val="16"/>
        </w:rPr>
        <w:t>(</w:t>
      </w:r>
      <w:r w:rsidRPr="004D32F7">
        <w:rPr>
          <w:szCs w:val="16"/>
        </w:rPr>
        <w:t>d</w:t>
      </w:r>
      <w:r w:rsidR="004D32F7" w:rsidRPr="004D32F7">
        <w:rPr>
          <w:szCs w:val="16"/>
        </w:rPr>
        <w:t>)</w:t>
      </w:r>
      <w:r w:rsidRPr="004D32F7">
        <w:rPr>
          <w:szCs w:val="16"/>
        </w:rPr>
        <w:t xml:space="preserve"> </w:t>
      </w:r>
      <w:r w:rsidRPr="004D32F7">
        <w:rPr>
          <w:szCs w:val="16"/>
        </w:rPr>
        <w:t>被投诉的行为没有达到门槛，也不符合政策规定的定义；</w:t>
      </w:r>
      <w:r w:rsidR="004D32F7" w:rsidRPr="004D32F7">
        <w:rPr>
          <w:szCs w:val="16"/>
        </w:rPr>
        <w:t>(</w:t>
      </w:r>
      <w:r w:rsidRPr="004D32F7">
        <w:rPr>
          <w:szCs w:val="16"/>
        </w:rPr>
        <w:t>e</w:t>
      </w:r>
      <w:r w:rsidR="004D32F7" w:rsidRPr="004D32F7">
        <w:rPr>
          <w:szCs w:val="16"/>
        </w:rPr>
        <w:t>)</w:t>
      </w:r>
      <w:r w:rsidRPr="004D32F7">
        <w:rPr>
          <w:szCs w:val="16"/>
        </w:rPr>
        <w:t xml:space="preserve"> </w:t>
      </w:r>
      <w:r w:rsidRPr="004D32F7">
        <w:rPr>
          <w:szCs w:val="16"/>
        </w:rPr>
        <w:t>调查并非最适当的行动；或者</w:t>
      </w:r>
      <w:r w:rsidRPr="004D32F7">
        <w:rPr>
          <w:szCs w:val="16"/>
        </w:rPr>
        <w:t xml:space="preserve"> </w:t>
      </w:r>
      <w:r w:rsidR="004D32F7" w:rsidRPr="004D32F7">
        <w:rPr>
          <w:szCs w:val="16"/>
        </w:rPr>
        <w:t>(</w:t>
      </w:r>
      <w:r w:rsidRPr="004D32F7">
        <w:rPr>
          <w:szCs w:val="16"/>
        </w:rPr>
        <w:t>f</w:t>
      </w:r>
      <w:r w:rsidR="004D32F7" w:rsidRPr="004D32F7">
        <w:rPr>
          <w:szCs w:val="16"/>
        </w:rPr>
        <w:t>)</w:t>
      </w:r>
      <w:r w:rsidRPr="004D32F7">
        <w:rPr>
          <w:szCs w:val="16"/>
        </w:rPr>
        <w:t xml:space="preserve"> </w:t>
      </w:r>
      <w:r w:rsidRPr="004D32F7">
        <w:rPr>
          <w:szCs w:val="16"/>
        </w:rPr>
        <w:t>适用审计和调查处</w:t>
      </w:r>
      <w:r w:rsidRPr="004D32F7">
        <w:rPr>
          <w:szCs w:val="16"/>
        </w:rPr>
        <w:t xml:space="preserve"> 2023 </w:t>
      </w:r>
      <w:r w:rsidRPr="004D32F7">
        <w:rPr>
          <w:szCs w:val="16"/>
        </w:rPr>
        <w:t>年工作计划规定的扩大结案标准中的一个或多个标准。</w:t>
      </w:r>
    </w:p>
  </w:footnote>
  <w:footnote w:id="20">
    <w:p w14:paraId="531EC73D" w14:textId="77777777" w:rsidR="002213E0" w:rsidRPr="00016DBD" w:rsidRDefault="002213E0" w:rsidP="004D32F7">
      <w:pPr>
        <w:pStyle w:val="aa"/>
        <w:tabs>
          <w:tab w:val="clear" w:pos="418"/>
          <w:tab w:val="right" w:pos="1195"/>
          <w:tab w:val="left" w:pos="1264"/>
          <w:tab w:val="left" w:pos="1695"/>
          <w:tab w:val="left" w:pos="2126"/>
          <w:tab w:val="left" w:pos="2557"/>
        </w:tabs>
        <w:ind w:left="1264" w:right="1264" w:hanging="432"/>
        <w:rPr>
          <w:sz w:val="16"/>
          <w:szCs w:val="16"/>
        </w:rPr>
      </w:pPr>
      <w:r w:rsidRPr="00016DBD">
        <w:rPr>
          <w:sz w:val="16"/>
          <w:szCs w:val="16"/>
          <w:vertAlign w:val="superscript"/>
        </w:rPr>
        <w:footnoteRef/>
      </w:r>
      <w:r w:rsidRPr="00016DBD">
        <w:t xml:space="preserve"> </w:t>
      </w:r>
      <w:r w:rsidRPr="004D32F7">
        <w:rPr>
          <w:szCs w:val="16"/>
        </w:rPr>
        <w:t xml:space="preserve">80% </w:t>
      </w:r>
      <w:r w:rsidRPr="004D32F7">
        <w:rPr>
          <w:szCs w:val="16"/>
        </w:rPr>
        <w:t>的金额仅与一起案件有关。</w:t>
      </w:r>
    </w:p>
  </w:footnote>
  <w:footnote w:id="21">
    <w:p w14:paraId="5ECE55E3" w14:textId="77777777" w:rsidR="002213E0" w:rsidRPr="00016DBD" w:rsidRDefault="002213E0" w:rsidP="004D32F7">
      <w:pPr>
        <w:pStyle w:val="aa"/>
        <w:tabs>
          <w:tab w:val="clear" w:pos="418"/>
          <w:tab w:val="right" w:pos="1195"/>
          <w:tab w:val="left" w:pos="1264"/>
          <w:tab w:val="left" w:pos="1695"/>
          <w:tab w:val="left" w:pos="2126"/>
          <w:tab w:val="left" w:pos="2557"/>
        </w:tabs>
        <w:ind w:left="1264" w:right="1264" w:hanging="432"/>
        <w:rPr>
          <w:sz w:val="16"/>
          <w:szCs w:val="16"/>
        </w:rPr>
      </w:pPr>
      <w:r w:rsidRPr="00016DBD">
        <w:rPr>
          <w:sz w:val="16"/>
          <w:szCs w:val="16"/>
          <w:vertAlign w:val="superscript"/>
        </w:rPr>
        <w:footnoteRef/>
      </w:r>
      <w:r w:rsidRPr="00016DBD">
        <w:t xml:space="preserve"> </w:t>
      </w:r>
      <w:r w:rsidRPr="004D32F7">
        <w:rPr>
          <w:szCs w:val="16"/>
        </w:rPr>
        <w:t>在这些转介</w:t>
      </w:r>
      <w:r w:rsidRPr="004D32F7">
        <w:rPr>
          <w:szCs w:val="16"/>
        </w:rPr>
        <w:t>/</w:t>
      </w:r>
      <w:r w:rsidRPr="004D32F7">
        <w:rPr>
          <w:szCs w:val="16"/>
        </w:rPr>
        <w:t>咨询备忘录中，有许多在一份转介</w:t>
      </w:r>
      <w:r w:rsidRPr="004D32F7">
        <w:rPr>
          <w:szCs w:val="16"/>
        </w:rPr>
        <w:t>/</w:t>
      </w:r>
      <w:r w:rsidRPr="004D32F7">
        <w:rPr>
          <w:szCs w:val="16"/>
        </w:rPr>
        <w:t>备忘录中包含了多起未立案件</w:t>
      </w:r>
      <w:r w:rsidRPr="004D32F7">
        <w:rPr>
          <w:szCs w:val="16"/>
        </w:rPr>
        <w:t>/</w:t>
      </w:r>
      <w:r w:rsidRPr="004D32F7">
        <w:rPr>
          <w:szCs w:val="16"/>
        </w:rPr>
        <w:t>案件。</w:t>
      </w:r>
    </w:p>
  </w:footnote>
  <w:footnote w:id="22">
    <w:p w14:paraId="2CC1C06E" w14:textId="338A7B05" w:rsidR="002213E0" w:rsidRPr="00016DBD" w:rsidRDefault="004D32F7" w:rsidP="004D32F7">
      <w:pPr>
        <w:pStyle w:val="aa"/>
        <w:tabs>
          <w:tab w:val="clear" w:pos="418"/>
          <w:tab w:val="right" w:pos="1195"/>
          <w:tab w:val="left" w:pos="1264"/>
          <w:tab w:val="left" w:pos="1695"/>
          <w:tab w:val="left" w:pos="2126"/>
          <w:tab w:val="left" w:pos="2557"/>
        </w:tabs>
        <w:ind w:left="1264" w:right="1264" w:hanging="432"/>
        <w:rPr>
          <w:sz w:val="16"/>
        </w:rPr>
      </w:pPr>
      <w:r>
        <w:tab/>
      </w:r>
      <w:r w:rsidR="002213E0" w:rsidRPr="00016DBD">
        <w:rPr>
          <w:rStyle w:val="a8"/>
        </w:rPr>
        <w:footnoteRef/>
      </w:r>
      <w:r>
        <w:tab/>
      </w:r>
      <w:r w:rsidR="002213E0" w:rsidRPr="004D32F7">
        <w:t>关于处理虐待行为指控的最佳做法的意见书，联合国调查部门代表于</w:t>
      </w:r>
      <w:r w:rsidR="002213E0" w:rsidRPr="004D32F7">
        <w:t>2024</w:t>
      </w:r>
      <w:r w:rsidR="002213E0" w:rsidRPr="004D32F7">
        <w:t>年</w:t>
      </w:r>
      <w:r w:rsidR="002213E0" w:rsidRPr="004D32F7">
        <w:t xml:space="preserve"> 3 </w:t>
      </w:r>
      <w:r w:rsidR="002213E0" w:rsidRPr="004D32F7">
        <w:t>月</w:t>
      </w:r>
      <w:r w:rsidR="002213E0" w:rsidRPr="004D32F7">
        <w:t xml:space="preserve"> 21 </w:t>
      </w:r>
      <w:r w:rsidR="002213E0" w:rsidRPr="004D32F7">
        <w:t>日批准。</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45" w:type="dxa"/>
      <w:tblBorders>
        <w:bottom w:val="single" w:sz="2" w:space="0" w:color="000000"/>
      </w:tblBorders>
      <w:tblLayout w:type="fixed"/>
      <w:tblCellMar>
        <w:left w:w="0" w:type="dxa"/>
        <w:right w:w="0" w:type="dxa"/>
      </w:tblCellMar>
      <w:tblLook w:val="0000" w:firstRow="0" w:lastRow="0" w:firstColumn="0" w:lastColumn="0" w:noHBand="0" w:noVBand="0"/>
    </w:tblPr>
    <w:tblGrid>
      <w:gridCol w:w="4925"/>
      <w:gridCol w:w="4920"/>
    </w:tblGrid>
    <w:tr w:rsidR="00326F13" w14:paraId="0E06A615" w14:textId="77777777" w:rsidTr="00326F13">
      <w:trPr>
        <w:trHeight w:hRule="exact" w:val="864"/>
      </w:trPr>
      <w:tc>
        <w:tcPr>
          <w:tcW w:w="4925" w:type="dxa"/>
          <w:shd w:val="clear" w:color="auto" w:fill="auto"/>
          <w:vAlign w:val="bottom"/>
        </w:tcPr>
        <w:p w14:paraId="5B22B437" w14:textId="36E1DCC1" w:rsidR="00326F13" w:rsidRPr="00326F13" w:rsidRDefault="00326F13" w:rsidP="00326F13">
          <w:pPr>
            <w:pStyle w:val="a3"/>
            <w:spacing w:after="80"/>
            <w:jc w:val="left"/>
            <w:rPr>
              <w:b/>
              <w:sz w:val="17"/>
            </w:rPr>
          </w:pPr>
          <w:r>
            <w:rPr>
              <w:b/>
              <w:sz w:val="17"/>
            </w:rPr>
            <w:fldChar w:fldCharType="begin"/>
          </w:r>
          <w:r>
            <w:rPr>
              <w:b/>
              <w:sz w:val="17"/>
            </w:rPr>
            <w:instrText xml:space="preserve"> DOCVARIABLE "sss1" \* MERGEFORMAT </w:instrText>
          </w:r>
          <w:r>
            <w:rPr>
              <w:b/>
              <w:sz w:val="17"/>
            </w:rPr>
            <w:fldChar w:fldCharType="separate"/>
          </w:r>
          <w:r w:rsidR="001A4839">
            <w:rPr>
              <w:b/>
              <w:sz w:val="17"/>
            </w:rPr>
            <w:t>DP/FPA/2024/6</w:t>
          </w:r>
          <w:r>
            <w:rPr>
              <w:b/>
              <w:sz w:val="17"/>
            </w:rPr>
            <w:fldChar w:fldCharType="end"/>
          </w:r>
        </w:p>
      </w:tc>
      <w:tc>
        <w:tcPr>
          <w:tcW w:w="4920" w:type="dxa"/>
          <w:shd w:val="clear" w:color="auto" w:fill="auto"/>
          <w:vAlign w:val="bottom"/>
        </w:tcPr>
        <w:p w14:paraId="5D6886C2" w14:textId="77777777" w:rsidR="00326F13" w:rsidRDefault="00326F13" w:rsidP="00326F13">
          <w:pPr>
            <w:pStyle w:val="a3"/>
          </w:pPr>
        </w:p>
      </w:tc>
    </w:tr>
  </w:tbl>
  <w:p w14:paraId="014DD7C5" w14:textId="77777777" w:rsidR="00326F13" w:rsidRPr="00326F13" w:rsidRDefault="00326F13" w:rsidP="00326F13">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45" w:type="dxa"/>
      <w:tblBorders>
        <w:bottom w:val="single" w:sz="2" w:space="0" w:color="000000"/>
      </w:tblBorders>
      <w:tblLayout w:type="fixed"/>
      <w:tblCellMar>
        <w:left w:w="0" w:type="dxa"/>
        <w:right w:w="0" w:type="dxa"/>
      </w:tblCellMar>
      <w:tblLook w:val="0000" w:firstRow="0" w:lastRow="0" w:firstColumn="0" w:lastColumn="0" w:noHBand="0" w:noVBand="0"/>
    </w:tblPr>
    <w:tblGrid>
      <w:gridCol w:w="4925"/>
      <w:gridCol w:w="4920"/>
    </w:tblGrid>
    <w:tr w:rsidR="00326F13" w14:paraId="5B2EDD0D" w14:textId="77777777" w:rsidTr="00326F13">
      <w:trPr>
        <w:trHeight w:hRule="exact" w:val="864"/>
      </w:trPr>
      <w:tc>
        <w:tcPr>
          <w:tcW w:w="4925" w:type="dxa"/>
          <w:shd w:val="clear" w:color="auto" w:fill="auto"/>
          <w:vAlign w:val="bottom"/>
        </w:tcPr>
        <w:p w14:paraId="41F133B7" w14:textId="77777777" w:rsidR="00326F13" w:rsidRDefault="00326F13" w:rsidP="00326F13">
          <w:pPr>
            <w:pStyle w:val="a3"/>
          </w:pPr>
        </w:p>
      </w:tc>
      <w:tc>
        <w:tcPr>
          <w:tcW w:w="4920" w:type="dxa"/>
          <w:shd w:val="clear" w:color="auto" w:fill="auto"/>
          <w:vAlign w:val="bottom"/>
        </w:tcPr>
        <w:p w14:paraId="5D59DAE1" w14:textId="26FED395" w:rsidR="00326F13" w:rsidRPr="00326F13" w:rsidRDefault="00326F13" w:rsidP="00326F13">
          <w:pPr>
            <w:pStyle w:val="a3"/>
            <w:spacing w:after="80"/>
            <w:jc w:val="right"/>
            <w:rPr>
              <w:b/>
              <w:sz w:val="17"/>
            </w:rPr>
          </w:pPr>
          <w:r>
            <w:rPr>
              <w:b/>
              <w:sz w:val="17"/>
            </w:rPr>
            <w:fldChar w:fldCharType="begin"/>
          </w:r>
          <w:r>
            <w:rPr>
              <w:b/>
              <w:sz w:val="17"/>
            </w:rPr>
            <w:instrText xml:space="preserve"> DOCVARIABLE "sss1" \* MERGEFORMAT </w:instrText>
          </w:r>
          <w:r>
            <w:rPr>
              <w:b/>
              <w:sz w:val="17"/>
            </w:rPr>
            <w:fldChar w:fldCharType="separate"/>
          </w:r>
          <w:r w:rsidR="001A4839">
            <w:rPr>
              <w:b/>
              <w:sz w:val="17"/>
            </w:rPr>
            <w:t>DP/FPA/2024/6</w:t>
          </w:r>
          <w:r>
            <w:rPr>
              <w:b/>
              <w:sz w:val="17"/>
            </w:rPr>
            <w:fldChar w:fldCharType="end"/>
          </w:r>
        </w:p>
      </w:tc>
    </w:tr>
  </w:tbl>
  <w:p w14:paraId="238B8C87" w14:textId="77777777" w:rsidR="00326F13" w:rsidRPr="00326F13" w:rsidRDefault="00326F13" w:rsidP="00326F13">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21" w:type="dxa"/>
      <w:tblLayout w:type="fixed"/>
      <w:tblCellMar>
        <w:left w:w="0" w:type="dxa"/>
        <w:right w:w="0" w:type="dxa"/>
      </w:tblCellMar>
      <w:tblLook w:val="0000" w:firstRow="0" w:lastRow="0" w:firstColumn="0" w:lastColumn="0" w:noHBand="0" w:noVBand="0"/>
    </w:tblPr>
    <w:tblGrid>
      <w:gridCol w:w="1267"/>
      <w:gridCol w:w="1872"/>
      <w:gridCol w:w="245"/>
      <w:gridCol w:w="3110"/>
      <w:gridCol w:w="245"/>
      <w:gridCol w:w="3082"/>
    </w:tblGrid>
    <w:tr w:rsidR="00326F13" w14:paraId="275948A9" w14:textId="77777777" w:rsidTr="00326F13">
      <w:trPr>
        <w:trHeight w:hRule="exact" w:val="864"/>
      </w:trPr>
      <w:tc>
        <w:tcPr>
          <w:tcW w:w="1267" w:type="dxa"/>
          <w:tcBorders>
            <w:bottom w:val="single" w:sz="4" w:space="0" w:color="auto"/>
          </w:tcBorders>
          <w:shd w:val="clear" w:color="auto" w:fill="auto"/>
          <w:vAlign w:val="bottom"/>
        </w:tcPr>
        <w:p w14:paraId="7E9AEB86" w14:textId="77777777" w:rsidR="00326F13" w:rsidRDefault="00326F13" w:rsidP="00326F13">
          <w:pPr>
            <w:pStyle w:val="a3"/>
            <w:spacing w:after="120"/>
          </w:pPr>
        </w:p>
      </w:tc>
      <w:tc>
        <w:tcPr>
          <w:tcW w:w="1872" w:type="dxa"/>
          <w:tcBorders>
            <w:bottom w:val="single" w:sz="4" w:space="0" w:color="auto"/>
          </w:tcBorders>
          <w:shd w:val="clear" w:color="auto" w:fill="auto"/>
          <w:vAlign w:val="bottom"/>
        </w:tcPr>
        <w:p w14:paraId="184A6B91" w14:textId="27BF348D" w:rsidR="00326F13" w:rsidRPr="00326F13" w:rsidRDefault="00326F13" w:rsidP="00326F13">
          <w:pPr>
            <w:pStyle w:val="HCh"/>
            <w:spacing w:after="80"/>
            <w:ind w:right="0"/>
            <w:rPr>
              <w:rFonts w:eastAsia="宋体"/>
              <w:spacing w:val="40"/>
              <w:w w:val="96"/>
            </w:rPr>
          </w:pPr>
          <w:r>
            <w:rPr>
              <w:rFonts w:eastAsia="宋体" w:hint="eastAsia"/>
              <w:spacing w:val="40"/>
              <w:w w:val="96"/>
            </w:rPr>
            <w:t>联合国</w:t>
          </w:r>
        </w:p>
      </w:tc>
      <w:tc>
        <w:tcPr>
          <w:tcW w:w="245" w:type="dxa"/>
          <w:tcBorders>
            <w:bottom w:val="single" w:sz="4" w:space="0" w:color="auto"/>
          </w:tcBorders>
          <w:shd w:val="clear" w:color="auto" w:fill="auto"/>
          <w:vAlign w:val="bottom"/>
        </w:tcPr>
        <w:p w14:paraId="7A0D6520" w14:textId="77777777" w:rsidR="00326F13" w:rsidRDefault="00326F13" w:rsidP="00326F13">
          <w:pPr>
            <w:pStyle w:val="a3"/>
            <w:spacing w:after="120"/>
          </w:pPr>
        </w:p>
      </w:tc>
      <w:tc>
        <w:tcPr>
          <w:tcW w:w="6437" w:type="dxa"/>
          <w:gridSpan w:val="3"/>
          <w:tcBorders>
            <w:bottom w:val="single" w:sz="4" w:space="0" w:color="auto"/>
          </w:tcBorders>
          <w:shd w:val="clear" w:color="auto" w:fill="auto"/>
          <w:vAlign w:val="bottom"/>
        </w:tcPr>
        <w:p w14:paraId="6EED7974" w14:textId="26BB1936" w:rsidR="00326F13" w:rsidRPr="00326F13" w:rsidRDefault="00326F13" w:rsidP="00326F13">
          <w:pPr>
            <w:spacing w:after="80" w:line="240" w:lineRule="auto"/>
            <w:jc w:val="right"/>
            <w:rPr>
              <w:position w:val="-4"/>
            </w:rPr>
          </w:pPr>
          <w:r>
            <w:rPr>
              <w:position w:val="-4"/>
              <w:sz w:val="40"/>
            </w:rPr>
            <w:t>DP</w:t>
          </w:r>
          <w:r>
            <w:rPr>
              <w:position w:val="-4"/>
            </w:rPr>
            <w:t>/FPA/2024/6</w:t>
          </w:r>
        </w:p>
      </w:tc>
    </w:tr>
    <w:tr w:rsidR="00326F13" w:rsidRPr="00326F13" w14:paraId="355C0F2E" w14:textId="77777777" w:rsidTr="00326F13">
      <w:trPr>
        <w:trHeight w:hRule="exact" w:val="2880"/>
      </w:trPr>
      <w:tc>
        <w:tcPr>
          <w:tcW w:w="1267" w:type="dxa"/>
          <w:tcBorders>
            <w:top w:val="single" w:sz="4" w:space="0" w:color="auto"/>
            <w:bottom w:val="single" w:sz="12" w:space="0" w:color="auto"/>
          </w:tcBorders>
          <w:shd w:val="clear" w:color="auto" w:fill="auto"/>
        </w:tcPr>
        <w:p w14:paraId="27453611" w14:textId="4AD73EB0" w:rsidR="00326F13" w:rsidRPr="00326F13" w:rsidRDefault="00326F13" w:rsidP="00326F13">
          <w:pPr>
            <w:pStyle w:val="a3"/>
            <w:spacing w:before="109"/>
          </w:pPr>
          <w:r>
            <w:t xml:space="preserve"> </w:t>
          </w:r>
          <w:r>
            <w:drawing>
              <wp:inline distT="0" distB="0" distL="0" distR="0" wp14:anchorId="3E8CC566" wp14:editId="2DE80880">
                <wp:extent cx="711200" cy="597103"/>
                <wp:effectExtent l="0" t="0" r="0" b="0"/>
                <wp:docPr id="1704969515" name="图片 1"/>
                <wp:cNvGraphicFramePr/>
                <a:graphic xmlns:a="http://schemas.openxmlformats.org/drawingml/2006/main">
                  <a:graphicData uri="http://schemas.openxmlformats.org/drawingml/2006/picture">
                    <pic:pic xmlns:pic="http://schemas.openxmlformats.org/drawingml/2006/picture">
                      <pic:nvPicPr>
                        <pic:cNvPr id="1704969515" name=""/>
                        <pic:cNvPicPr/>
                      </pic:nvPicPr>
                      <pic:blipFill>
                        <a:blip r:embed="rId1">
                          <a:extLst>
                            <a:ext uri="{28A0092B-C50C-407E-A947-70E740481C1C}">
                              <a14:useLocalDpi xmlns:a14="http://schemas.microsoft.com/office/drawing/2010/main" val="0"/>
                            </a:ext>
                          </a:extLst>
                        </a:blip>
                        <a:stretch>
                          <a:fillRect/>
                        </a:stretch>
                      </pic:blipFill>
                      <pic:spPr>
                        <a:xfrm>
                          <a:off x="0" y="0"/>
                          <a:ext cx="711200" cy="597103"/>
                        </a:xfrm>
                        <a:prstGeom prst="rect">
                          <a:avLst/>
                        </a:prstGeom>
                      </pic:spPr>
                    </pic:pic>
                  </a:graphicData>
                </a:graphic>
              </wp:inline>
            </w:drawing>
          </w:r>
        </w:p>
      </w:tc>
      <w:tc>
        <w:tcPr>
          <w:tcW w:w="5227" w:type="dxa"/>
          <w:gridSpan w:val="3"/>
          <w:tcBorders>
            <w:top w:val="single" w:sz="4" w:space="0" w:color="auto"/>
            <w:bottom w:val="single" w:sz="12" w:space="0" w:color="auto"/>
          </w:tcBorders>
          <w:shd w:val="clear" w:color="auto" w:fill="auto"/>
        </w:tcPr>
        <w:p w14:paraId="2537E645" w14:textId="399AEBFE" w:rsidR="00326F13" w:rsidRPr="00326F13" w:rsidRDefault="00326F13" w:rsidP="002213E0">
          <w:pPr>
            <w:pStyle w:val="XLarge"/>
            <w:spacing w:before="109" w:after="140" w:line="400" w:lineRule="exact"/>
            <w:ind w:left="0" w:firstLine="0"/>
            <w:jc w:val="left"/>
            <w:rPr>
              <w:sz w:val="34"/>
            </w:rPr>
          </w:pPr>
          <w:r>
            <w:rPr>
              <w:rFonts w:hint="eastAsia"/>
              <w:sz w:val="34"/>
            </w:rPr>
            <w:t>联合国开发计划署、</w:t>
          </w:r>
          <w:r>
            <w:rPr>
              <w:rFonts w:hint="eastAsia"/>
              <w:sz w:val="34"/>
            </w:rPr>
            <w:br/>
          </w:r>
          <w:r>
            <w:rPr>
              <w:rFonts w:hint="eastAsia"/>
              <w:sz w:val="34"/>
            </w:rPr>
            <w:t>联合国人口基金和</w:t>
          </w:r>
          <w:r>
            <w:rPr>
              <w:rFonts w:hint="eastAsia"/>
              <w:sz w:val="34"/>
            </w:rPr>
            <w:br/>
          </w:r>
          <w:r>
            <w:rPr>
              <w:rFonts w:hint="eastAsia"/>
              <w:sz w:val="34"/>
            </w:rPr>
            <w:t>联合国项目事务署</w:t>
          </w:r>
          <w:r>
            <w:rPr>
              <w:rFonts w:hint="eastAsia"/>
              <w:sz w:val="34"/>
            </w:rPr>
            <w:br/>
          </w:r>
          <w:r>
            <w:rPr>
              <w:rFonts w:hint="eastAsia"/>
              <w:sz w:val="34"/>
            </w:rPr>
            <w:t>执行局</w:t>
          </w:r>
        </w:p>
      </w:tc>
      <w:tc>
        <w:tcPr>
          <w:tcW w:w="245" w:type="dxa"/>
          <w:tcBorders>
            <w:top w:val="single" w:sz="4" w:space="0" w:color="auto"/>
            <w:bottom w:val="single" w:sz="12" w:space="0" w:color="auto"/>
          </w:tcBorders>
          <w:shd w:val="clear" w:color="auto" w:fill="auto"/>
        </w:tcPr>
        <w:p w14:paraId="6C89B277" w14:textId="77777777" w:rsidR="00326F13" w:rsidRPr="00326F13" w:rsidRDefault="00326F13" w:rsidP="00326F13">
          <w:pPr>
            <w:pStyle w:val="a3"/>
            <w:spacing w:before="109"/>
          </w:pPr>
        </w:p>
      </w:tc>
      <w:tc>
        <w:tcPr>
          <w:tcW w:w="3080" w:type="dxa"/>
          <w:tcBorders>
            <w:top w:val="single" w:sz="4" w:space="0" w:color="auto"/>
            <w:bottom w:val="single" w:sz="12" w:space="0" w:color="auto"/>
          </w:tcBorders>
          <w:shd w:val="clear" w:color="auto" w:fill="auto"/>
        </w:tcPr>
        <w:p w14:paraId="5C74BB79" w14:textId="77777777" w:rsidR="00326F13" w:rsidRDefault="00326F13" w:rsidP="00326F13">
          <w:pPr>
            <w:pStyle w:val="Distr"/>
          </w:pPr>
          <w:r>
            <w:t>Distr.: General</w:t>
          </w:r>
        </w:p>
        <w:p w14:paraId="71A29A4C" w14:textId="77777777" w:rsidR="00326F13" w:rsidRDefault="00326F13" w:rsidP="00326F13">
          <w:pPr>
            <w:pStyle w:val="Publication"/>
          </w:pPr>
          <w:r>
            <w:t>21 May 2024</w:t>
          </w:r>
        </w:p>
        <w:p w14:paraId="50E80C61" w14:textId="77777777" w:rsidR="00326F13" w:rsidRDefault="00326F13" w:rsidP="00326F13">
          <w:pPr>
            <w:spacing w:line="240" w:lineRule="exact"/>
          </w:pPr>
          <w:r>
            <w:t>Chinese</w:t>
          </w:r>
        </w:p>
        <w:p w14:paraId="5E960051" w14:textId="77777777" w:rsidR="00326F13" w:rsidRDefault="00326F13" w:rsidP="00326F13">
          <w:pPr>
            <w:pStyle w:val="Original"/>
          </w:pPr>
          <w:r>
            <w:t>Original: English</w:t>
          </w:r>
        </w:p>
        <w:p w14:paraId="7990716B" w14:textId="50466DFD" w:rsidR="00326F13" w:rsidRPr="00326F13" w:rsidRDefault="00326F13" w:rsidP="00326F13"/>
      </w:tc>
    </w:tr>
  </w:tbl>
  <w:p w14:paraId="0F1C1FC1" w14:textId="77777777" w:rsidR="00326F13" w:rsidRPr="00326F13" w:rsidRDefault="00326F13" w:rsidP="00326F13">
    <w:pPr>
      <w:pStyle w:val="a3"/>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55506"/>
    <w:multiLevelType w:val="hybridMultilevel"/>
    <w:tmpl w:val="3C90DBCE"/>
    <w:lvl w:ilvl="0" w:tplc="BA087C32">
      <w:start w:val="1"/>
      <w:numFmt w:val="bullet"/>
      <w:pStyle w:val="Bullet1"/>
      <w:lvlText w:val=""/>
      <w:lvlJc w:val="left"/>
      <w:pPr>
        <w:ind w:left="2333" w:hanging="360"/>
      </w:pPr>
      <w:rPr>
        <w:rFonts w:ascii="Symbol" w:hAnsi="Symbol" w:hint="default"/>
        <w:sz w:val="14"/>
      </w:rPr>
    </w:lvl>
    <w:lvl w:ilvl="1" w:tplc="08090003" w:tentative="1">
      <w:start w:val="1"/>
      <w:numFmt w:val="bullet"/>
      <w:lvlText w:val="o"/>
      <w:lvlJc w:val="left"/>
      <w:pPr>
        <w:ind w:left="3053" w:hanging="360"/>
      </w:pPr>
      <w:rPr>
        <w:rFonts w:ascii="Courier New" w:hAnsi="Courier New" w:cs="Courier New" w:hint="default"/>
      </w:rPr>
    </w:lvl>
    <w:lvl w:ilvl="2" w:tplc="08090005" w:tentative="1">
      <w:start w:val="1"/>
      <w:numFmt w:val="bullet"/>
      <w:lvlText w:val=""/>
      <w:lvlJc w:val="left"/>
      <w:pPr>
        <w:ind w:left="3773" w:hanging="360"/>
      </w:pPr>
      <w:rPr>
        <w:rFonts w:ascii="Wingdings" w:hAnsi="Wingdings" w:hint="default"/>
      </w:rPr>
    </w:lvl>
    <w:lvl w:ilvl="3" w:tplc="08090001" w:tentative="1">
      <w:start w:val="1"/>
      <w:numFmt w:val="bullet"/>
      <w:lvlText w:val=""/>
      <w:lvlJc w:val="left"/>
      <w:pPr>
        <w:ind w:left="4493" w:hanging="360"/>
      </w:pPr>
      <w:rPr>
        <w:rFonts w:ascii="Symbol" w:hAnsi="Symbol" w:hint="default"/>
      </w:rPr>
    </w:lvl>
    <w:lvl w:ilvl="4" w:tplc="08090003" w:tentative="1">
      <w:start w:val="1"/>
      <w:numFmt w:val="bullet"/>
      <w:lvlText w:val="o"/>
      <w:lvlJc w:val="left"/>
      <w:pPr>
        <w:ind w:left="5213" w:hanging="360"/>
      </w:pPr>
      <w:rPr>
        <w:rFonts w:ascii="Courier New" w:hAnsi="Courier New" w:cs="Courier New" w:hint="default"/>
      </w:rPr>
    </w:lvl>
    <w:lvl w:ilvl="5" w:tplc="08090005" w:tentative="1">
      <w:start w:val="1"/>
      <w:numFmt w:val="bullet"/>
      <w:lvlText w:val=""/>
      <w:lvlJc w:val="left"/>
      <w:pPr>
        <w:ind w:left="5933" w:hanging="360"/>
      </w:pPr>
      <w:rPr>
        <w:rFonts w:ascii="Wingdings" w:hAnsi="Wingdings" w:hint="default"/>
      </w:rPr>
    </w:lvl>
    <w:lvl w:ilvl="6" w:tplc="08090001" w:tentative="1">
      <w:start w:val="1"/>
      <w:numFmt w:val="bullet"/>
      <w:lvlText w:val=""/>
      <w:lvlJc w:val="left"/>
      <w:pPr>
        <w:ind w:left="6653" w:hanging="360"/>
      </w:pPr>
      <w:rPr>
        <w:rFonts w:ascii="Symbol" w:hAnsi="Symbol" w:hint="default"/>
      </w:rPr>
    </w:lvl>
    <w:lvl w:ilvl="7" w:tplc="08090003" w:tentative="1">
      <w:start w:val="1"/>
      <w:numFmt w:val="bullet"/>
      <w:lvlText w:val="o"/>
      <w:lvlJc w:val="left"/>
      <w:pPr>
        <w:ind w:left="7373" w:hanging="360"/>
      </w:pPr>
      <w:rPr>
        <w:rFonts w:ascii="Courier New" w:hAnsi="Courier New" w:cs="Courier New" w:hint="default"/>
      </w:rPr>
    </w:lvl>
    <w:lvl w:ilvl="8" w:tplc="08090005" w:tentative="1">
      <w:start w:val="1"/>
      <w:numFmt w:val="bullet"/>
      <w:lvlText w:val=""/>
      <w:lvlJc w:val="left"/>
      <w:pPr>
        <w:ind w:left="8093" w:hanging="360"/>
      </w:pPr>
      <w:rPr>
        <w:rFonts w:ascii="Wingdings" w:hAnsi="Wingdings" w:hint="default"/>
      </w:rPr>
    </w:lvl>
  </w:abstractNum>
  <w:abstractNum w:abstractNumId="1" w15:restartNumberingAfterBreak="0">
    <w:nsid w:val="188C59F4"/>
    <w:multiLevelType w:val="hybridMultilevel"/>
    <w:tmpl w:val="ECA075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064EA1"/>
    <w:multiLevelType w:val="multilevel"/>
    <w:tmpl w:val="A350D984"/>
    <w:lvl w:ilvl="0">
      <w:start w:val="1"/>
      <w:numFmt w:val="lowerLetter"/>
      <w:pStyle w:val="Subheading"/>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3" w15:restartNumberingAfterBreak="0">
    <w:nsid w:val="225B3D73"/>
    <w:multiLevelType w:val="multilevel"/>
    <w:tmpl w:val="5A26E986"/>
    <w:lvl w:ilvl="0">
      <w:start w:val="1"/>
      <w:numFmt w:val="bullet"/>
      <w:pStyle w:val="Normaltex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29C17A1E"/>
    <w:multiLevelType w:val="hybridMultilevel"/>
    <w:tmpl w:val="318C2B4A"/>
    <w:lvl w:ilvl="0" w:tplc="11C29B46">
      <w:start w:val="1"/>
      <w:numFmt w:val="bullet"/>
      <w:pStyle w:val="Bullet2"/>
      <w:lvlText w:val=""/>
      <w:lvlJc w:val="left"/>
      <w:pPr>
        <w:ind w:left="2808" w:hanging="360"/>
      </w:pPr>
      <w:rPr>
        <w:rFonts w:ascii="Symbol" w:hAnsi="Symbol" w:hint="default"/>
        <w:sz w:val="14"/>
      </w:rPr>
    </w:lvl>
    <w:lvl w:ilvl="1" w:tplc="08090003" w:tentative="1">
      <w:start w:val="1"/>
      <w:numFmt w:val="bullet"/>
      <w:lvlText w:val="o"/>
      <w:lvlJc w:val="left"/>
      <w:pPr>
        <w:ind w:left="3528" w:hanging="360"/>
      </w:pPr>
      <w:rPr>
        <w:rFonts w:ascii="Courier New" w:hAnsi="Courier New" w:cs="Courier New" w:hint="default"/>
      </w:rPr>
    </w:lvl>
    <w:lvl w:ilvl="2" w:tplc="08090005" w:tentative="1">
      <w:start w:val="1"/>
      <w:numFmt w:val="bullet"/>
      <w:lvlText w:val=""/>
      <w:lvlJc w:val="left"/>
      <w:pPr>
        <w:ind w:left="4248" w:hanging="360"/>
      </w:pPr>
      <w:rPr>
        <w:rFonts w:ascii="Wingdings" w:hAnsi="Wingdings" w:hint="default"/>
      </w:rPr>
    </w:lvl>
    <w:lvl w:ilvl="3" w:tplc="08090001" w:tentative="1">
      <w:start w:val="1"/>
      <w:numFmt w:val="bullet"/>
      <w:lvlText w:val=""/>
      <w:lvlJc w:val="left"/>
      <w:pPr>
        <w:ind w:left="4968" w:hanging="360"/>
      </w:pPr>
      <w:rPr>
        <w:rFonts w:ascii="Symbol" w:hAnsi="Symbol" w:hint="default"/>
      </w:rPr>
    </w:lvl>
    <w:lvl w:ilvl="4" w:tplc="08090003" w:tentative="1">
      <w:start w:val="1"/>
      <w:numFmt w:val="bullet"/>
      <w:lvlText w:val="o"/>
      <w:lvlJc w:val="left"/>
      <w:pPr>
        <w:ind w:left="5688" w:hanging="360"/>
      </w:pPr>
      <w:rPr>
        <w:rFonts w:ascii="Courier New" w:hAnsi="Courier New" w:cs="Courier New" w:hint="default"/>
      </w:rPr>
    </w:lvl>
    <w:lvl w:ilvl="5" w:tplc="08090005" w:tentative="1">
      <w:start w:val="1"/>
      <w:numFmt w:val="bullet"/>
      <w:lvlText w:val=""/>
      <w:lvlJc w:val="left"/>
      <w:pPr>
        <w:ind w:left="6408" w:hanging="360"/>
      </w:pPr>
      <w:rPr>
        <w:rFonts w:ascii="Wingdings" w:hAnsi="Wingdings" w:hint="default"/>
      </w:rPr>
    </w:lvl>
    <w:lvl w:ilvl="6" w:tplc="08090001" w:tentative="1">
      <w:start w:val="1"/>
      <w:numFmt w:val="bullet"/>
      <w:lvlText w:val=""/>
      <w:lvlJc w:val="left"/>
      <w:pPr>
        <w:ind w:left="7128" w:hanging="360"/>
      </w:pPr>
      <w:rPr>
        <w:rFonts w:ascii="Symbol" w:hAnsi="Symbol" w:hint="default"/>
      </w:rPr>
    </w:lvl>
    <w:lvl w:ilvl="7" w:tplc="08090003" w:tentative="1">
      <w:start w:val="1"/>
      <w:numFmt w:val="bullet"/>
      <w:lvlText w:val="o"/>
      <w:lvlJc w:val="left"/>
      <w:pPr>
        <w:ind w:left="7848" w:hanging="360"/>
      </w:pPr>
      <w:rPr>
        <w:rFonts w:ascii="Courier New" w:hAnsi="Courier New" w:cs="Courier New" w:hint="default"/>
      </w:rPr>
    </w:lvl>
    <w:lvl w:ilvl="8" w:tplc="08090005" w:tentative="1">
      <w:start w:val="1"/>
      <w:numFmt w:val="bullet"/>
      <w:lvlText w:val=""/>
      <w:lvlJc w:val="left"/>
      <w:pPr>
        <w:ind w:left="8568" w:hanging="360"/>
      </w:pPr>
      <w:rPr>
        <w:rFonts w:ascii="Wingdings" w:hAnsi="Wingdings" w:hint="default"/>
      </w:rPr>
    </w:lvl>
  </w:abstractNum>
  <w:abstractNum w:abstractNumId="5" w15:restartNumberingAfterBreak="0">
    <w:nsid w:val="2B121B36"/>
    <w:multiLevelType w:val="multilevel"/>
    <w:tmpl w:val="B30C855A"/>
    <w:lvl w:ilvl="0">
      <w:start w:val="1"/>
      <w:numFmt w:val="upperRoman"/>
      <w:pStyle w:val="HeadI"/>
      <w:lvlText w:val="%1."/>
      <w:lvlJc w:val="right"/>
      <w:pPr>
        <w:ind w:left="36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B6443D8"/>
    <w:multiLevelType w:val="multilevel"/>
    <w:tmpl w:val="FD0A14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2EE53FD1"/>
    <w:multiLevelType w:val="hybridMultilevel"/>
    <w:tmpl w:val="11C03F48"/>
    <w:lvl w:ilvl="0" w:tplc="EBD6F0E6">
      <w:start w:val="1"/>
      <w:numFmt w:val="bullet"/>
      <w:pStyle w:val="Bullet3"/>
      <w:lvlText w:val=""/>
      <w:lvlJc w:val="left"/>
      <w:pPr>
        <w:ind w:left="3283" w:hanging="360"/>
      </w:pPr>
      <w:rPr>
        <w:rFonts w:ascii="Symbol" w:hAnsi="Symbol" w:hint="default"/>
        <w:sz w:val="14"/>
      </w:rPr>
    </w:lvl>
    <w:lvl w:ilvl="1" w:tplc="08090003" w:tentative="1">
      <w:start w:val="1"/>
      <w:numFmt w:val="bullet"/>
      <w:lvlText w:val="o"/>
      <w:lvlJc w:val="left"/>
      <w:pPr>
        <w:ind w:left="4003" w:hanging="360"/>
      </w:pPr>
      <w:rPr>
        <w:rFonts w:ascii="Courier New" w:hAnsi="Courier New" w:cs="Courier New" w:hint="default"/>
      </w:rPr>
    </w:lvl>
    <w:lvl w:ilvl="2" w:tplc="08090005" w:tentative="1">
      <w:start w:val="1"/>
      <w:numFmt w:val="bullet"/>
      <w:lvlText w:val=""/>
      <w:lvlJc w:val="left"/>
      <w:pPr>
        <w:ind w:left="4723" w:hanging="360"/>
      </w:pPr>
      <w:rPr>
        <w:rFonts w:ascii="Wingdings" w:hAnsi="Wingdings" w:hint="default"/>
      </w:rPr>
    </w:lvl>
    <w:lvl w:ilvl="3" w:tplc="08090001" w:tentative="1">
      <w:start w:val="1"/>
      <w:numFmt w:val="bullet"/>
      <w:lvlText w:val=""/>
      <w:lvlJc w:val="left"/>
      <w:pPr>
        <w:ind w:left="5443" w:hanging="360"/>
      </w:pPr>
      <w:rPr>
        <w:rFonts w:ascii="Symbol" w:hAnsi="Symbol" w:hint="default"/>
      </w:rPr>
    </w:lvl>
    <w:lvl w:ilvl="4" w:tplc="08090003" w:tentative="1">
      <w:start w:val="1"/>
      <w:numFmt w:val="bullet"/>
      <w:lvlText w:val="o"/>
      <w:lvlJc w:val="left"/>
      <w:pPr>
        <w:ind w:left="6163" w:hanging="360"/>
      </w:pPr>
      <w:rPr>
        <w:rFonts w:ascii="Courier New" w:hAnsi="Courier New" w:cs="Courier New" w:hint="default"/>
      </w:rPr>
    </w:lvl>
    <w:lvl w:ilvl="5" w:tplc="08090005" w:tentative="1">
      <w:start w:val="1"/>
      <w:numFmt w:val="bullet"/>
      <w:lvlText w:val=""/>
      <w:lvlJc w:val="left"/>
      <w:pPr>
        <w:ind w:left="6883" w:hanging="360"/>
      </w:pPr>
      <w:rPr>
        <w:rFonts w:ascii="Wingdings" w:hAnsi="Wingdings" w:hint="default"/>
      </w:rPr>
    </w:lvl>
    <w:lvl w:ilvl="6" w:tplc="08090001" w:tentative="1">
      <w:start w:val="1"/>
      <w:numFmt w:val="bullet"/>
      <w:lvlText w:val=""/>
      <w:lvlJc w:val="left"/>
      <w:pPr>
        <w:ind w:left="7603" w:hanging="360"/>
      </w:pPr>
      <w:rPr>
        <w:rFonts w:ascii="Symbol" w:hAnsi="Symbol" w:hint="default"/>
      </w:rPr>
    </w:lvl>
    <w:lvl w:ilvl="7" w:tplc="08090003" w:tentative="1">
      <w:start w:val="1"/>
      <w:numFmt w:val="bullet"/>
      <w:lvlText w:val="o"/>
      <w:lvlJc w:val="left"/>
      <w:pPr>
        <w:ind w:left="8323" w:hanging="360"/>
      </w:pPr>
      <w:rPr>
        <w:rFonts w:ascii="Courier New" w:hAnsi="Courier New" w:cs="Courier New" w:hint="default"/>
      </w:rPr>
    </w:lvl>
    <w:lvl w:ilvl="8" w:tplc="08090005" w:tentative="1">
      <w:start w:val="1"/>
      <w:numFmt w:val="bullet"/>
      <w:lvlText w:val=""/>
      <w:lvlJc w:val="left"/>
      <w:pPr>
        <w:ind w:left="9043" w:hanging="360"/>
      </w:pPr>
      <w:rPr>
        <w:rFonts w:ascii="Wingdings" w:hAnsi="Wingdings" w:hint="default"/>
      </w:rPr>
    </w:lvl>
  </w:abstractNum>
  <w:abstractNum w:abstractNumId="8" w15:restartNumberingAfterBreak="0">
    <w:nsid w:val="3ACB4FCC"/>
    <w:multiLevelType w:val="hybridMultilevel"/>
    <w:tmpl w:val="A35ECAF6"/>
    <w:lvl w:ilvl="0" w:tplc="5792154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9" w15:restartNumberingAfterBreak="0">
    <w:nsid w:val="3E9B7959"/>
    <w:multiLevelType w:val="multilevel"/>
    <w:tmpl w:val="36027960"/>
    <w:lvl w:ilvl="0">
      <w:start w:val="1"/>
      <w:numFmt w:val="lowerLetter"/>
      <w:lvlText w:val="%1."/>
      <w:lvlJc w:val="left"/>
      <w:pPr>
        <w:ind w:left="900" w:hanging="360"/>
      </w:pPr>
      <w:rPr>
        <w:rFonts w:ascii="Times New Roman" w:eastAsia="Times New Roman" w:hAnsi="Times New Roman" w:cs="Times New Roman"/>
        <w:b/>
        <w:sz w:val="20"/>
        <w:szCs w:val="20"/>
      </w:rPr>
    </w:lvl>
    <w:lvl w:ilvl="1">
      <w:start w:val="1"/>
      <w:numFmt w:val="lowerLetter"/>
      <w:pStyle w:val="Numapara"/>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10" w15:restartNumberingAfterBreak="0">
    <w:nsid w:val="405F2C5B"/>
    <w:multiLevelType w:val="multilevel"/>
    <w:tmpl w:val="6C4E5CCC"/>
    <w:lvl w:ilvl="0">
      <w:start w:val="1"/>
      <w:numFmt w:val="decimal"/>
      <w:pStyle w:val="Para1"/>
      <w:lvlText w:val="%1."/>
      <w:lvlJc w:val="left"/>
      <w:pPr>
        <w:ind w:left="720" w:hanging="360"/>
      </w:pPr>
      <w:rPr>
        <w:rFonts w:ascii="Times New Roman" w:eastAsia="Times New Roman" w:hAnsi="Times New Roman" w:cs="Times New Roman"/>
        <w:b w:val="0"/>
        <w:sz w:val="20"/>
        <w:szCs w:val="2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1" w15:restartNumberingAfterBreak="0">
    <w:nsid w:val="4EFA1FFF"/>
    <w:multiLevelType w:val="hybridMultilevel"/>
    <w:tmpl w:val="EB4417F4"/>
    <w:lvl w:ilvl="0" w:tplc="0F208076">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F022549"/>
    <w:multiLevelType w:val="multilevel"/>
    <w:tmpl w:val="369E9FF4"/>
    <w:lvl w:ilvl="0">
      <w:start w:val="1"/>
      <w:numFmt w:val="decimal"/>
      <w:lvlText w:val="%1."/>
      <w:lvlJc w:val="left"/>
      <w:pPr>
        <w:ind w:left="994" w:hanging="360"/>
      </w:pPr>
      <w:rPr>
        <w:sz w:val="20"/>
        <w:szCs w:val="20"/>
      </w:rPr>
    </w:lvl>
    <w:lvl w:ilvl="1">
      <w:start w:val="1"/>
      <w:numFmt w:val="lowerLetter"/>
      <w:lvlText w:val="%2."/>
      <w:lvlJc w:val="left"/>
      <w:pPr>
        <w:ind w:left="1714" w:hanging="360"/>
      </w:pPr>
    </w:lvl>
    <w:lvl w:ilvl="2">
      <w:start w:val="1"/>
      <w:numFmt w:val="lowerRoman"/>
      <w:lvlText w:val="%3."/>
      <w:lvlJc w:val="right"/>
      <w:pPr>
        <w:ind w:left="2434" w:hanging="180"/>
      </w:pPr>
    </w:lvl>
    <w:lvl w:ilvl="3">
      <w:start w:val="1"/>
      <w:numFmt w:val="decimal"/>
      <w:lvlText w:val="%4."/>
      <w:lvlJc w:val="left"/>
      <w:pPr>
        <w:ind w:left="3154" w:hanging="360"/>
      </w:pPr>
    </w:lvl>
    <w:lvl w:ilvl="4">
      <w:start w:val="1"/>
      <w:numFmt w:val="lowerLetter"/>
      <w:lvlText w:val="%5."/>
      <w:lvlJc w:val="left"/>
      <w:pPr>
        <w:ind w:left="3874" w:hanging="360"/>
      </w:pPr>
    </w:lvl>
    <w:lvl w:ilvl="5">
      <w:start w:val="1"/>
      <w:numFmt w:val="lowerRoman"/>
      <w:lvlText w:val="%6."/>
      <w:lvlJc w:val="right"/>
      <w:pPr>
        <w:ind w:left="4594" w:hanging="180"/>
      </w:pPr>
    </w:lvl>
    <w:lvl w:ilvl="6">
      <w:start w:val="1"/>
      <w:numFmt w:val="decimal"/>
      <w:lvlText w:val="%7."/>
      <w:lvlJc w:val="left"/>
      <w:pPr>
        <w:ind w:left="5314" w:hanging="360"/>
      </w:pPr>
    </w:lvl>
    <w:lvl w:ilvl="7">
      <w:start w:val="1"/>
      <w:numFmt w:val="lowerLetter"/>
      <w:lvlText w:val="%8."/>
      <w:lvlJc w:val="left"/>
      <w:pPr>
        <w:ind w:left="6034" w:hanging="360"/>
      </w:pPr>
    </w:lvl>
    <w:lvl w:ilvl="8">
      <w:start w:val="1"/>
      <w:numFmt w:val="lowerRoman"/>
      <w:lvlText w:val="%9."/>
      <w:lvlJc w:val="right"/>
      <w:pPr>
        <w:ind w:left="6754" w:hanging="180"/>
      </w:pPr>
    </w:lvl>
  </w:abstractNum>
  <w:abstractNum w:abstractNumId="13" w15:restartNumberingAfterBreak="0">
    <w:nsid w:val="70E01603"/>
    <w:multiLevelType w:val="multilevel"/>
    <w:tmpl w:val="41BE63B6"/>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14" w15:restartNumberingAfterBreak="0">
    <w:nsid w:val="70F70BFE"/>
    <w:multiLevelType w:val="multilevel"/>
    <w:tmpl w:val="DE2CDDE0"/>
    <w:lvl w:ilvl="0">
      <w:start w:val="1"/>
      <w:numFmt w:val="lowerLetter"/>
      <w:pStyle w:val="Num1para"/>
      <w:lvlText w:val="(%1)"/>
      <w:lvlJc w:val="left"/>
      <w:pPr>
        <w:ind w:left="1145" w:hanging="425"/>
      </w:pPr>
      <w:rPr>
        <w:rFonts w:ascii="Times New Roman" w:eastAsia="Times New Roman" w:hAnsi="Times New Roman" w:cs="Times New Roman" w:hint="default"/>
        <w:b w:val="0"/>
        <w:i w:val="0"/>
        <w:sz w:val="20"/>
        <w:szCs w:val="20"/>
      </w:rPr>
    </w:lvl>
    <w:lvl w:ilvl="1">
      <w:numFmt w:val="bullet"/>
      <w:lvlText w:val="•"/>
      <w:lvlJc w:val="left"/>
      <w:pPr>
        <w:ind w:left="2023" w:hanging="425"/>
      </w:pPr>
      <w:rPr>
        <w:rFonts w:hint="default"/>
      </w:rPr>
    </w:lvl>
    <w:lvl w:ilvl="2">
      <w:numFmt w:val="bullet"/>
      <w:lvlText w:val="•"/>
      <w:lvlJc w:val="left"/>
      <w:pPr>
        <w:ind w:left="2899" w:hanging="425"/>
      </w:pPr>
      <w:rPr>
        <w:rFonts w:hint="default"/>
      </w:rPr>
    </w:lvl>
    <w:lvl w:ilvl="3">
      <w:numFmt w:val="bullet"/>
      <w:lvlText w:val="•"/>
      <w:lvlJc w:val="left"/>
      <w:pPr>
        <w:ind w:left="3775" w:hanging="425"/>
      </w:pPr>
      <w:rPr>
        <w:rFonts w:hint="default"/>
      </w:rPr>
    </w:lvl>
    <w:lvl w:ilvl="4">
      <w:numFmt w:val="bullet"/>
      <w:lvlText w:val="•"/>
      <w:lvlJc w:val="left"/>
      <w:pPr>
        <w:ind w:left="4651" w:hanging="425"/>
      </w:pPr>
      <w:rPr>
        <w:rFonts w:hint="default"/>
      </w:rPr>
    </w:lvl>
    <w:lvl w:ilvl="5">
      <w:numFmt w:val="bullet"/>
      <w:lvlText w:val="•"/>
      <w:lvlJc w:val="left"/>
      <w:pPr>
        <w:ind w:left="5527" w:hanging="425"/>
      </w:pPr>
      <w:rPr>
        <w:rFonts w:hint="default"/>
      </w:rPr>
    </w:lvl>
    <w:lvl w:ilvl="6">
      <w:numFmt w:val="bullet"/>
      <w:lvlText w:val="•"/>
      <w:lvlJc w:val="left"/>
      <w:pPr>
        <w:ind w:left="6403" w:hanging="425"/>
      </w:pPr>
      <w:rPr>
        <w:rFonts w:hint="default"/>
      </w:rPr>
    </w:lvl>
    <w:lvl w:ilvl="7">
      <w:numFmt w:val="bullet"/>
      <w:lvlText w:val="•"/>
      <w:lvlJc w:val="left"/>
      <w:pPr>
        <w:ind w:left="7279" w:hanging="425"/>
      </w:pPr>
      <w:rPr>
        <w:rFonts w:hint="default"/>
      </w:rPr>
    </w:lvl>
    <w:lvl w:ilvl="8">
      <w:numFmt w:val="bullet"/>
      <w:lvlText w:val="•"/>
      <w:lvlJc w:val="left"/>
      <w:pPr>
        <w:ind w:left="8155" w:hanging="425"/>
      </w:pPr>
      <w:rPr>
        <w:rFonts w:hint="default"/>
      </w:rPr>
    </w:lvl>
  </w:abstractNum>
  <w:abstractNum w:abstractNumId="15" w15:restartNumberingAfterBreak="0">
    <w:nsid w:val="750513EB"/>
    <w:multiLevelType w:val="multilevel"/>
    <w:tmpl w:val="D8445802"/>
    <w:lvl w:ilvl="0">
      <w:start w:val="1"/>
      <w:numFmt w:val="decimal"/>
      <w:lvlText w:val="%1."/>
      <w:lvlJc w:val="left"/>
      <w:pPr>
        <w:ind w:left="1920" w:hanging="360"/>
      </w:pPr>
      <w:rPr>
        <w:b w:val="0"/>
        <w:i w:val="0"/>
        <w:sz w:val="20"/>
        <w:szCs w:val="20"/>
      </w:rPr>
    </w:lvl>
    <w:lvl w:ilvl="1">
      <w:start w:val="1"/>
      <w:numFmt w:val="lowerLetter"/>
      <w:pStyle w:val="Paraa"/>
      <w:lvlText w:val="(%2)"/>
      <w:lvlJc w:val="left"/>
      <w:pPr>
        <w:ind w:left="4788" w:hanging="360"/>
      </w:pPr>
      <w:rPr>
        <w:rFonts w:ascii="Times New Roman" w:eastAsia="Times New Roman" w:hAnsi="Times New Roman" w:cs="Times New Roman"/>
        <w:sz w:val="20"/>
        <w:szCs w:val="20"/>
      </w:rPr>
    </w:lvl>
    <w:lvl w:ilvl="2">
      <w:numFmt w:val="bullet"/>
      <w:lvlText w:val="-"/>
      <w:lvlJc w:val="left"/>
      <w:pPr>
        <w:ind w:left="5688" w:hanging="360"/>
      </w:pPr>
      <w:rPr>
        <w:rFonts w:ascii="Times New Roman" w:eastAsia="Times New Roman" w:hAnsi="Times New Roman" w:cs="Times New Roman"/>
      </w:rPr>
    </w:lvl>
    <w:lvl w:ilvl="3">
      <w:start w:val="1"/>
      <w:numFmt w:val="decimal"/>
      <w:lvlText w:val="%4."/>
      <w:lvlJc w:val="left"/>
      <w:pPr>
        <w:ind w:left="6228" w:hanging="360"/>
      </w:pPr>
    </w:lvl>
    <w:lvl w:ilvl="4">
      <w:start w:val="1"/>
      <w:numFmt w:val="lowerLetter"/>
      <w:lvlText w:val="%5."/>
      <w:lvlJc w:val="left"/>
      <w:pPr>
        <w:ind w:left="6948" w:hanging="360"/>
      </w:pPr>
    </w:lvl>
    <w:lvl w:ilvl="5">
      <w:start w:val="1"/>
      <w:numFmt w:val="lowerRoman"/>
      <w:lvlText w:val="%6."/>
      <w:lvlJc w:val="right"/>
      <w:pPr>
        <w:ind w:left="7668" w:hanging="180"/>
      </w:pPr>
    </w:lvl>
    <w:lvl w:ilvl="6">
      <w:start w:val="1"/>
      <w:numFmt w:val="decimal"/>
      <w:lvlText w:val="%7."/>
      <w:lvlJc w:val="left"/>
      <w:pPr>
        <w:ind w:left="8388" w:hanging="360"/>
      </w:pPr>
    </w:lvl>
    <w:lvl w:ilvl="7">
      <w:start w:val="1"/>
      <w:numFmt w:val="lowerLetter"/>
      <w:lvlText w:val="%8."/>
      <w:lvlJc w:val="left"/>
      <w:pPr>
        <w:ind w:left="9108" w:hanging="360"/>
      </w:pPr>
    </w:lvl>
    <w:lvl w:ilvl="8">
      <w:start w:val="1"/>
      <w:numFmt w:val="lowerRoman"/>
      <w:lvlText w:val="%9."/>
      <w:lvlJc w:val="right"/>
      <w:pPr>
        <w:ind w:left="9828" w:hanging="180"/>
      </w:pPr>
    </w:lvl>
  </w:abstractNum>
  <w:abstractNum w:abstractNumId="16" w15:restartNumberingAfterBreak="0">
    <w:nsid w:val="77861BCC"/>
    <w:multiLevelType w:val="multilevel"/>
    <w:tmpl w:val="E7C03C2A"/>
    <w:lvl w:ilvl="0">
      <w:start w:val="1"/>
      <w:numFmt w:val="upperLetter"/>
      <w:pStyle w:val="HeadA"/>
      <w:lvlText w:val="%1."/>
      <w:lvlJc w:val="left"/>
      <w:pPr>
        <w:ind w:left="36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50310562">
    <w:abstractNumId w:val="0"/>
  </w:num>
  <w:num w:numId="2" w16cid:durableId="5521853">
    <w:abstractNumId w:val="4"/>
  </w:num>
  <w:num w:numId="3" w16cid:durableId="665010017">
    <w:abstractNumId w:val="7"/>
  </w:num>
  <w:num w:numId="4" w16cid:durableId="2110812789">
    <w:abstractNumId w:val="3"/>
  </w:num>
  <w:num w:numId="5" w16cid:durableId="1735272807">
    <w:abstractNumId w:val="6"/>
  </w:num>
  <w:num w:numId="6" w16cid:durableId="2046513813">
    <w:abstractNumId w:val="14"/>
  </w:num>
  <w:num w:numId="7" w16cid:durableId="1417440204">
    <w:abstractNumId w:val="9"/>
  </w:num>
  <w:num w:numId="8" w16cid:durableId="571351767">
    <w:abstractNumId w:val="15"/>
  </w:num>
  <w:num w:numId="9" w16cid:durableId="1088963298">
    <w:abstractNumId w:val="2"/>
  </w:num>
  <w:num w:numId="10" w16cid:durableId="35468008">
    <w:abstractNumId w:val="13"/>
  </w:num>
  <w:num w:numId="11" w16cid:durableId="734158001">
    <w:abstractNumId w:val="12"/>
  </w:num>
  <w:num w:numId="12" w16cid:durableId="725033752">
    <w:abstractNumId w:val="16"/>
  </w:num>
  <w:num w:numId="13" w16cid:durableId="1796218436">
    <w:abstractNumId w:val="10"/>
  </w:num>
  <w:num w:numId="14" w16cid:durableId="708140550">
    <w:abstractNumId w:val="5"/>
  </w:num>
  <w:num w:numId="15" w16cid:durableId="145973049">
    <w:abstractNumId w:val="11"/>
  </w:num>
  <w:num w:numId="16" w16cid:durableId="1936982563">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79720820">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6114124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786466">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620034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715081208">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01926015">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09848486">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917326824">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24008759">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533927971">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975405028">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01728826">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6138664">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804107117">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31311205">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7316820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88796308">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93568157">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35896759">
    <w:abstractNumId w:val="1"/>
  </w:num>
  <w:num w:numId="36" w16cid:durableId="1480686101">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007265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67687179">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648941549">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978728554">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387807926">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1958953223">
    <w:abstractNumId w:val="1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449935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31"/>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genda Title1" w:val="_x0009_UNFPA——内部审计和调查_x000d_"/>
    <w:docVar w:name="Agenda1" w:val="临时议程项目3_x000d_"/>
    <w:docVar w:name="Barcode" w:val="*2409043*"/>
    <w:docVar w:name="CreationDt" w:val="21/05/2024 13:17:37"/>
    <w:docVar w:name="DocCategory" w:val="Doc"/>
    <w:docVar w:name="DocType" w:val="Final"/>
    <w:docVar w:name="DutyStation" w:val="New York"/>
    <w:docVar w:name="FooterJN" w:val="24-09043"/>
    <w:docVar w:name="jobn" w:val="24-09043 (C)"/>
    <w:docVar w:name="jobnDT" w:val="24-09043 (C)   210524"/>
    <w:docVar w:name="jobnDTDT" w:val="24-09043 (C)   210524   210524"/>
    <w:docVar w:name="JobNo" w:val="2409043C"/>
    <w:docVar w:name="LocalDrive" w:val="-1"/>
    <w:docVar w:name="OandT" w:val="gb"/>
    <w:docVar w:name="Session1" w:val="2024年年度会议_x000d_"/>
    <w:docVar w:name="sss1" w:val="DP/FPA/2024/6"/>
    <w:docVar w:name="sss2" w:val="-"/>
    <w:docVar w:name="Symbol1" w:val="DP/FPA/2024/6"/>
    <w:docVar w:name="Symbol2" w:val="-"/>
    <w:docVar w:name="Title1" w:val="_x0009__x0009_联合国人口基金_x000d_"/>
    <w:docVar w:name="Title2" w:val="_x0009__x0009_审计和调查处关于2023年人口基金内部审计和调查活动的报告_x000d_"/>
  </w:docVars>
  <w:rsids>
    <w:rsidRoot w:val="00652E72"/>
    <w:rsid w:val="00003E22"/>
    <w:rsid w:val="00011A74"/>
    <w:rsid w:val="00041D9F"/>
    <w:rsid w:val="001654EF"/>
    <w:rsid w:val="001A4839"/>
    <w:rsid w:val="002213E0"/>
    <w:rsid w:val="002A7390"/>
    <w:rsid w:val="003063E8"/>
    <w:rsid w:val="00306444"/>
    <w:rsid w:val="003201A0"/>
    <w:rsid w:val="00326F13"/>
    <w:rsid w:val="00333781"/>
    <w:rsid w:val="00403D01"/>
    <w:rsid w:val="004D32F7"/>
    <w:rsid w:val="004F3994"/>
    <w:rsid w:val="0057503F"/>
    <w:rsid w:val="0062080F"/>
    <w:rsid w:val="00652E72"/>
    <w:rsid w:val="006A2129"/>
    <w:rsid w:val="007316FE"/>
    <w:rsid w:val="00775A05"/>
    <w:rsid w:val="007D7B24"/>
    <w:rsid w:val="007E1376"/>
    <w:rsid w:val="008A15A1"/>
    <w:rsid w:val="009141A3"/>
    <w:rsid w:val="009B20A4"/>
    <w:rsid w:val="00A21540"/>
    <w:rsid w:val="00A90A1F"/>
    <w:rsid w:val="00AE136E"/>
    <w:rsid w:val="00BA37B3"/>
    <w:rsid w:val="00C64E6E"/>
    <w:rsid w:val="00CB27B9"/>
    <w:rsid w:val="00CD1B20"/>
    <w:rsid w:val="00D13063"/>
    <w:rsid w:val="00DD703D"/>
    <w:rsid w:val="00E3371C"/>
    <w:rsid w:val="00E81799"/>
    <w:rsid w:val="00F527B3"/>
    <w:rsid w:val="00FF744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B36081"/>
  <w15:chartTrackingRefBased/>
  <w15:docId w15:val="{A3FC3098-94F9-495C-AACE-D9021F10B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21540"/>
    <w:pPr>
      <w:spacing w:after="0" w:line="320" w:lineRule="exact"/>
      <w:jc w:val="both"/>
    </w:pPr>
    <w:rPr>
      <w:rFonts w:ascii="Times New Roman" w:eastAsia="宋体" w:hAnsi="Times New Roman" w:cs="Times New Roman"/>
      <w:kern w:val="14"/>
      <w:sz w:val="21"/>
      <w:szCs w:val="20"/>
    </w:rPr>
  </w:style>
  <w:style w:type="paragraph" w:styleId="1">
    <w:name w:val="heading 1"/>
    <w:basedOn w:val="a"/>
    <w:next w:val="HCh"/>
    <w:link w:val="10"/>
    <w:uiPriority w:val="9"/>
    <w:qFormat/>
    <w:rsid w:val="00A21540"/>
    <w:pPr>
      <w:keepNext/>
      <w:keepLines/>
      <w:tabs>
        <w:tab w:val="right" w:pos="1021"/>
        <w:tab w:val="left" w:pos="1264"/>
        <w:tab w:val="left" w:pos="1695"/>
        <w:tab w:val="left" w:pos="2126"/>
        <w:tab w:val="left" w:pos="2557"/>
      </w:tabs>
      <w:spacing w:line="400" w:lineRule="exact"/>
      <w:ind w:left="1264" w:right="1264" w:hanging="1264"/>
      <w:outlineLvl w:val="0"/>
    </w:pPr>
    <w:rPr>
      <w:rFonts w:eastAsia="黑体" w:cstheme="majorBidi"/>
      <w:bCs/>
      <w:sz w:val="28"/>
      <w:szCs w:val="28"/>
    </w:rPr>
  </w:style>
  <w:style w:type="paragraph" w:styleId="2">
    <w:name w:val="heading 2"/>
    <w:basedOn w:val="a"/>
    <w:next w:val="H1"/>
    <w:link w:val="20"/>
    <w:uiPriority w:val="9"/>
    <w:qFormat/>
    <w:rsid w:val="00A21540"/>
    <w:pPr>
      <w:keepNext/>
      <w:keepLines/>
      <w:tabs>
        <w:tab w:val="right" w:pos="1021"/>
        <w:tab w:val="left" w:pos="1264"/>
        <w:tab w:val="left" w:pos="1695"/>
        <w:tab w:val="left" w:pos="2126"/>
        <w:tab w:val="left" w:pos="2557"/>
      </w:tabs>
      <w:spacing w:line="240" w:lineRule="exact"/>
      <w:ind w:left="1264" w:right="1264" w:hanging="1264"/>
      <w:outlineLvl w:val="1"/>
    </w:pPr>
    <w:rPr>
      <w:rFonts w:ascii="黑体" w:eastAsiaTheme="majorEastAsia" w:hAnsi="黑体" w:cstheme="majorBidi"/>
      <w:b/>
      <w:bCs/>
      <w:sz w:val="28"/>
      <w:szCs w:val="26"/>
    </w:rPr>
  </w:style>
  <w:style w:type="paragraph" w:styleId="3">
    <w:name w:val="heading 3"/>
    <w:basedOn w:val="a"/>
    <w:next w:val="a"/>
    <w:link w:val="30"/>
    <w:uiPriority w:val="9"/>
    <w:qFormat/>
    <w:rsid w:val="00A21540"/>
    <w:pPr>
      <w:keepNext/>
      <w:keepLines/>
      <w:spacing w:before="260" w:after="260" w:line="416" w:lineRule="atLeast"/>
      <w:outlineLvl w:val="2"/>
    </w:pPr>
    <w:rPr>
      <w:rFonts w:asciiTheme="minorEastAsia" w:eastAsiaTheme="majorEastAsia" w:hAnsiTheme="minorEastAsia" w:cstheme="majorBidi"/>
      <w:b/>
      <w:bCs/>
      <w:sz w:val="32"/>
    </w:rPr>
  </w:style>
  <w:style w:type="paragraph" w:styleId="4">
    <w:name w:val="heading 4"/>
    <w:basedOn w:val="a"/>
    <w:next w:val="a"/>
    <w:link w:val="40"/>
    <w:uiPriority w:val="9"/>
    <w:semiHidden/>
    <w:unhideWhenUsed/>
    <w:qFormat/>
    <w:rsid w:val="00652E72"/>
    <w:pPr>
      <w:keepNext/>
      <w:keepLines/>
      <w:spacing w:before="80" w:after="40"/>
      <w:outlineLvl w:val="3"/>
    </w:pPr>
    <w:rPr>
      <w:rFonts w:asciiTheme="minorHAnsi" w:hAnsiTheme="minorHAnsi" w:cstheme="majorBidi"/>
      <w:color w:val="2F5496" w:themeColor="accent1" w:themeShade="BF"/>
      <w:sz w:val="28"/>
      <w:szCs w:val="28"/>
    </w:rPr>
  </w:style>
  <w:style w:type="paragraph" w:styleId="5">
    <w:name w:val="heading 5"/>
    <w:basedOn w:val="a"/>
    <w:next w:val="a"/>
    <w:link w:val="50"/>
    <w:uiPriority w:val="9"/>
    <w:semiHidden/>
    <w:unhideWhenUsed/>
    <w:qFormat/>
    <w:rsid w:val="00652E72"/>
    <w:pPr>
      <w:keepNext/>
      <w:keepLines/>
      <w:spacing w:before="80" w:after="40"/>
      <w:outlineLvl w:val="4"/>
    </w:pPr>
    <w:rPr>
      <w:rFonts w:asciiTheme="minorHAnsi" w:hAnsiTheme="minorHAnsi" w:cstheme="majorBidi"/>
      <w:color w:val="2F5496" w:themeColor="accent1" w:themeShade="BF"/>
      <w:sz w:val="24"/>
      <w:szCs w:val="24"/>
    </w:rPr>
  </w:style>
  <w:style w:type="paragraph" w:styleId="6">
    <w:name w:val="heading 6"/>
    <w:basedOn w:val="a"/>
    <w:next w:val="a"/>
    <w:link w:val="60"/>
    <w:uiPriority w:val="9"/>
    <w:semiHidden/>
    <w:unhideWhenUsed/>
    <w:qFormat/>
    <w:rsid w:val="00652E72"/>
    <w:pPr>
      <w:keepNext/>
      <w:keepLines/>
      <w:spacing w:before="40"/>
      <w:outlineLvl w:val="5"/>
    </w:pPr>
    <w:rPr>
      <w:rFonts w:asciiTheme="minorHAnsi" w:hAnsiTheme="minorHAnsi" w:cstheme="majorBidi"/>
      <w:b/>
      <w:bCs/>
      <w:color w:val="2F5496" w:themeColor="accent1" w:themeShade="BF"/>
    </w:rPr>
  </w:style>
  <w:style w:type="paragraph" w:styleId="7">
    <w:name w:val="heading 7"/>
    <w:basedOn w:val="a"/>
    <w:next w:val="a"/>
    <w:link w:val="70"/>
    <w:uiPriority w:val="9"/>
    <w:semiHidden/>
    <w:unhideWhenUsed/>
    <w:qFormat/>
    <w:rsid w:val="00652E72"/>
    <w:pPr>
      <w:keepNext/>
      <w:keepLines/>
      <w:spacing w:before="40"/>
      <w:outlineLvl w:val="6"/>
    </w:pPr>
    <w:rPr>
      <w:rFonts w:asciiTheme="minorHAnsi" w:hAnsiTheme="minorHAnsi" w:cstheme="majorBidi"/>
      <w:b/>
      <w:bCs/>
      <w:color w:val="595959" w:themeColor="text1" w:themeTint="A6"/>
    </w:rPr>
  </w:style>
  <w:style w:type="paragraph" w:styleId="8">
    <w:name w:val="heading 8"/>
    <w:basedOn w:val="a"/>
    <w:next w:val="a"/>
    <w:link w:val="80"/>
    <w:uiPriority w:val="9"/>
    <w:semiHidden/>
    <w:unhideWhenUsed/>
    <w:qFormat/>
    <w:rsid w:val="00652E72"/>
    <w:pPr>
      <w:keepNext/>
      <w:keepLines/>
      <w:outlineLvl w:val="7"/>
    </w:pPr>
    <w:rPr>
      <w:rFonts w:asciiTheme="minorHAnsi" w:hAnsiTheme="minorHAnsi" w:cstheme="majorBidi"/>
      <w:color w:val="595959" w:themeColor="text1" w:themeTint="A6"/>
    </w:rPr>
  </w:style>
  <w:style w:type="paragraph" w:styleId="9">
    <w:name w:val="heading 9"/>
    <w:basedOn w:val="a"/>
    <w:next w:val="a"/>
    <w:link w:val="90"/>
    <w:uiPriority w:val="9"/>
    <w:semiHidden/>
    <w:unhideWhenUsed/>
    <w:qFormat/>
    <w:rsid w:val="00652E72"/>
    <w:pPr>
      <w:keepNext/>
      <w:keepLines/>
      <w:outlineLvl w:val="8"/>
    </w:pPr>
    <w:rPr>
      <w:rFonts w:asciiTheme="minorHAnsi" w:eastAsiaTheme="majorEastAsia" w:hAnsiTheme="minorHAnsi" w:cstheme="majorBidi"/>
      <w:color w:val="595959" w:themeColor="text1" w:themeTint="A6"/>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link w:val="a4"/>
    <w:uiPriority w:val="99"/>
    <w:rsid w:val="00A21540"/>
    <w:pPr>
      <w:tabs>
        <w:tab w:val="center" w:pos="4320"/>
        <w:tab w:val="right" w:pos="8640"/>
      </w:tabs>
      <w:spacing w:after="0" w:line="240" w:lineRule="auto"/>
      <w:jc w:val="both"/>
    </w:pPr>
    <w:rPr>
      <w:rFonts w:ascii="Times New Roman" w:hAnsi="Times New Roman" w:cs="Times New Roman"/>
      <w:noProof/>
      <w:sz w:val="18"/>
      <w:szCs w:val="20"/>
    </w:rPr>
  </w:style>
  <w:style w:type="character" w:customStyle="1" w:styleId="a4">
    <w:name w:val="页眉 字符"/>
    <w:basedOn w:val="a0"/>
    <w:link w:val="a3"/>
    <w:uiPriority w:val="99"/>
    <w:rsid w:val="00A21540"/>
    <w:rPr>
      <w:rFonts w:ascii="Times New Roman" w:hAnsi="Times New Roman" w:cs="Times New Roman"/>
      <w:noProof/>
      <w:sz w:val="18"/>
      <w:szCs w:val="20"/>
    </w:rPr>
  </w:style>
  <w:style w:type="paragraph" w:styleId="a5">
    <w:name w:val="footer"/>
    <w:link w:val="a6"/>
    <w:uiPriority w:val="99"/>
    <w:rsid w:val="00A21540"/>
    <w:pPr>
      <w:tabs>
        <w:tab w:val="center" w:pos="4320"/>
        <w:tab w:val="right" w:pos="8640"/>
      </w:tabs>
      <w:spacing w:after="0" w:line="240" w:lineRule="auto"/>
      <w:jc w:val="both"/>
    </w:pPr>
    <w:rPr>
      <w:rFonts w:ascii="Times New Roman" w:hAnsi="Times New Roman" w:cs="Times New Roman"/>
      <w:b/>
      <w:noProof/>
      <w:sz w:val="18"/>
      <w:szCs w:val="18"/>
    </w:rPr>
  </w:style>
  <w:style w:type="character" w:customStyle="1" w:styleId="a6">
    <w:name w:val="页脚 字符"/>
    <w:basedOn w:val="a0"/>
    <w:link w:val="a5"/>
    <w:uiPriority w:val="99"/>
    <w:rsid w:val="00A21540"/>
    <w:rPr>
      <w:rFonts w:ascii="Times New Roman" w:hAnsi="Times New Roman" w:cs="Times New Roman"/>
      <w:b/>
      <w:noProof/>
      <w:sz w:val="18"/>
      <w:szCs w:val="18"/>
    </w:rPr>
  </w:style>
  <w:style w:type="paragraph" w:customStyle="1" w:styleId="H1">
    <w:name w:val="_ H_1"/>
    <w:basedOn w:val="a"/>
    <w:next w:val="a"/>
    <w:qFormat/>
    <w:rsid w:val="00A21540"/>
    <w:pPr>
      <w:keepNext/>
      <w:keepLines/>
      <w:suppressAutoHyphens/>
      <w:ind w:left="1264" w:right="1264" w:hanging="1264"/>
      <w:outlineLvl w:val="0"/>
    </w:pPr>
    <w:rPr>
      <w:rFonts w:eastAsia="黑体"/>
      <w:sz w:val="24"/>
    </w:rPr>
  </w:style>
  <w:style w:type="paragraph" w:customStyle="1" w:styleId="HCh">
    <w:name w:val="_ H _Ch"/>
    <w:basedOn w:val="H1"/>
    <w:next w:val="a"/>
    <w:qFormat/>
    <w:rsid w:val="00A21540"/>
    <w:pPr>
      <w:tabs>
        <w:tab w:val="left" w:pos="57"/>
      </w:tabs>
      <w:spacing w:line="400" w:lineRule="exact"/>
    </w:pPr>
    <w:rPr>
      <w:sz w:val="28"/>
    </w:rPr>
  </w:style>
  <w:style w:type="paragraph" w:customStyle="1" w:styleId="HM">
    <w:name w:val="_ H __M"/>
    <w:basedOn w:val="HCh"/>
    <w:next w:val="a"/>
    <w:autoRedefine/>
    <w:qFormat/>
    <w:rsid w:val="00A21540"/>
    <w:pPr>
      <w:tabs>
        <w:tab w:val="clear" w:pos="57"/>
        <w:tab w:val="right" w:pos="1020"/>
        <w:tab w:val="left" w:pos="1264"/>
        <w:tab w:val="left" w:pos="1695"/>
        <w:tab w:val="left" w:pos="2126"/>
        <w:tab w:val="left" w:pos="2557"/>
        <w:tab w:val="left" w:pos="2988"/>
        <w:tab w:val="left" w:pos="3419"/>
        <w:tab w:val="left" w:pos="3849"/>
        <w:tab w:val="left" w:pos="4280"/>
        <w:tab w:val="left" w:pos="4711"/>
        <w:tab w:val="left" w:pos="5142"/>
        <w:tab w:val="left" w:pos="5573"/>
        <w:tab w:val="left" w:pos="6004"/>
      </w:tabs>
    </w:pPr>
    <w:rPr>
      <w:sz w:val="34"/>
    </w:rPr>
  </w:style>
  <w:style w:type="paragraph" w:customStyle="1" w:styleId="H23">
    <w:name w:val="_ H_2/3"/>
    <w:basedOn w:val="a"/>
    <w:next w:val="SingleTxt"/>
    <w:qFormat/>
    <w:rsid w:val="00A21540"/>
    <w:pPr>
      <w:ind w:left="1264" w:right="1264" w:hanging="1264"/>
      <w:outlineLvl w:val="1"/>
    </w:pPr>
    <w:rPr>
      <w:rFonts w:eastAsia="黑体"/>
      <w:sz w:val="22"/>
    </w:rPr>
  </w:style>
  <w:style w:type="paragraph" w:customStyle="1" w:styleId="H4">
    <w:name w:val="_ H_4"/>
    <w:basedOn w:val="a"/>
    <w:next w:val="a"/>
    <w:qFormat/>
    <w:rsid w:val="00A21540"/>
    <w:pPr>
      <w:keepNext/>
      <w:keepLines/>
      <w:tabs>
        <w:tab w:val="left" w:pos="431"/>
      </w:tabs>
      <w:suppressAutoHyphens/>
      <w:ind w:left="1264" w:right="1264" w:hanging="1264"/>
      <w:outlineLvl w:val="3"/>
    </w:pPr>
    <w:rPr>
      <w:rFonts w:eastAsia="楷体"/>
      <w:noProof/>
    </w:rPr>
  </w:style>
  <w:style w:type="paragraph" w:customStyle="1" w:styleId="H56">
    <w:name w:val="_ H_5/6"/>
    <w:basedOn w:val="a"/>
    <w:next w:val="a"/>
    <w:qFormat/>
    <w:rsid w:val="00A21540"/>
    <w:pPr>
      <w:keepNext/>
      <w:keepLines/>
      <w:tabs>
        <w:tab w:val="right" w:pos="360"/>
      </w:tabs>
      <w:suppressAutoHyphens/>
      <w:outlineLvl w:val="4"/>
    </w:pPr>
    <w:rPr>
      <w:rFonts w:eastAsia="华文中宋"/>
      <w:noProof/>
      <w:spacing w:val="4"/>
      <w:w w:val="103"/>
    </w:rPr>
  </w:style>
  <w:style w:type="paragraph" w:customStyle="1" w:styleId="DualTxt">
    <w:name w:val="__Dual Txt"/>
    <w:basedOn w:val="a"/>
    <w:qFormat/>
    <w:rsid w:val="00A21540"/>
    <w:pPr>
      <w:tabs>
        <w:tab w:val="left" w:pos="432"/>
        <w:tab w:val="left" w:pos="864"/>
        <w:tab w:val="left" w:pos="1293"/>
        <w:tab w:val="left" w:pos="1724"/>
        <w:tab w:val="left" w:pos="2155"/>
        <w:tab w:val="left" w:pos="2586"/>
      </w:tabs>
      <w:spacing w:after="140"/>
    </w:pPr>
  </w:style>
  <w:style w:type="paragraph" w:customStyle="1" w:styleId="SM">
    <w:name w:val="__S_M"/>
    <w:basedOn w:val="a"/>
    <w:next w:val="a"/>
    <w:qFormat/>
    <w:rsid w:val="00A21540"/>
    <w:pPr>
      <w:keepNext/>
      <w:keepLines/>
      <w:tabs>
        <w:tab w:val="right" w:leader="dot" w:pos="360"/>
      </w:tabs>
      <w:suppressAutoHyphens/>
      <w:spacing w:line="500" w:lineRule="exact"/>
      <w:ind w:left="1264" w:right="1264"/>
      <w:outlineLvl w:val="0"/>
    </w:pPr>
    <w:rPr>
      <w:rFonts w:eastAsia="黑体"/>
      <w:noProof/>
      <w:spacing w:val="-4"/>
      <w:w w:val="98"/>
      <w:sz w:val="40"/>
    </w:rPr>
  </w:style>
  <w:style w:type="paragraph" w:customStyle="1" w:styleId="SL">
    <w:name w:val="__S_L"/>
    <w:basedOn w:val="SM"/>
    <w:next w:val="a"/>
    <w:qFormat/>
    <w:rsid w:val="00A21540"/>
    <w:pPr>
      <w:spacing w:line="640" w:lineRule="exact"/>
    </w:pPr>
    <w:rPr>
      <w:spacing w:val="-8"/>
      <w:w w:val="96"/>
      <w:sz w:val="57"/>
    </w:rPr>
  </w:style>
  <w:style w:type="paragraph" w:customStyle="1" w:styleId="SS">
    <w:name w:val="__S_S"/>
    <w:basedOn w:val="HCh"/>
    <w:next w:val="a"/>
    <w:qFormat/>
    <w:rsid w:val="00A21540"/>
  </w:style>
  <w:style w:type="paragraph" w:customStyle="1" w:styleId="SingleTxt">
    <w:name w:val="__Single Txt"/>
    <w:basedOn w:val="a"/>
    <w:qFormat/>
    <w:rsid w:val="00A21540"/>
    <w:pPr>
      <w:tabs>
        <w:tab w:val="left" w:pos="1264"/>
        <w:tab w:val="left" w:pos="1695"/>
        <w:tab w:val="left" w:pos="2126"/>
        <w:tab w:val="left" w:pos="2557"/>
        <w:tab w:val="left" w:pos="2988"/>
        <w:tab w:val="left" w:pos="3419"/>
        <w:tab w:val="left" w:pos="3850"/>
        <w:tab w:val="left" w:pos="4281"/>
        <w:tab w:val="left" w:pos="4712"/>
        <w:tab w:val="left" w:pos="5143"/>
        <w:tab w:val="left" w:pos="5574"/>
        <w:tab w:val="left" w:pos="6005"/>
        <w:tab w:val="left" w:pos="6435"/>
      </w:tabs>
      <w:spacing w:after="140"/>
      <w:ind w:left="1264" w:right="1264"/>
    </w:pPr>
  </w:style>
  <w:style w:type="paragraph" w:styleId="a7">
    <w:name w:val="Normal (Web)"/>
    <w:basedOn w:val="a"/>
    <w:rsid w:val="00A21540"/>
    <w:rPr>
      <w:sz w:val="24"/>
      <w:szCs w:val="24"/>
    </w:rPr>
  </w:style>
  <w:style w:type="paragraph" w:customStyle="1" w:styleId="AgendaItemNormal">
    <w:name w:val="Agenda_Item_Normal"/>
    <w:basedOn w:val="a7"/>
    <w:qFormat/>
    <w:rsid w:val="00A21540"/>
    <w:pPr>
      <w:spacing w:after="60"/>
    </w:pPr>
    <w:rPr>
      <w:sz w:val="21"/>
    </w:rPr>
  </w:style>
  <w:style w:type="paragraph" w:customStyle="1" w:styleId="AgendaItemNumber">
    <w:name w:val="Agenda_Item_Number"/>
    <w:basedOn w:val="a"/>
    <w:next w:val="AgendaItemNormal"/>
    <w:qFormat/>
    <w:rsid w:val="00A21540"/>
    <w:pPr>
      <w:spacing w:after="60"/>
    </w:pPr>
  </w:style>
  <w:style w:type="paragraph" w:customStyle="1" w:styleId="AgendaItemTitle">
    <w:name w:val="Agenda_Item_Title"/>
    <w:basedOn w:val="a"/>
    <w:next w:val="a"/>
    <w:qFormat/>
    <w:rsid w:val="00A21540"/>
    <w:pPr>
      <w:ind w:right="1985"/>
      <w:outlineLvl w:val="1"/>
    </w:pPr>
  </w:style>
  <w:style w:type="paragraph" w:customStyle="1" w:styleId="AgendaTitleH2">
    <w:name w:val="Agenda_Title_H2"/>
    <w:basedOn w:val="a"/>
    <w:next w:val="a"/>
    <w:qFormat/>
    <w:rsid w:val="00A21540"/>
    <w:pPr>
      <w:adjustRightInd w:val="0"/>
      <w:ind w:right="1985"/>
      <w:outlineLvl w:val="1"/>
    </w:pPr>
    <w:rPr>
      <w:rFonts w:ascii="黑体" w:eastAsia="黑体" w:hAnsi="黑体"/>
      <w:szCs w:val="21"/>
    </w:rPr>
  </w:style>
  <w:style w:type="paragraph" w:customStyle="1" w:styleId="Bullet1">
    <w:name w:val="Bullet 1"/>
    <w:basedOn w:val="a"/>
    <w:qFormat/>
    <w:rsid w:val="00A21540"/>
    <w:pPr>
      <w:numPr>
        <w:numId w:val="1"/>
      </w:numPr>
      <w:spacing w:after="120" w:line="240" w:lineRule="exact"/>
      <w:ind w:right="1267"/>
    </w:pPr>
    <w:rPr>
      <w:spacing w:val="4"/>
      <w:w w:val="103"/>
      <w:sz w:val="20"/>
    </w:rPr>
  </w:style>
  <w:style w:type="paragraph" w:customStyle="1" w:styleId="Bullet2">
    <w:name w:val="Bullet 2"/>
    <w:basedOn w:val="a"/>
    <w:qFormat/>
    <w:rsid w:val="00A21540"/>
    <w:pPr>
      <w:numPr>
        <w:numId w:val="2"/>
      </w:numPr>
      <w:spacing w:after="120" w:line="240" w:lineRule="exact"/>
      <w:ind w:right="1267"/>
    </w:pPr>
    <w:rPr>
      <w:snapToGrid w:val="0"/>
      <w:spacing w:val="4"/>
      <w:w w:val="103"/>
      <w:sz w:val="20"/>
    </w:rPr>
  </w:style>
  <w:style w:type="paragraph" w:customStyle="1" w:styleId="Bullet3">
    <w:name w:val="Bullet 3"/>
    <w:basedOn w:val="SingleTxt"/>
    <w:qFormat/>
    <w:rsid w:val="00A21540"/>
    <w:pPr>
      <w:numPr>
        <w:numId w:val="3"/>
      </w:numPr>
      <w:tabs>
        <w:tab w:val="clear" w:pos="1264"/>
        <w:tab w:val="clear" w:pos="1695"/>
        <w:tab w:val="clear" w:pos="2126"/>
        <w:tab w:val="clear" w:pos="2557"/>
        <w:tab w:val="clear" w:pos="2988"/>
        <w:tab w:val="clear" w:pos="3419"/>
        <w:tab w:val="clear" w:pos="3850"/>
        <w:tab w:val="clear" w:pos="4281"/>
        <w:tab w:val="clear" w:pos="4712"/>
        <w:tab w:val="clear" w:pos="5143"/>
        <w:tab w:val="clear" w:pos="5574"/>
        <w:tab w:val="clear" w:pos="6005"/>
        <w:tab w:val="clear" w:pos="6435"/>
      </w:tabs>
      <w:spacing w:after="120" w:line="240" w:lineRule="exact"/>
      <w:ind w:right="1267"/>
    </w:pPr>
  </w:style>
  <w:style w:type="paragraph" w:customStyle="1" w:styleId="Committee">
    <w:name w:val="Committee 委员会"/>
    <w:basedOn w:val="H1"/>
    <w:qFormat/>
    <w:rsid w:val="00A21540"/>
    <w:pPr>
      <w:spacing w:line="240" w:lineRule="exact"/>
    </w:pPr>
  </w:style>
  <w:style w:type="paragraph" w:customStyle="1" w:styleId="DecisionNumber">
    <w:name w:val="DecisionNumber"/>
    <w:basedOn w:val="a"/>
    <w:next w:val="a"/>
    <w:qFormat/>
    <w:rsid w:val="00A21540"/>
    <w:pPr>
      <w:ind w:right="1985"/>
      <w:outlineLvl w:val="1"/>
    </w:pPr>
  </w:style>
  <w:style w:type="paragraph" w:customStyle="1" w:styleId="DecisionTitle">
    <w:name w:val="DecisionTitle"/>
    <w:basedOn w:val="a"/>
    <w:next w:val="a"/>
    <w:qFormat/>
    <w:rsid w:val="00A21540"/>
    <w:pPr>
      <w:ind w:right="1985"/>
      <w:outlineLvl w:val="1"/>
    </w:pPr>
  </w:style>
  <w:style w:type="paragraph" w:customStyle="1" w:styleId="Distr">
    <w:name w:val="Distr 分发种类"/>
    <w:next w:val="a"/>
    <w:qFormat/>
    <w:rsid w:val="00A21540"/>
    <w:pPr>
      <w:spacing w:before="240" w:after="0" w:line="240" w:lineRule="exact"/>
    </w:pPr>
    <w:rPr>
      <w:rFonts w:ascii="Times New Roman" w:hAnsi="Times New Roman" w:cs="Times New Roman"/>
      <w:kern w:val="14"/>
      <w:sz w:val="20"/>
      <w:szCs w:val="20"/>
    </w:rPr>
  </w:style>
  <w:style w:type="paragraph" w:customStyle="1" w:styleId="MeetingNumber">
    <w:name w:val="MeetingNumber"/>
    <w:basedOn w:val="a"/>
    <w:next w:val="a"/>
    <w:qFormat/>
    <w:rsid w:val="00A21540"/>
    <w:pPr>
      <w:ind w:right="1985"/>
      <w:outlineLvl w:val="1"/>
    </w:pPr>
  </w:style>
  <w:style w:type="paragraph" w:customStyle="1" w:styleId="Original">
    <w:name w:val="Original 原件种类"/>
    <w:next w:val="a"/>
    <w:qFormat/>
    <w:rsid w:val="00A21540"/>
    <w:pPr>
      <w:spacing w:after="0" w:line="240" w:lineRule="exact"/>
    </w:pPr>
    <w:rPr>
      <w:rFonts w:ascii="Times New Roman" w:hAnsi="Times New Roman" w:cs="Times New Roman"/>
      <w:kern w:val="14"/>
      <w:sz w:val="20"/>
      <w:szCs w:val="20"/>
    </w:rPr>
  </w:style>
  <w:style w:type="paragraph" w:customStyle="1" w:styleId="Publication">
    <w:name w:val="Publication 印发日期"/>
    <w:next w:val="a"/>
    <w:qFormat/>
    <w:rsid w:val="00A21540"/>
    <w:pPr>
      <w:spacing w:after="0" w:line="240" w:lineRule="exact"/>
    </w:pPr>
    <w:rPr>
      <w:rFonts w:ascii="Times New Roman" w:hAnsi="Times New Roman" w:cs="Times New Roman"/>
      <w:kern w:val="14"/>
      <w:sz w:val="20"/>
      <w:szCs w:val="20"/>
    </w:rPr>
  </w:style>
  <w:style w:type="paragraph" w:customStyle="1" w:styleId="Release">
    <w:name w:val="Release 送印日期"/>
    <w:next w:val="a"/>
    <w:qFormat/>
    <w:rsid w:val="00A21540"/>
    <w:pPr>
      <w:spacing w:after="0" w:line="240" w:lineRule="exact"/>
    </w:pPr>
    <w:rPr>
      <w:rFonts w:ascii="Times New Roman" w:hAnsi="Times New Roman" w:cs="Times New Roman"/>
      <w:kern w:val="14"/>
      <w:sz w:val="20"/>
      <w:szCs w:val="21"/>
    </w:rPr>
  </w:style>
  <w:style w:type="paragraph" w:customStyle="1" w:styleId="STitleL">
    <w:name w:val="S_Title_L"/>
    <w:basedOn w:val="SM"/>
    <w:next w:val="a"/>
    <w:qFormat/>
    <w:rsid w:val="00A21540"/>
    <w:pPr>
      <w:spacing w:line="640" w:lineRule="exact"/>
    </w:pPr>
    <w:rPr>
      <w:spacing w:val="-8"/>
      <w:w w:val="96"/>
      <w:sz w:val="57"/>
    </w:rPr>
  </w:style>
  <w:style w:type="paragraph" w:customStyle="1" w:styleId="STitleM">
    <w:name w:val="S_Title_M"/>
    <w:basedOn w:val="a"/>
    <w:next w:val="a"/>
    <w:qFormat/>
    <w:rsid w:val="00A21540"/>
    <w:pPr>
      <w:keepNext/>
      <w:keepLines/>
      <w:tabs>
        <w:tab w:val="right" w:leader="dot" w:pos="357"/>
      </w:tabs>
      <w:suppressAutoHyphens/>
      <w:spacing w:line="500" w:lineRule="exact"/>
      <w:ind w:left="1264" w:right="1264"/>
      <w:outlineLvl w:val="0"/>
    </w:pPr>
    <w:rPr>
      <w:rFonts w:ascii="黑体" w:eastAsia="黑体" w:hAnsi="黑体"/>
      <w:spacing w:val="-4"/>
      <w:w w:val="98"/>
      <w:sz w:val="40"/>
      <w:lang w:eastAsia="en-US"/>
    </w:rPr>
  </w:style>
  <w:style w:type="paragraph" w:customStyle="1" w:styleId="STitleS">
    <w:name w:val="S_Title_S"/>
    <w:basedOn w:val="HCh"/>
    <w:next w:val="a"/>
    <w:qFormat/>
    <w:rsid w:val="00A21540"/>
    <w:pPr>
      <w:ind w:firstLine="0"/>
    </w:pPr>
    <w:rPr>
      <w:lang w:eastAsia="en-US"/>
    </w:rPr>
  </w:style>
  <w:style w:type="paragraph" w:customStyle="1" w:styleId="Session">
    <w:name w:val="Session"/>
    <w:basedOn w:val="H23"/>
    <w:qFormat/>
    <w:rsid w:val="00A21540"/>
    <w:pPr>
      <w:spacing w:after="60"/>
    </w:pPr>
    <w:rPr>
      <w:sz w:val="21"/>
    </w:rPr>
  </w:style>
  <w:style w:type="paragraph" w:customStyle="1" w:styleId="Small">
    <w:name w:val="Small"/>
    <w:basedOn w:val="a"/>
    <w:next w:val="a"/>
    <w:rsid w:val="00A21540"/>
    <w:pPr>
      <w:tabs>
        <w:tab w:val="right" w:pos="9965"/>
      </w:tabs>
      <w:spacing w:line="210" w:lineRule="exact"/>
    </w:pPr>
    <w:rPr>
      <w:noProof/>
      <w:spacing w:val="5"/>
      <w:w w:val="104"/>
      <w:sz w:val="17"/>
    </w:rPr>
  </w:style>
  <w:style w:type="paragraph" w:customStyle="1" w:styleId="SmallX">
    <w:name w:val="SmallX"/>
    <w:basedOn w:val="Small"/>
    <w:next w:val="a"/>
    <w:rsid w:val="00A21540"/>
    <w:pPr>
      <w:spacing w:line="180" w:lineRule="exact"/>
      <w:jc w:val="right"/>
    </w:pPr>
    <w:rPr>
      <w:spacing w:val="6"/>
      <w:w w:val="106"/>
      <w:sz w:val="14"/>
    </w:rPr>
  </w:style>
  <w:style w:type="paragraph" w:customStyle="1" w:styleId="Sponsors">
    <w:name w:val="Sponsors"/>
    <w:basedOn w:val="H23"/>
    <w:qFormat/>
    <w:rsid w:val="00A21540"/>
    <w:pPr>
      <w:tabs>
        <w:tab w:val="right" w:pos="1021"/>
        <w:tab w:val="left" w:pos="1264"/>
        <w:tab w:val="left" w:pos="1695"/>
        <w:tab w:val="left" w:pos="2126"/>
        <w:tab w:val="left" w:pos="2557"/>
      </w:tabs>
      <w:ind w:left="1267" w:right="1267" w:hanging="1267"/>
    </w:pPr>
  </w:style>
  <w:style w:type="paragraph" w:customStyle="1" w:styleId="SRContents">
    <w:name w:val="SR_Contents"/>
    <w:basedOn w:val="a"/>
    <w:qFormat/>
    <w:rsid w:val="00A21540"/>
    <w:pPr>
      <w:tabs>
        <w:tab w:val="left" w:pos="1267"/>
        <w:tab w:val="left" w:pos="1699"/>
        <w:tab w:val="left" w:pos="2131"/>
        <w:tab w:val="left" w:pos="2563"/>
        <w:tab w:val="left" w:pos="2995"/>
        <w:tab w:val="left" w:pos="3413"/>
        <w:tab w:val="left" w:pos="3845"/>
        <w:tab w:val="left" w:pos="4277"/>
        <w:tab w:val="left" w:pos="4709"/>
        <w:tab w:val="left" w:pos="5141"/>
        <w:tab w:val="left" w:pos="5573"/>
        <w:tab w:val="left" w:pos="6005"/>
        <w:tab w:val="left" w:pos="6437"/>
      </w:tabs>
      <w:spacing w:after="140"/>
      <w:ind w:left="1267" w:right="1267"/>
    </w:pPr>
  </w:style>
  <w:style w:type="paragraph" w:customStyle="1" w:styleId="SRMeetingInfo">
    <w:name w:val="SR_Meeting_Info"/>
    <w:basedOn w:val="a7"/>
    <w:next w:val="AgendaItemNormal"/>
    <w:qFormat/>
    <w:rsid w:val="00A21540"/>
    <w:rPr>
      <w:sz w:val="21"/>
    </w:rPr>
  </w:style>
  <w:style w:type="paragraph" w:customStyle="1" w:styleId="SummaryRecord">
    <w:name w:val="SummaryRecord"/>
    <w:basedOn w:val="H23"/>
    <w:next w:val="Session"/>
    <w:qFormat/>
    <w:rsid w:val="00A21540"/>
    <w:rPr>
      <w:sz w:val="21"/>
    </w:rPr>
  </w:style>
  <w:style w:type="paragraph" w:customStyle="1" w:styleId="TitleHCH">
    <w:name w:val="Title_H_CH"/>
    <w:basedOn w:val="H1"/>
    <w:next w:val="a"/>
    <w:link w:val="TitleHCHChar"/>
    <w:qFormat/>
    <w:rsid w:val="00A21540"/>
    <w:pPr>
      <w:spacing w:line="400" w:lineRule="exact"/>
    </w:pPr>
    <w:rPr>
      <w:sz w:val="28"/>
    </w:rPr>
  </w:style>
  <w:style w:type="character" w:customStyle="1" w:styleId="TitleHCHChar">
    <w:name w:val="Title_H_CH Char"/>
    <w:basedOn w:val="a0"/>
    <w:link w:val="TitleHCH"/>
    <w:rsid w:val="00A21540"/>
    <w:rPr>
      <w:rFonts w:ascii="Times New Roman" w:eastAsia="黑体" w:hAnsi="Times New Roman" w:cs="Times New Roman"/>
      <w:kern w:val="14"/>
      <w:sz w:val="28"/>
      <w:szCs w:val="20"/>
    </w:rPr>
  </w:style>
  <w:style w:type="paragraph" w:customStyle="1" w:styleId="TitleH1">
    <w:name w:val="Title_H1"/>
    <w:basedOn w:val="a"/>
    <w:next w:val="SingleTxt"/>
    <w:link w:val="TitleH1Char"/>
    <w:qFormat/>
    <w:rsid w:val="00A21540"/>
    <w:pPr>
      <w:keepNext/>
      <w:keepLines/>
      <w:ind w:left="1264" w:right="1264" w:hanging="1264"/>
      <w:outlineLvl w:val="0"/>
    </w:pPr>
    <w:rPr>
      <w:rFonts w:eastAsia="黑体"/>
      <w:sz w:val="24"/>
    </w:rPr>
  </w:style>
  <w:style w:type="character" w:customStyle="1" w:styleId="TitleH1Char">
    <w:name w:val="Title_H1 Char"/>
    <w:basedOn w:val="a0"/>
    <w:link w:val="TitleH1"/>
    <w:rsid w:val="00A21540"/>
    <w:rPr>
      <w:rFonts w:ascii="Times New Roman" w:eastAsia="黑体" w:hAnsi="Times New Roman" w:cs="Times New Roman"/>
      <w:kern w:val="14"/>
      <w:sz w:val="24"/>
      <w:szCs w:val="20"/>
    </w:rPr>
  </w:style>
  <w:style w:type="paragraph" w:customStyle="1" w:styleId="TitleH2">
    <w:name w:val="Title_H2"/>
    <w:basedOn w:val="a"/>
    <w:next w:val="a"/>
    <w:link w:val="TitleH2Char"/>
    <w:qFormat/>
    <w:rsid w:val="00A21540"/>
    <w:pPr>
      <w:ind w:left="1264" w:right="1264" w:hanging="1264"/>
      <w:outlineLvl w:val="1"/>
    </w:pPr>
    <w:rPr>
      <w:rFonts w:eastAsia="黑体"/>
      <w:spacing w:val="2"/>
    </w:rPr>
  </w:style>
  <w:style w:type="character" w:customStyle="1" w:styleId="TitleH2Char">
    <w:name w:val="Title_H2 Char"/>
    <w:basedOn w:val="a0"/>
    <w:link w:val="TitleH2"/>
    <w:rsid w:val="00A21540"/>
    <w:rPr>
      <w:rFonts w:ascii="Times New Roman" w:eastAsia="黑体" w:hAnsi="Times New Roman" w:cs="Times New Roman"/>
      <w:spacing w:val="2"/>
      <w:kern w:val="14"/>
      <w:sz w:val="21"/>
      <w:szCs w:val="20"/>
    </w:rPr>
  </w:style>
  <w:style w:type="paragraph" w:customStyle="1" w:styleId="Type">
    <w:name w:val="Type 种类"/>
    <w:basedOn w:val="H23"/>
    <w:qFormat/>
    <w:rsid w:val="00A21540"/>
    <w:pPr>
      <w:tabs>
        <w:tab w:val="right" w:pos="1021"/>
        <w:tab w:val="left" w:pos="1264"/>
        <w:tab w:val="left" w:pos="1695"/>
        <w:tab w:val="left" w:pos="2126"/>
        <w:tab w:val="left" w:pos="2557"/>
      </w:tabs>
      <w:spacing w:line="240" w:lineRule="exact"/>
    </w:pPr>
  </w:style>
  <w:style w:type="paragraph" w:customStyle="1" w:styleId="XLarge">
    <w:name w:val="XLarge"/>
    <w:basedOn w:val="HM"/>
    <w:qFormat/>
    <w:rsid w:val="00A21540"/>
    <w:pPr>
      <w:tabs>
        <w:tab w:val="right" w:leader="dot" w:pos="360"/>
      </w:tabs>
      <w:spacing w:line="390" w:lineRule="exact"/>
    </w:pPr>
    <w:rPr>
      <w:sz w:val="40"/>
    </w:rPr>
  </w:style>
  <w:style w:type="character" w:styleId="a8">
    <w:name w:val="footnote reference"/>
    <w:basedOn w:val="a0"/>
    <w:uiPriority w:val="99"/>
    <w:semiHidden/>
    <w:rsid w:val="00A21540"/>
    <w:rPr>
      <w:color w:val="auto"/>
      <w:spacing w:val="0"/>
      <w:w w:val="100"/>
      <w:position w:val="0"/>
      <w:vertAlign w:val="superscript"/>
    </w:rPr>
  </w:style>
  <w:style w:type="character" w:styleId="a9">
    <w:name w:val="endnote reference"/>
    <w:basedOn w:val="a8"/>
    <w:rsid w:val="00A21540"/>
    <w:rPr>
      <w:color w:val="auto"/>
      <w:spacing w:val="0"/>
      <w:w w:val="150"/>
      <w:position w:val="0"/>
      <w:vertAlign w:val="superscript"/>
    </w:rPr>
  </w:style>
  <w:style w:type="paragraph" w:styleId="aa">
    <w:name w:val="footnote text"/>
    <w:aliases w:val="FOOTNOTES,fn,single space,footnote text,f,ft,Footnote Text 1,Footnote Text Char1,Footnote Text Char Char,Footnote Text Char Char Char,Footnote Text Char2 Char,Footnote Text Char1 Char Char,ALTS FOOTNOTE,ADB,Geneva 9,Font: Geneva 9"/>
    <w:basedOn w:val="a"/>
    <w:link w:val="ab"/>
    <w:uiPriority w:val="99"/>
    <w:rsid w:val="00A21540"/>
    <w:pPr>
      <w:tabs>
        <w:tab w:val="right" w:pos="418"/>
      </w:tabs>
      <w:spacing w:after="120" w:line="240" w:lineRule="exact"/>
      <w:ind w:left="170" w:hanging="170"/>
    </w:pPr>
    <w:rPr>
      <w:noProof/>
      <w:sz w:val="18"/>
    </w:rPr>
  </w:style>
  <w:style w:type="character" w:customStyle="1" w:styleId="ab">
    <w:name w:val="脚注文本 字符"/>
    <w:aliases w:val="FOOTNOTES 字符,fn 字符,single space 字符,footnote text 字符,f 字符,ft 字符,Footnote Text 1 字符,Footnote Text Char1 字符,Footnote Text Char Char 字符,Footnote Text Char Char Char 字符,Footnote Text Char2 Char 字符,Footnote Text Char1 Char Char 字符,ALTS FOOTNOTE 字符"/>
    <w:basedOn w:val="a0"/>
    <w:link w:val="aa"/>
    <w:uiPriority w:val="99"/>
    <w:rsid w:val="00A21540"/>
    <w:rPr>
      <w:rFonts w:ascii="Times New Roman" w:hAnsi="Times New Roman" w:cs="Times New Roman"/>
      <w:noProof/>
      <w:kern w:val="14"/>
      <w:sz w:val="18"/>
      <w:szCs w:val="20"/>
    </w:rPr>
  </w:style>
  <w:style w:type="paragraph" w:styleId="ac">
    <w:name w:val="endnote text"/>
    <w:basedOn w:val="aa"/>
    <w:link w:val="ad"/>
    <w:semiHidden/>
    <w:rsid w:val="00A21540"/>
  </w:style>
  <w:style w:type="character" w:customStyle="1" w:styleId="ad">
    <w:name w:val="尾注文本 字符"/>
    <w:basedOn w:val="a0"/>
    <w:link w:val="ac"/>
    <w:semiHidden/>
    <w:rsid w:val="00A21540"/>
    <w:rPr>
      <w:rFonts w:ascii="Times New Roman" w:hAnsi="Times New Roman" w:cs="Times New Roman"/>
      <w:noProof/>
      <w:kern w:val="14"/>
      <w:sz w:val="18"/>
      <w:szCs w:val="20"/>
    </w:rPr>
  </w:style>
  <w:style w:type="paragraph" w:styleId="ae">
    <w:name w:val="annotation text"/>
    <w:basedOn w:val="a"/>
    <w:link w:val="af"/>
    <w:uiPriority w:val="99"/>
    <w:rsid w:val="00A21540"/>
  </w:style>
  <w:style w:type="character" w:customStyle="1" w:styleId="af">
    <w:name w:val="批注文字 字符"/>
    <w:basedOn w:val="a0"/>
    <w:link w:val="ae"/>
    <w:uiPriority w:val="99"/>
    <w:rsid w:val="00A21540"/>
    <w:rPr>
      <w:rFonts w:ascii="Times New Roman" w:hAnsi="Times New Roman" w:cs="Times New Roman"/>
      <w:kern w:val="14"/>
      <w:sz w:val="21"/>
      <w:szCs w:val="20"/>
    </w:rPr>
  </w:style>
  <w:style w:type="paragraph" w:styleId="af0">
    <w:name w:val="annotation subject"/>
    <w:basedOn w:val="ae"/>
    <w:next w:val="ae"/>
    <w:link w:val="af1"/>
    <w:uiPriority w:val="99"/>
    <w:semiHidden/>
    <w:rsid w:val="00A21540"/>
    <w:rPr>
      <w:b/>
      <w:bCs/>
    </w:rPr>
  </w:style>
  <w:style w:type="character" w:customStyle="1" w:styleId="af1">
    <w:name w:val="批注主题 字符"/>
    <w:basedOn w:val="af"/>
    <w:link w:val="af0"/>
    <w:uiPriority w:val="99"/>
    <w:semiHidden/>
    <w:rsid w:val="00A21540"/>
    <w:rPr>
      <w:rFonts w:ascii="Times New Roman" w:hAnsi="Times New Roman" w:cs="Times New Roman"/>
      <w:b/>
      <w:bCs/>
      <w:kern w:val="14"/>
      <w:sz w:val="21"/>
      <w:szCs w:val="20"/>
    </w:rPr>
  </w:style>
  <w:style w:type="character" w:styleId="af2">
    <w:name w:val="annotation reference"/>
    <w:basedOn w:val="a0"/>
    <w:uiPriority w:val="99"/>
    <w:rsid w:val="00A21540"/>
    <w:rPr>
      <w:sz w:val="21"/>
      <w:szCs w:val="21"/>
    </w:rPr>
  </w:style>
  <w:style w:type="paragraph" w:styleId="af3">
    <w:name w:val="Balloon Text"/>
    <w:basedOn w:val="a"/>
    <w:link w:val="af4"/>
    <w:uiPriority w:val="99"/>
    <w:semiHidden/>
    <w:rsid w:val="00A21540"/>
    <w:rPr>
      <w:sz w:val="18"/>
      <w:szCs w:val="18"/>
    </w:rPr>
  </w:style>
  <w:style w:type="character" w:customStyle="1" w:styleId="af4">
    <w:name w:val="批注框文本 字符"/>
    <w:basedOn w:val="a0"/>
    <w:link w:val="af3"/>
    <w:uiPriority w:val="99"/>
    <w:semiHidden/>
    <w:rsid w:val="00A21540"/>
    <w:rPr>
      <w:rFonts w:ascii="Times New Roman" w:hAnsi="Times New Roman" w:cs="Times New Roman"/>
      <w:kern w:val="14"/>
      <w:sz w:val="18"/>
      <w:szCs w:val="18"/>
    </w:rPr>
  </w:style>
  <w:style w:type="paragraph" w:customStyle="1" w:styleId="11">
    <w:name w:val="日刊标题1"/>
    <w:basedOn w:val="a"/>
    <w:qFormat/>
    <w:rsid w:val="00A21540"/>
    <w:pPr>
      <w:spacing w:line="560" w:lineRule="exact"/>
    </w:pPr>
    <w:rPr>
      <w:rFonts w:ascii="黑体" w:eastAsia="黑体" w:hAnsi="黑体"/>
      <w:sz w:val="36"/>
    </w:rPr>
  </w:style>
  <w:style w:type="paragraph" w:customStyle="1" w:styleId="21">
    <w:name w:val="日刊标题2"/>
    <w:basedOn w:val="a"/>
    <w:next w:val="a"/>
    <w:qFormat/>
    <w:rsid w:val="00A21540"/>
    <w:pPr>
      <w:spacing w:line="400" w:lineRule="exact"/>
    </w:pPr>
    <w:rPr>
      <w:rFonts w:ascii="黑体" w:hAnsi="黑体"/>
      <w:sz w:val="28"/>
    </w:rPr>
  </w:style>
  <w:style w:type="paragraph" w:customStyle="1" w:styleId="31">
    <w:name w:val="日刊标题3"/>
    <w:basedOn w:val="a"/>
    <w:next w:val="a"/>
    <w:qFormat/>
    <w:rsid w:val="00A21540"/>
    <w:pPr>
      <w:spacing w:line="360" w:lineRule="exact"/>
    </w:pPr>
    <w:rPr>
      <w:rFonts w:ascii="黑体" w:eastAsia="黑体" w:hAnsi="黑体"/>
      <w:sz w:val="24"/>
    </w:rPr>
  </w:style>
  <w:style w:type="paragraph" w:customStyle="1" w:styleId="41">
    <w:name w:val="日刊标题4"/>
    <w:basedOn w:val="a"/>
    <w:next w:val="a"/>
    <w:qFormat/>
    <w:rsid w:val="00A21540"/>
    <w:rPr>
      <w:rFonts w:ascii="黑体" w:eastAsia="黑体" w:hAnsi="黑体"/>
      <w:sz w:val="24"/>
    </w:rPr>
  </w:style>
  <w:style w:type="character" w:styleId="af5">
    <w:name w:val="Unresolved Mention"/>
    <w:basedOn w:val="a0"/>
    <w:uiPriority w:val="99"/>
    <w:semiHidden/>
    <w:unhideWhenUsed/>
    <w:rsid w:val="00A21540"/>
    <w:rPr>
      <w:color w:val="605E5C"/>
      <w:shd w:val="clear" w:color="auto" w:fill="E1DFDD"/>
    </w:rPr>
  </w:style>
  <w:style w:type="character" w:customStyle="1" w:styleId="10">
    <w:name w:val="标题 1 字符"/>
    <w:basedOn w:val="a0"/>
    <w:link w:val="1"/>
    <w:uiPriority w:val="9"/>
    <w:rsid w:val="00A21540"/>
    <w:rPr>
      <w:rFonts w:ascii="Times New Roman" w:eastAsia="黑体" w:hAnsi="Times New Roman" w:cstheme="majorBidi"/>
      <w:bCs/>
      <w:kern w:val="14"/>
      <w:sz w:val="28"/>
      <w:szCs w:val="28"/>
    </w:rPr>
  </w:style>
  <w:style w:type="character" w:customStyle="1" w:styleId="20">
    <w:name w:val="标题 2 字符"/>
    <w:basedOn w:val="a0"/>
    <w:link w:val="2"/>
    <w:uiPriority w:val="9"/>
    <w:rsid w:val="00A21540"/>
    <w:rPr>
      <w:rFonts w:ascii="黑体" w:eastAsiaTheme="majorEastAsia" w:hAnsi="黑体" w:cstheme="majorBidi"/>
      <w:b/>
      <w:bCs/>
      <w:kern w:val="14"/>
      <w:sz w:val="28"/>
      <w:szCs w:val="26"/>
    </w:rPr>
  </w:style>
  <w:style w:type="character" w:customStyle="1" w:styleId="30">
    <w:name w:val="标题 3 字符"/>
    <w:basedOn w:val="a0"/>
    <w:link w:val="3"/>
    <w:uiPriority w:val="9"/>
    <w:rsid w:val="00A21540"/>
    <w:rPr>
      <w:rFonts w:asciiTheme="minorEastAsia" w:eastAsiaTheme="majorEastAsia" w:hAnsiTheme="minorEastAsia" w:cstheme="majorBidi"/>
      <w:b/>
      <w:bCs/>
      <w:kern w:val="14"/>
      <w:sz w:val="32"/>
      <w:szCs w:val="20"/>
    </w:rPr>
  </w:style>
  <w:style w:type="paragraph" w:customStyle="1" w:styleId="GB23126">
    <w:name w:val="样式 (中文) 楷体_GB2312 六号 蓝色 右 段后: 6 磅 行距: 单倍行距"/>
    <w:basedOn w:val="a"/>
    <w:rsid w:val="00A21540"/>
    <w:pPr>
      <w:spacing w:after="120" w:line="240" w:lineRule="auto"/>
      <w:jc w:val="right"/>
    </w:pPr>
    <w:rPr>
      <w:rFonts w:ascii="宋体" w:eastAsia="楷体_GB2312" w:cs="宋体"/>
      <w:sz w:val="15"/>
    </w:rPr>
  </w:style>
  <w:style w:type="paragraph" w:customStyle="1" w:styleId="HCh6">
    <w:name w:val="样式 _ H _Ch + (中文) 宋体 段后: 6 磅"/>
    <w:basedOn w:val="HCh"/>
    <w:rsid w:val="00A21540"/>
    <w:pPr>
      <w:spacing w:after="120"/>
      <w:jc w:val="left"/>
    </w:pPr>
    <w:rPr>
      <w:rFonts w:eastAsia="宋体" w:cs="宋体"/>
    </w:rPr>
  </w:style>
  <w:style w:type="paragraph" w:customStyle="1" w:styleId="1211022234">
    <w:name w:val="样式 尾注文本 + 左侧:  1.21 厘米 悬挂缩进: 1.02 厘米 右侧:  2.23 厘米 段后: 4 磅"/>
    <w:basedOn w:val="ac"/>
    <w:rsid w:val="00A21540"/>
    <w:pPr>
      <w:ind w:left="1264" w:right="1264" w:hanging="578"/>
    </w:pPr>
    <w:rPr>
      <w:rFonts w:cs="宋体"/>
    </w:rPr>
  </w:style>
  <w:style w:type="paragraph" w:customStyle="1" w:styleId="12110222341">
    <w:name w:val="样式 尾注文本 + 左侧:  1.21 厘米 悬挂缩进: 1.02 厘米 右侧:  2.23 厘米 段后: 4 磅1"/>
    <w:basedOn w:val="ac"/>
    <w:rsid w:val="00A21540"/>
    <w:pPr>
      <w:ind w:left="1264" w:right="1264" w:hanging="578"/>
    </w:pPr>
    <w:rPr>
      <w:rFonts w:cs="宋体"/>
    </w:rPr>
  </w:style>
  <w:style w:type="character" w:styleId="af6">
    <w:name w:val="FollowedHyperlink"/>
    <w:basedOn w:val="a0"/>
    <w:uiPriority w:val="99"/>
    <w:qFormat/>
    <w:rsid w:val="00A21540"/>
    <w:rPr>
      <w:color w:val="0000FF"/>
      <w:u w:val="none"/>
    </w:rPr>
  </w:style>
  <w:style w:type="character" w:styleId="af7">
    <w:name w:val="Hyperlink"/>
    <w:basedOn w:val="a0"/>
    <w:uiPriority w:val="99"/>
    <w:rsid w:val="00A21540"/>
    <w:rPr>
      <w:color w:val="0000FF"/>
      <w:u w:val="none"/>
    </w:rPr>
  </w:style>
  <w:style w:type="paragraph" w:customStyle="1" w:styleId="BLUEHeadingH1">
    <w:name w:val="BLUE_Heading_H1"/>
    <w:basedOn w:val="a"/>
    <w:next w:val="a"/>
    <w:qFormat/>
    <w:rsid w:val="00F527B3"/>
    <w:pPr>
      <w:keepNext/>
      <w:keepLines/>
      <w:suppressAutoHyphens/>
      <w:ind w:left="1267" w:right="1267" w:hanging="1267"/>
      <w:outlineLvl w:val="0"/>
    </w:pPr>
    <w:rPr>
      <w:rFonts w:eastAsia="黑体"/>
      <w:color w:val="0000FF"/>
      <w:sz w:val="24"/>
    </w:rPr>
  </w:style>
  <w:style w:type="paragraph" w:customStyle="1" w:styleId="BLUEHeadingH2">
    <w:name w:val="BLUE_Heading_H2"/>
    <w:basedOn w:val="a"/>
    <w:next w:val="a"/>
    <w:qFormat/>
    <w:rsid w:val="00F527B3"/>
    <w:pPr>
      <w:ind w:left="1267" w:right="1267" w:hanging="1267"/>
      <w:outlineLvl w:val="1"/>
    </w:pPr>
    <w:rPr>
      <w:rFonts w:eastAsia="黑体"/>
      <w:color w:val="0000FF"/>
      <w:sz w:val="22"/>
    </w:rPr>
  </w:style>
  <w:style w:type="character" w:customStyle="1" w:styleId="40">
    <w:name w:val="标题 4 字符"/>
    <w:basedOn w:val="a0"/>
    <w:link w:val="4"/>
    <w:uiPriority w:val="9"/>
    <w:semiHidden/>
    <w:rsid w:val="00652E72"/>
    <w:rPr>
      <w:rFonts w:cstheme="majorBidi"/>
      <w:color w:val="2F5496" w:themeColor="accent1" w:themeShade="BF"/>
      <w:kern w:val="14"/>
      <w:sz w:val="28"/>
      <w:szCs w:val="28"/>
    </w:rPr>
  </w:style>
  <w:style w:type="character" w:customStyle="1" w:styleId="50">
    <w:name w:val="标题 5 字符"/>
    <w:basedOn w:val="a0"/>
    <w:link w:val="5"/>
    <w:uiPriority w:val="9"/>
    <w:semiHidden/>
    <w:rsid w:val="00652E72"/>
    <w:rPr>
      <w:rFonts w:cstheme="majorBidi"/>
      <w:color w:val="2F5496" w:themeColor="accent1" w:themeShade="BF"/>
      <w:kern w:val="14"/>
      <w:sz w:val="24"/>
      <w:szCs w:val="24"/>
    </w:rPr>
  </w:style>
  <w:style w:type="character" w:customStyle="1" w:styleId="60">
    <w:name w:val="标题 6 字符"/>
    <w:basedOn w:val="a0"/>
    <w:link w:val="6"/>
    <w:uiPriority w:val="9"/>
    <w:semiHidden/>
    <w:rsid w:val="00652E72"/>
    <w:rPr>
      <w:rFonts w:cstheme="majorBidi"/>
      <w:b/>
      <w:bCs/>
      <w:color w:val="2F5496" w:themeColor="accent1" w:themeShade="BF"/>
      <w:kern w:val="14"/>
      <w:sz w:val="21"/>
      <w:szCs w:val="20"/>
    </w:rPr>
  </w:style>
  <w:style w:type="character" w:customStyle="1" w:styleId="70">
    <w:name w:val="标题 7 字符"/>
    <w:basedOn w:val="a0"/>
    <w:link w:val="7"/>
    <w:uiPriority w:val="9"/>
    <w:semiHidden/>
    <w:rsid w:val="00652E72"/>
    <w:rPr>
      <w:rFonts w:cstheme="majorBidi"/>
      <w:b/>
      <w:bCs/>
      <w:color w:val="595959" w:themeColor="text1" w:themeTint="A6"/>
      <w:kern w:val="14"/>
      <w:sz w:val="21"/>
      <w:szCs w:val="20"/>
    </w:rPr>
  </w:style>
  <w:style w:type="character" w:customStyle="1" w:styleId="80">
    <w:name w:val="标题 8 字符"/>
    <w:basedOn w:val="a0"/>
    <w:link w:val="8"/>
    <w:uiPriority w:val="9"/>
    <w:semiHidden/>
    <w:rsid w:val="00652E72"/>
    <w:rPr>
      <w:rFonts w:cstheme="majorBidi"/>
      <w:color w:val="595959" w:themeColor="text1" w:themeTint="A6"/>
      <w:kern w:val="14"/>
      <w:sz w:val="21"/>
      <w:szCs w:val="20"/>
    </w:rPr>
  </w:style>
  <w:style w:type="character" w:customStyle="1" w:styleId="90">
    <w:name w:val="标题 9 字符"/>
    <w:basedOn w:val="a0"/>
    <w:link w:val="9"/>
    <w:uiPriority w:val="9"/>
    <w:semiHidden/>
    <w:rsid w:val="00652E72"/>
    <w:rPr>
      <w:rFonts w:eastAsiaTheme="majorEastAsia" w:cstheme="majorBidi"/>
      <w:color w:val="595959" w:themeColor="text1" w:themeTint="A6"/>
      <w:kern w:val="14"/>
      <w:sz w:val="21"/>
      <w:szCs w:val="20"/>
    </w:rPr>
  </w:style>
  <w:style w:type="paragraph" w:styleId="af8">
    <w:name w:val="Title"/>
    <w:basedOn w:val="a"/>
    <w:next w:val="a"/>
    <w:link w:val="af9"/>
    <w:uiPriority w:val="10"/>
    <w:qFormat/>
    <w:rsid w:val="00652E72"/>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f9">
    <w:name w:val="标题 字符"/>
    <w:basedOn w:val="a0"/>
    <w:link w:val="af8"/>
    <w:uiPriority w:val="10"/>
    <w:rsid w:val="00652E72"/>
    <w:rPr>
      <w:rFonts w:asciiTheme="majorHAnsi" w:eastAsiaTheme="majorEastAsia" w:hAnsiTheme="majorHAnsi" w:cstheme="majorBidi"/>
      <w:spacing w:val="-10"/>
      <w:kern w:val="28"/>
      <w:sz w:val="56"/>
      <w:szCs w:val="56"/>
    </w:rPr>
  </w:style>
  <w:style w:type="paragraph" w:styleId="afa">
    <w:name w:val="Subtitle"/>
    <w:basedOn w:val="a"/>
    <w:next w:val="a"/>
    <w:link w:val="afb"/>
    <w:uiPriority w:val="11"/>
    <w:qFormat/>
    <w:rsid w:val="00652E72"/>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fb">
    <w:name w:val="副标题 字符"/>
    <w:basedOn w:val="a0"/>
    <w:link w:val="afa"/>
    <w:uiPriority w:val="11"/>
    <w:rsid w:val="00652E72"/>
    <w:rPr>
      <w:rFonts w:asciiTheme="majorHAnsi" w:eastAsiaTheme="majorEastAsia" w:hAnsiTheme="majorHAnsi" w:cstheme="majorBidi"/>
      <w:color w:val="595959" w:themeColor="text1" w:themeTint="A6"/>
      <w:spacing w:val="15"/>
      <w:kern w:val="14"/>
      <w:sz w:val="28"/>
      <w:szCs w:val="28"/>
    </w:rPr>
  </w:style>
  <w:style w:type="paragraph" w:styleId="afc">
    <w:name w:val="Quote"/>
    <w:basedOn w:val="a"/>
    <w:next w:val="a"/>
    <w:link w:val="afd"/>
    <w:uiPriority w:val="29"/>
    <w:qFormat/>
    <w:rsid w:val="00652E72"/>
    <w:pPr>
      <w:spacing w:before="160" w:after="160"/>
      <w:jc w:val="center"/>
    </w:pPr>
    <w:rPr>
      <w:i/>
      <w:iCs/>
      <w:color w:val="404040" w:themeColor="text1" w:themeTint="BF"/>
    </w:rPr>
  </w:style>
  <w:style w:type="character" w:customStyle="1" w:styleId="afd">
    <w:name w:val="引用 字符"/>
    <w:basedOn w:val="a0"/>
    <w:link w:val="afc"/>
    <w:uiPriority w:val="29"/>
    <w:rsid w:val="00652E72"/>
    <w:rPr>
      <w:rFonts w:ascii="Times New Roman" w:hAnsi="Times New Roman" w:cs="Times New Roman"/>
      <w:i/>
      <w:iCs/>
      <w:color w:val="404040" w:themeColor="text1" w:themeTint="BF"/>
      <w:kern w:val="14"/>
      <w:sz w:val="21"/>
      <w:szCs w:val="20"/>
    </w:rPr>
  </w:style>
  <w:style w:type="paragraph" w:styleId="afe">
    <w:name w:val="List Paragraph"/>
    <w:aliases w:val="Body Text Bulleted,bulleted Jens,List Paragraph (numbered (a)),Абзац списка1,Lapis Bulleted List,Bullets,List Paragraph1,List 100s,WB Para,References,Bullet List,FooterText,Colorful List Accent 1,numbered,Paragraphe de liste1,列出段落"/>
    <w:basedOn w:val="a"/>
    <w:link w:val="aff"/>
    <w:uiPriority w:val="34"/>
    <w:qFormat/>
    <w:rsid w:val="00652E72"/>
    <w:pPr>
      <w:ind w:left="720"/>
      <w:contextualSpacing/>
    </w:pPr>
  </w:style>
  <w:style w:type="character" w:styleId="aff0">
    <w:name w:val="Intense Emphasis"/>
    <w:basedOn w:val="a0"/>
    <w:uiPriority w:val="21"/>
    <w:qFormat/>
    <w:rsid w:val="00652E72"/>
    <w:rPr>
      <w:i/>
      <w:iCs/>
      <w:color w:val="2F5496" w:themeColor="accent1" w:themeShade="BF"/>
    </w:rPr>
  </w:style>
  <w:style w:type="paragraph" w:styleId="aff1">
    <w:name w:val="Intense Quote"/>
    <w:basedOn w:val="a"/>
    <w:next w:val="a"/>
    <w:link w:val="aff2"/>
    <w:uiPriority w:val="30"/>
    <w:qFormat/>
    <w:rsid w:val="00652E7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ff2">
    <w:name w:val="明显引用 字符"/>
    <w:basedOn w:val="a0"/>
    <w:link w:val="aff1"/>
    <w:uiPriority w:val="30"/>
    <w:rsid w:val="00652E72"/>
    <w:rPr>
      <w:rFonts w:ascii="Times New Roman" w:hAnsi="Times New Roman" w:cs="Times New Roman"/>
      <w:i/>
      <w:iCs/>
      <w:color w:val="2F5496" w:themeColor="accent1" w:themeShade="BF"/>
      <w:kern w:val="14"/>
      <w:sz w:val="21"/>
      <w:szCs w:val="20"/>
    </w:rPr>
  </w:style>
  <w:style w:type="character" w:styleId="aff3">
    <w:name w:val="Intense Reference"/>
    <w:basedOn w:val="a0"/>
    <w:uiPriority w:val="32"/>
    <w:qFormat/>
    <w:rsid w:val="00652E72"/>
    <w:rPr>
      <w:b/>
      <w:bCs/>
      <w:smallCaps/>
      <w:color w:val="2F5496" w:themeColor="accent1" w:themeShade="BF"/>
      <w:spacing w:val="5"/>
    </w:rPr>
  </w:style>
  <w:style w:type="paragraph" w:customStyle="1" w:styleId="Distribution">
    <w:name w:val="Distribution"/>
    <w:next w:val="a"/>
    <w:rsid w:val="002213E0"/>
    <w:pPr>
      <w:spacing w:before="240" w:after="0" w:line="240" w:lineRule="auto"/>
    </w:pPr>
    <w:rPr>
      <w:rFonts w:ascii="Times New Roman" w:hAnsi="Times New Roman" w:cs="Times New Roman"/>
      <w:spacing w:val="4"/>
      <w:w w:val="103"/>
      <w:kern w:val="14"/>
      <w:sz w:val="20"/>
      <w:szCs w:val="20"/>
      <w:lang w:val="en-GB" w:eastAsia="en-US"/>
    </w:rPr>
  </w:style>
  <w:style w:type="paragraph" w:customStyle="1" w:styleId="Publication0">
    <w:name w:val="Publication"/>
    <w:next w:val="a"/>
    <w:rsid w:val="002213E0"/>
    <w:pPr>
      <w:spacing w:after="0" w:line="240" w:lineRule="auto"/>
    </w:pPr>
    <w:rPr>
      <w:rFonts w:ascii="Times New Roman" w:hAnsi="Times New Roman" w:cs="Times New Roman"/>
      <w:spacing w:val="4"/>
      <w:w w:val="103"/>
      <w:kern w:val="14"/>
      <w:sz w:val="20"/>
      <w:szCs w:val="20"/>
      <w:lang w:val="en-GB" w:eastAsia="en-US"/>
    </w:rPr>
  </w:style>
  <w:style w:type="paragraph" w:customStyle="1" w:styleId="Original0">
    <w:name w:val="Original"/>
    <w:next w:val="a"/>
    <w:rsid w:val="002213E0"/>
    <w:pPr>
      <w:spacing w:after="0" w:line="240" w:lineRule="auto"/>
    </w:pPr>
    <w:rPr>
      <w:rFonts w:ascii="Times New Roman" w:hAnsi="Times New Roman" w:cs="Times New Roman"/>
      <w:spacing w:val="4"/>
      <w:w w:val="103"/>
      <w:kern w:val="14"/>
      <w:sz w:val="20"/>
      <w:szCs w:val="20"/>
      <w:lang w:val="en-GB" w:eastAsia="en-US"/>
    </w:rPr>
  </w:style>
  <w:style w:type="paragraph" w:customStyle="1" w:styleId="moje1">
    <w:name w:val="moje1"/>
    <w:basedOn w:val="a"/>
    <w:rsid w:val="002213E0"/>
    <w:pPr>
      <w:spacing w:after="120" w:line="240" w:lineRule="exact"/>
      <w:ind w:left="1298" w:right="1264"/>
    </w:pPr>
    <w:rPr>
      <w:rFonts w:eastAsia="Times New Roman"/>
      <w:spacing w:val="4"/>
      <w:w w:val="103"/>
      <w:kern w:val="0"/>
      <w:sz w:val="20"/>
      <w:lang w:val="en-AU" w:eastAsia="en-US"/>
    </w:rPr>
  </w:style>
  <w:style w:type="paragraph" w:customStyle="1" w:styleId="mojecisl">
    <w:name w:val="moje cisl"/>
    <w:basedOn w:val="a"/>
    <w:link w:val="mojecislChar"/>
    <w:rsid w:val="002213E0"/>
    <w:pPr>
      <w:tabs>
        <w:tab w:val="left" w:pos="1701"/>
      </w:tabs>
      <w:spacing w:after="120" w:line="240" w:lineRule="exact"/>
      <w:ind w:right="1264"/>
    </w:pPr>
    <w:rPr>
      <w:rFonts w:eastAsia="Times New Roman"/>
      <w:spacing w:val="4"/>
      <w:w w:val="103"/>
      <w:kern w:val="0"/>
      <w:sz w:val="20"/>
      <w:szCs w:val="24"/>
      <w:lang w:val="en-AU" w:eastAsia="en-US"/>
    </w:rPr>
  </w:style>
  <w:style w:type="paragraph" w:customStyle="1" w:styleId="Normaltext">
    <w:name w:val="Normal text"/>
    <w:basedOn w:val="mojecisl"/>
    <w:link w:val="NormaltextChar"/>
    <w:rsid w:val="002213E0"/>
    <w:pPr>
      <w:numPr>
        <w:numId w:val="4"/>
      </w:numPr>
      <w:ind w:left="720"/>
    </w:pPr>
  </w:style>
  <w:style w:type="character" w:customStyle="1" w:styleId="mojecislChar">
    <w:name w:val="moje cisl Char"/>
    <w:basedOn w:val="a0"/>
    <w:link w:val="mojecisl"/>
    <w:rsid w:val="002213E0"/>
    <w:rPr>
      <w:rFonts w:ascii="Times New Roman" w:eastAsia="Times New Roman" w:hAnsi="Times New Roman" w:cs="Times New Roman"/>
      <w:spacing w:val="4"/>
      <w:w w:val="103"/>
      <w:sz w:val="20"/>
      <w:szCs w:val="24"/>
      <w:lang w:val="en-AU" w:eastAsia="en-US"/>
    </w:rPr>
  </w:style>
  <w:style w:type="character" w:customStyle="1" w:styleId="NormaltextChar">
    <w:name w:val="Normal text Char"/>
    <w:basedOn w:val="mojecislChar"/>
    <w:link w:val="Normaltext"/>
    <w:rsid w:val="002213E0"/>
    <w:rPr>
      <w:rFonts w:ascii="Times New Roman" w:eastAsia="Times New Roman" w:hAnsi="Times New Roman" w:cs="Times New Roman"/>
      <w:spacing w:val="4"/>
      <w:w w:val="103"/>
      <w:sz w:val="20"/>
      <w:szCs w:val="24"/>
      <w:lang w:val="en-AU" w:eastAsia="en-US"/>
    </w:rPr>
  </w:style>
  <w:style w:type="paragraph" w:styleId="aff4">
    <w:name w:val="No Spacing"/>
    <w:link w:val="aff5"/>
    <w:uiPriority w:val="1"/>
    <w:rsid w:val="002213E0"/>
    <w:pPr>
      <w:spacing w:after="0" w:line="240" w:lineRule="auto"/>
    </w:pPr>
    <w:rPr>
      <w:rFonts w:ascii="Times New Roman" w:hAnsi="Times New Roman" w:cs="Calibri"/>
      <w:lang w:val="en-GB" w:eastAsia="en-US"/>
    </w:rPr>
  </w:style>
  <w:style w:type="paragraph" w:customStyle="1" w:styleId="HeadI">
    <w:name w:val="Head. I"/>
    <w:basedOn w:val="1"/>
    <w:link w:val="HeadIChar"/>
    <w:qFormat/>
    <w:rsid w:val="002213E0"/>
    <w:pPr>
      <w:numPr>
        <w:numId w:val="14"/>
      </w:numPr>
      <w:tabs>
        <w:tab w:val="clear" w:pos="1021"/>
        <w:tab w:val="clear" w:pos="1264"/>
        <w:tab w:val="clear" w:pos="1695"/>
        <w:tab w:val="clear" w:pos="2126"/>
        <w:tab w:val="clear" w:pos="2557"/>
      </w:tabs>
      <w:suppressAutoHyphens/>
      <w:spacing w:before="240" w:after="240" w:line="240" w:lineRule="auto"/>
      <w:ind w:left="720" w:right="40" w:hanging="540"/>
    </w:pPr>
    <w:rPr>
      <w:rFonts w:cs="Times New Roman"/>
      <w:b/>
      <w:bCs w:val="0"/>
      <w:spacing w:val="-2"/>
      <w:w w:val="103"/>
      <w:lang w:val="en-AU" w:eastAsia="en-US"/>
    </w:rPr>
  </w:style>
  <w:style w:type="paragraph" w:customStyle="1" w:styleId="Default">
    <w:name w:val="Default"/>
    <w:rsid w:val="002213E0"/>
    <w:pPr>
      <w:autoSpaceDE w:val="0"/>
      <w:autoSpaceDN w:val="0"/>
      <w:adjustRightInd w:val="0"/>
      <w:spacing w:after="0" w:line="240" w:lineRule="auto"/>
    </w:pPr>
    <w:rPr>
      <w:rFonts w:ascii="Times New Roman" w:hAnsi="Times New Roman" w:cs="Times New Roman"/>
      <w:color w:val="000000"/>
      <w:sz w:val="24"/>
      <w:szCs w:val="24"/>
      <w:lang w:val="en-GB" w:eastAsia="en-US"/>
    </w:rPr>
  </w:style>
  <w:style w:type="character" w:customStyle="1" w:styleId="UnresolvedMention1">
    <w:name w:val="Unresolved Mention1"/>
    <w:basedOn w:val="a0"/>
    <w:uiPriority w:val="99"/>
    <w:semiHidden/>
    <w:unhideWhenUsed/>
    <w:rsid w:val="002213E0"/>
    <w:rPr>
      <w:color w:val="605E5C"/>
      <w:shd w:val="clear" w:color="auto" w:fill="E1DFDD"/>
    </w:rPr>
  </w:style>
  <w:style w:type="character" w:customStyle="1" w:styleId="aff">
    <w:name w:val="列表段落 字符"/>
    <w:aliases w:val="Body Text Bulleted 字符,bulleted Jens 字符,List Paragraph (numbered (a)) 字符,Абзац списка1 字符,Lapis Bulleted List 字符,Bullets 字符,List Paragraph1 字符,List 100s 字符,WB Para 字符,References 字符,Bullet List 字符,FooterText 字符,Colorful List Accent 1 字符,列出段落 字符"/>
    <w:basedOn w:val="a0"/>
    <w:link w:val="afe"/>
    <w:uiPriority w:val="34"/>
    <w:qFormat/>
    <w:locked/>
    <w:rsid w:val="002213E0"/>
    <w:rPr>
      <w:rFonts w:ascii="Times New Roman" w:eastAsia="宋体" w:hAnsi="Times New Roman" w:cs="Times New Roman"/>
      <w:kern w:val="14"/>
      <w:sz w:val="21"/>
      <w:szCs w:val="20"/>
    </w:rPr>
  </w:style>
  <w:style w:type="paragraph" w:customStyle="1" w:styleId="BODYTEXTITALICORBOLDINCHARACTERSTYLEREGULARTEXT">
    <w:name w:val="BODY TEXT (ITALIC OR BOLD IN CHARACTER STYLE) (REGULAR TEXT)"/>
    <w:basedOn w:val="a"/>
    <w:uiPriority w:val="99"/>
    <w:rsid w:val="002213E0"/>
    <w:pPr>
      <w:widowControl w:val="0"/>
      <w:tabs>
        <w:tab w:val="left" w:pos="120"/>
      </w:tabs>
      <w:autoSpaceDE w:val="0"/>
      <w:autoSpaceDN w:val="0"/>
      <w:adjustRightInd w:val="0"/>
      <w:spacing w:after="130" w:line="262" w:lineRule="atLeast"/>
    </w:pPr>
    <w:rPr>
      <w:rFonts w:eastAsiaTheme="minorEastAsia" w:cs="TheSansLight-Plain"/>
      <w:color w:val="000000"/>
      <w:kern w:val="0"/>
      <w:sz w:val="19"/>
      <w:szCs w:val="19"/>
      <w:lang w:val="en-AU" w:eastAsia="en-US"/>
    </w:rPr>
  </w:style>
  <w:style w:type="paragraph" w:styleId="aff6">
    <w:name w:val="Plain Text"/>
    <w:basedOn w:val="a"/>
    <w:link w:val="aff7"/>
    <w:uiPriority w:val="99"/>
    <w:semiHidden/>
    <w:unhideWhenUsed/>
    <w:rsid w:val="002213E0"/>
    <w:pPr>
      <w:spacing w:line="240" w:lineRule="auto"/>
      <w:jc w:val="left"/>
    </w:pPr>
    <w:rPr>
      <w:rFonts w:eastAsiaTheme="minorEastAsia" w:cs="Calibri"/>
      <w:kern w:val="0"/>
      <w:sz w:val="22"/>
      <w:szCs w:val="21"/>
      <w:lang w:val="en-AU" w:eastAsia="en-US"/>
    </w:rPr>
  </w:style>
  <w:style w:type="character" w:customStyle="1" w:styleId="aff7">
    <w:name w:val="纯文本 字符"/>
    <w:basedOn w:val="a0"/>
    <w:link w:val="aff6"/>
    <w:uiPriority w:val="99"/>
    <w:semiHidden/>
    <w:rsid w:val="002213E0"/>
    <w:rPr>
      <w:rFonts w:ascii="Times New Roman" w:hAnsi="Times New Roman" w:cs="Calibri"/>
      <w:szCs w:val="21"/>
      <w:lang w:val="en-AU" w:eastAsia="en-US"/>
    </w:rPr>
  </w:style>
  <w:style w:type="paragraph" w:customStyle="1" w:styleId="NormalPara">
    <w:name w:val="Normal Para"/>
    <w:basedOn w:val="a"/>
    <w:uiPriority w:val="99"/>
    <w:rsid w:val="002213E0"/>
    <w:pPr>
      <w:spacing w:after="120" w:line="240" w:lineRule="auto"/>
      <w:ind w:left="360" w:hanging="360"/>
    </w:pPr>
    <w:rPr>
      <w:rFonts w:ascii="Arial" w:eastAsiaTheme="minorEastAsia" w:hAnsi="Arial" w:cs="Arial"/>
      <w:kern w:val="0"/>
      <w:sz w:val="22"/>
      <w:szCs w:val="22"/>
      <w:lang w:val="en-AU" w:eastAsia="en-US"/>
    </w:rPr>
  </w:style>
  <w:style w:type="paragraph" w:customStyle="1" w:styleId="NormalBullet">
    <w:name w:val="Normal Bullet"/>
    <w:basedOn w:val="NormalPara"/>
    <w:uiPriority w:val="99"/>
    <w:rsid w:val="002213E0"/>
    <w:pPr>
      <w:numPr>
        <w:ilvl w:val="1"/>
      </w:numPr>
      <w:ind w:left="360" w:hanging="360"/>
    </w:pPr>
  </w:style>
  <w:style w:type="paragraph" w:styleId="aff8">
    <w:name w:val="Revision"/>
    <w:hidden/>
    <w:uiPriority w:val="99"/>
    <w:semiHidden/>
    <w:rsid w:val="002213E0"/>
    <w:pPr>
      <w:spacing w:after="0" w:line="240" w:lineRule="auto"/>
    </w:pPr>
    <w:rPr>
      <w:rFonts w:ascii="Times New Roman" w:hAnsi="Times New Roman" w:cs="Calibri"/>
      <w:lang w:val="en-GB" w:eastAsia="en-US"/>
    </w:rPr>
  </w:style>
  <w:style w:type="table" w:styleId="aff9">
    <w:name w:val="Table Grid"/>
    <w:basedOn w:val="a1"/>
    <w:uiPriority w:val="39"/>
    <w:rsid w:val="002213E0"/>
    <w:pPr>
      <w:suppressAutoHyphens/>
      <w:spacing w:after="0" w:line="240" w:lineRule="exact"/>
    </w:pPr>
    <w:rPr>
      <w:rFonts w:ascii="Times New Roman" w:eastAsia="Times New Roman" w:hAnsi="Times New Roman" w:cs="Times New Roman"/>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a">
    <w:name w:val="caption"/>
    <w:basedOn w:val="a"/>
    <w:next w:val="a"/>
    <w:uiPriority w:val="35"/>
    <w:unhideWhenUsed/>
    <w:rsid w:val="002213E0"/>
    <w:pPr>
      <w:spacing w:after="200" w:line="240" w:lineRule="auto"/>
      <w:jc w:val="left"/>
    </w:pPr>
    <w:rPr>
      <w:rFonts w:eastAsia="Times New Roman"/>
      <w:b/>
      <w:bCs/>
      <w:color w:val="4472C4" w:themeColor="accent1"/>
      <w:kern w:val="0"/>
      <w:sz w:val="18"/>
      <w:szCs w:val="18"/>
      <w:lang w:val="en-AU" w:eastAsia="en-US"/>
    </w:rPr>
  </w:style>
  <w:style w:type="paragraph" w:customStyle="1" w:styleId="HeadA">
    <w:name w:val="Head. A"/>
    <w:basedOn w:val="1"/>
    <w:link w:val="HeadAChar"/>
    <w:qFormat/>
    <w:rsid w:val="002213E0"/>
    <w:pPr>
      <w:numPr>
        <w:numId w:val="12"/>
      </w:numPr>
      <w:tabs>
        <w:tab w:val="clear" w:pos="1021"/>
        <w:tab w:val="clear" w:pos="1264"/>
        <w:tab w:val="clear" w:pos="1695"/>
        <w:tab w:val="clear" w:pos="2126"/>
        <w:tab w:val="clear" w:pos="2557"/>
      </w:tabs>
      <w:suppressAutoHyphens/>
      <w:spacing w:before="240" w:after="120" w:line="240" w:lineRule="auto"/>
      <w:ind w:left="734" w:right="40" w:hanging="734"/>
      <w:jc w:val="left"/>
    </w:pPr>
    <w:rPr>
      <w:rFonts w:cs="Times New Roman"/>
      <w:b/>
      <w:bCs w:val="0"/>
      <w:spacing w:val="-2"/>
      <w:w w:val="103"/>
      <w:sz w:val="24"/>
      <w:szCs w:val="24"/>
      <w:lang w:val="en-AU" w:eastAsia="en-US"/>
    </w:rPr>
  </w:style>
  <w:style w:type="paragraph" w:customStyle="1" w:styleId="MediumGrid1-Accent21">
    <w:name w:val="Medium Grid 1 - Accent 21"/>
    <w:basedOn w:val="a"/>
    <w:uiPriority w:val="34"/>
    <w:rsid w:val="002213E0"/>
    <w:pPr>
      <w:spacing w:line="240" w:lineRule="auto"/>
      <w:ind w:left="720"/>
      <w:contextualSpacing/>
      <w:jc w:val="left"/>
    </w:pPr>
    <w:rPr>
      <w:rFonts w:eastAsia="Times New Roman"/>
      <w:kern w:val="0"/>
      <w:sz w:val="24"/>
      <w:szCs w:val="24"/>
      <w:lang w:val="en-AU" w:eastAsia="en-US"/>
    </w:rPr>
  </w:style>
  <w:style w:type="paragraph" w:customStyle="1" w:styleId="Num1para">
    <w:name w:val="Num 1 para"/>
    <w:basedOn w:val="a"/>
    <w:link w:val="Num1paraChar"/>
    <w:rsid w:val="002213E0"/>
    <w:pPr>
      <w:numPr>
        <w:numId w:val="6"/>
      </w:numPr>
      <w:tabs>
        <w:tab w:val="left" w:pos="1418"/>
      </w:tabs>
      <w:spacing w:after="80" w:line="240" w:lineRule="auto"/>
      <w:ind w:right="147"/>
    </w:pPr>
    <w:rPr>
      <w:rFonts w:eastAsia="Times New Roman"/>
      <w:kern w:val="0"/>
      <w:sz w:val="20"/>
      <w:lang w:val="en-AU" w:eastAsia="en-US"/>
    </w:rPr>
  </w:style>
  <w:style w:type="character" w:customStyle="1" w:styleId="Num1paraChar">
    <w:name w:val="Num 1 para Char"/>
    <w:basedOn w:val="a0"/>
    <w:link w:val="Num1para"/>
    <w:rsid w:val="002213E0"/>
    <w:rPr>
      <w:rFonts w:ascii="Times New Roman" w:eastAsia="Times New Roman" w:hAnsi="Times New Roman" w:cs="Times New Roman"/>
      <w:sz w:val="20"/>
      <w:szCs w:val="20"/>
      <w:lang w:val="en-AU" w:eastAsia="en-US"/>
    </w:rPr>
  </w:style>
  <w:style w:type="paragraph" w:customStyle="1" w:styleId="Numapara">
    <w:name w:val="Num (a) para"/>
    <w:basedOn w:val="afe"/>
    <w:rsid w:val="002213E0"/>
    <w:pPr>
      <w:numPr>
        <w:ilvl w:val="1"/>
        <w:numId w:val="7"/>
      </w:numPr>
      <w:tabs>
        <w:tab w:val="left" w:pos="1418"/>
      </w:tabs>
      <w:spacing w:before="120" w:after="120" w:line="240" w:lineRule="auto"/>
      <w:ind w:right="533"/>
      <w:contextualSpacing w:val="0"/>
    </w:pPr>
    <w:rPr>
      <w:rFonts w:eastAsia="Times New Roman"/>
      <w:kern w:val="0"/>
      <w:sz w:val="20"/>
      <w:szCs w:val="24"/>
      <w:lang w:val="en-AU" w:eastAsia="en-US"/>
    </w:rPr>
  </w:style>
  <w:style w:type="character" w:customStyle="1" w:styleId="CommentTextChar1">
    <w:name w:val="Comment Text Char1"/>
    <w:uiPriority w:val="99"/>
    <w:rsid w:val="002213E0"/>
    <w:rPr>
      <w:rFonts w:ascii="Times New Roman" w:eastAsia="Times New Roman" w:hAnsi="Times New Roman" w:cs="Times New Roman"/>
      <w:snapToGrid w:val="0"/>
      <w:sz w:val="24"/>
      <w:szCs w:val="20"/>
      <w:lang w:val="x-none" w:eastAsia="x-none"/>
    </w:rPr>
  </w:style>
  <w:style w:type="paragraph" w:customStyle="1" w:styleId="EBHeading2">
    <w:name w:val="EB_Heading2"/>
    <w:basedOn w:val="afe"/>
    <w:next w:val="a"/>
    <w:link w:val="EBHeading2Char"/>
    <w:rsid w:val="002213E0"/>
    <w:pPr>
      <w:keepNext/>
      <w:keepLines/>
      <w:spacing w:before="120" w:after="120" w:line="240" w:lineRule="auto"/>
      <w:ind w:left="0" w:right="146"/>
      <w:contextualSpacing w:val="0"/>
      <w:jc w:val="left"/>
      <w:outlineLvl w:val="1"/>
    </w:pPr>
    <w:rPr>
      <w:rFonts w:eastAsia="Times New Roman"/>
      <w:b/>
      <w:kern w:val="0"/>
      <w:sz w:val="24"/>
      <w:szCs w:val="24"/>
      <w:lang w:val="en-AU" w:eastAsia="x-none"/>
    </w:rPr>
  </w:style>
  <w:style w:type="character" w:customStyle="1" w:styleId="EBHeading2Char">
    <w:name w:val="EB_Heading2 Char"/>
    <w:link w:val="EBHeading2"/>
    <w:rsid w:val="002213E0"/>
    <w:rPr>
      <w:rFonts w:ascii="Times New Roman" w:eastAsia="Times New Roman" w:hAnsi="Times New Roman" w:cs="Times New Roman"/>
      <w:b/>
      <w:sz w:val="24"/>
      <w:szCs w:val="24"/>
      <w:lang w:val="en-AU" w:eastAsia="x-none"/>
    </w:rPr>
  </w:style>
  <w:style w:type="character" w:customStyle="1" w:styleId="aff5">
    <w:name w:val="无间隔 字符"/>
    <w:basedOn w:val="a0"/>
    <w:link w:val="aff4"/>
    <w:uiPriority w:val="1"/>
    <w:rsid w:val="002213E0"/>
    <w:rPr>
      <w:rFonts w:ascii="Times New Roman" w:hAnsi="Times New Roman" w:cs="Calibri"/>
      <w:lang w:val="en-GB" w:eastAsia="en-US"/>
    </w:rPr>
  </w:style>
  <w:style w:type="table" w:customStyle="1" w:styleId="TableGrid1">
    <w:name w:val="Table Grid1"/>
    <w:basedOn w:val="a1"/>
    <w:next w:val="aff9"/>
    <w:rsid w:val="002213E0"/>
    <w:pPr>
      <w:suppressAutoHyphens/>
      <w:spacing w:after="0" w:line="240" w:lineRule="exact"/>
    </w:pPr>
    <w:rPr>
      <w:rFonts w:ascii="Times New Roman" w:eastAsia="Times New Roman" w:hAnsi="Times New Roman" w:cs="Times New Roman"/>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ff9"/>
    <w:rsid w:val="002213E0"/>
    <w:pPr>
      <w:suppressAutoHyphens/>
      <w:spacing w:after="0" w:line="240" w:lineRule="exact"/>
    </w:pPr>
    <w:rPr>
      <w:rFonts w:ascii="Times New Roman" w:eastAsia="Times New Roman" w:hAnsi="Times New Roman" w:cs="Times New Roman"/>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ff9"/>
    <w:rsid w:val="002213E0"/>
    <w:pPr>
      <w:suppressAutoHyphens/>
      <w:spacing w:after="0" w:line="240" w:lineRule="exact"/>
    </w:pPr>
    <w:rPr>
      <w:rFonts w:ascii="Times New Roman" w:eastAsia="Times New Roman" w:hAnsi="Times New Roman" w:cs="Times New Roman"/>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ff9"/>
    <w:rsid w:val="002213E0"/>
    <w:pPr>
      <w:suppressAutoHyphens/>
      <w:spacing w:after="0" w:line="240" w:lineRule="exact"/>
    </w:pPr>
    <w:rPr>
      <w:rFonts w:ascii="Times New Roman" w:eastAsia="Times New Roman" w:hAnsi="Times New Roman" w:cs="Times New Roman"/>
      <w:sz w:val="20"/>
      <w:szCs w:val="20"/>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0"/>
    <w:uiPriority w:val="99"/>
    <w:semiHidden/>
    <w:unhideWhenUsed/>
    <w:rsid w:val="002213E0"/>
    <w:rPr>
      <w:color w:val="605E5C"/>
      <w:shd w:val="clear" w:color="auto" w:fill="E1DFDD"/>
    </w:rPr>
  </w:style>
  <w:style w:type="paragraph" w:styleId="TOC1">
    <w:name w:val="toc 1"/>
    <w:basedOn w:val="a"/>
    <w:next w:val="a"/>
    <w:autoRedefine/>
    <w:uiPriority w:val="39"/>
    <w:unhideWhenUsed/>
    <w:rsid w:val="002213E0"/>
    <w:pPr>
      <w:tabs>
        <w:tab w:val="left" w:pos="440"/>
        <w:tab w:val="left" w:pos="810"/>
        <w:tab w:val="right" w:leader="dot" w:pos="9840"/>
      </w:tabs>
      <w:spacing w:after="60" w:line="259" w:lineRule="auto"/>
      <w:jc w:val="left"/>
    </w:pPr>
    <w:rPr>
      <w:rFonts w:eastAsiaTheme="minorEastAsia" w:cs="Calibri"/>
      <w:kern w:val="0"/>
      <w:sz w:val="22"/>
      <w:szCs w:val="22"/>
      <w:lang w:val="en-AU" w:eastAsia="en-US"/>
    </w:rPr>
  </w:style>
  <w:style w:type="paragraph" w:styleId="TOC2">
    <w:name w:val="toc 2"/>
    <w:basedOn w:val="a"/>
    <w:next w:val="a"/>
    <w:autoRedefine/>
    <w:uiPriority w:val="39"/>
    <w:unhideWhenUsed/>
    <w:rsid w:val="002213E0"/>
    <w:pPr>
      <w:tabs>
        <w:tab w:val="right" w:pos="9840"/>
      </w:tabs>
      <w:spacing w:after="100" w:line="259" w:lineRule="auto"/>
      <w:ind w:left="220"/>
      <w:jc w:val="left"/>
    </w:pPr>
    <w:rPr>
      <w:rFonts w:eastAsiaTheme="minorEastAsia" w:cs="Calibri"/>
      <w:kern w:val="0"/>
      <w:sz w:val="22"/>
      <w:szCs w:val="22"/>
      <w:lang w:val="en-AU" w:eastAsia="en-US"/>
    </w:rPr>
  </w:style>
  <w:style w:type="character" w:customStyle="1" w:styleId="UnresolvedMention3">
    <w:name w:val="Unresolved Mention3"/>
    <w:basedOn w:val="a0"/>
    <w:uiPriority w:val="99"/>
    <w:semiHidden/>
    <w:unhideWhenUsed/>
    <w:rsid w:val="002213E0"/>
    <w:rPr>
      <w:color w:val="605E5C"/>
      <w:shd w:val="clear" w:color="auto" w:fill="E1DFDD"/>
    </w:rPr>
  </w:style>
  <w:style w:type="character" w:customStyle="1" w:styleId="HeadIChar">
    <w:name w:val="Head. I Char"/>
    <w:basedOn w:val="10"/>
    <w:link w:val="HeadI"/>
    <w:rsid w:val="002213E0"/>
    <w:rPr>
      <w:rFonts w:ascii="Times New Roman" w:eastAsia="黑体" w:hAnsi="Times New Roman" w:cs="Times New Roman"/>
      <w:b/>
      <w:bCs w:val="0"/>
      <w:spacing w:val="-2"/>
      <w:w w:val="103"/>
      <w:kern w:val="14"/>
      <w:sz w:val="28"/>
      <w:szCs w:val="28"/>
      <w:lang w:val="en-AU" w:eastAsia="en-US"/>
    </w:rPr>
  </w:style>
  <w:style w:type="paragraph" w:customStyle="1" w:styleId="Para1">
    <w:name w:val="Para. 1"/>
    <w:basedOn w:val="a"/>
    <w:link w:val="Para1Char"/>
    <w:qFormat/>
    <w:rsid w:val="002213E0"/>
    <w:pPr>
      <w:numPr>
        <w:numId w:val="13"/>
      </w:numPr>
      <w:pBdr>
        <w:top w:val="nil"/>
        <w:left w:val="nil"/>
        <w:bottom w:val="nil"/>
        <w:right w:val="nil"/>
        <w:between w:val="nil"/>
      </w:pBdr>
      <w:tabs>
        <w:tab w:val="left" w:pos="1260"/>
      </w:tabs>
      <w:spacing w:after="80" w:line="240" w:lineRule="auto"/>
      <w:ind w:right="40"/>
    </w:pPr>
    <w:rPr>
      <w:rFonts w:eastAsia="Times New Roman"/>
      <w:color w:val="000000"/>
      <w:kern w:val="0"/>
      <w:sz w:val="20"/>
      <w:lang w:val="en-AU" w:eastAsia="en-US"/>
    </w:rPr>
  </w:style>
  <w:style w:type="character" w:customStyle="1" w:styleId="HeadAChar">
    <w:name w:val="Head. A Char"/>
    <w:basedOn w:val="10"/>
    <w:link w:val="HeadA"/>
    <w:rsid w:val="002213E0"/>
    <w:rPr>
      <w:rFonts w:ascii="Times New Roman" w:eastAsia="黑体" w:hAnsi="Times New Roman" w:cs="Times New Roman"/>
      <w:b/>
      <w:bCs w:val="0"/>
      <w:spacing w:val="-2"/>
      <w:w w:val="103"/>
      <w:kern w:val="14"/>
      <w:sz w:val="24"/>
      <w:szCs w:val="24"/>
      <w:lang w:val="en-AU" w:eastAsia="en-US"/>
    </w:rPr>
  </w:style>
  <w:style w:type="paragraph" w:customStyle="1" w:styleId="Paraa">
    <w:name w:val="Para. (a)"/>
    <w:basedOn w:val="a"/>
    <w:link w:val="ParaaChar"/>
    <w:qFormat/>
    <w:rsid w:val="002213E0"/>
    <w:pPr>
      <w:numPr>
        <w:ilvl w:val="1"/>
        <w:numId w:val="8"/>
      </w:numPr>
      <w:pBdr>
        <w:top w:val="nil"/>
        <w:left w:val="nil"/>
        <w:bottom w:val="nil"/>
        <w:right w:val="nil"/>
        <w:between w:val="nil"/>
      </w:pBdr>
      <w:tabs>
        <w:tab w:val="left" w:pos="1260"/>
      </w:tabs>
      <w:spacing w:after="80" w:line="240" w:lineRule="auto"/>
      <w:ind w:right="40"/>
    </w:pPr>
    <w:rPr>
      <w:rFonts w:eastAsia="Times New Roman"/>
      <w:color w:val="000000"/>
      <w:kern w:val="0"/>
      <w:sz w:val="20"/>
      <w:lang w:val="en-AU" w:eastAsia="en-US"/>
    </w:rPr>
  </w:style>
  <w:style w:type="character" w:customStyle="1" w:styleId="Para1Char">
    <w:name w:val="Para. 1 Char"/>
    <w:basedOn w:val="a0"/>
    <w:link w:val="Para1"/>
    <w:rsid w:val="002213E0"/>
    <w:rPr>
      <w:rFonts w:ascii="Times New Roman" w:eastAsia="Times New Roman" w:hAnsi="Times New Roman" w:cs="Times New Roman"/>
      <w:color w:val="000000"/>
      <w:sz w:val="20"/>
      <w:szCs w:val="20"/>
      <w:lang w:val="en-AU" w:eastAsia="en-US"/>
    </w:rPr>
  </w:style>
  <w:style w:type="paragraph" w:customStyle="1" w:styleId="Parai">
    <w:name w:val="Para. i"/>
    <w:basedOn w:val="a"/>
    <w:link w:val="ParaiChar"/>
    <w:qFormat/>
    <w:rsid w:val="002213E0"/>
    <w:pPr>
      <w:pBdr>
        <w:top w:val="nil"/>
        <w:left w:val="nil"/>
        <w:bottom w:val="nil"/>
        <w:right w:val="nil"/>
        <w:between w:val="nil"/>
      </w:pBdr>
      <w:tabs>
        <w:tab w:val="left" w:pos="1260"/>
      </w:tabs>
      <w:spacing w:after="80" w:line="240" w:lineRule="auto"/>
      <w:ind w:left="1260" w:right="130" w:hanging="180"/>
    </w:pPr>
    <w:rPr>
      <w:rFonts w:eastAsia="Times New Roman"/>
      <w:color w:val="000000"/>
      <w:kern w:val="0"/>
      <w:sz w:val="20"/>
      <w:lang w:val="en-AU" w:eastAsia="en-US"/>
    </w:rPr>
  </w:style>
  <w:style w:type="character" w:customStyle="1" w:styleId="ParaaChar">
    <w:name w:val="Para. (a) Char"/>
    <w:basedOn w:val="a0"/>
    <w:link w:val="Paraa"/>
    <w:rsid w:val="002213E0"/>
    <w:rPr>
      <w:rFonts w:ascii="Times New Roman" w:eastAsia="Times New Roman" w:hAnsi="Times New Roman" w:cs="Times New Roman"/>
      <w:color w:val="000000"/>
      <w:sz w:val="20"/>
      <w:szCs w:val="20"/>
      <w:lang w:val="en-AU" w:eastAsia="en-US"/>
    </w:rPr>
  </w:style>
  <w:style w:type="paragraph" w:customStyle="1" w:styleId="Figure">
    <w:name w:val="Figure"/>
    <w:basedOn w:val="a"/>
    <w:link w:val="FigureChar"/>
    <w:qFormat/>
    <w:rsid w:val="002213E0"/>
    <w:pPr>
      <w:keepNext/>
      <w:pBdr>
        <w:top w:val="nil"/>
        <w:left w:val="nil"/>
        <w:bottom w:val="nil"/>
        <w:right w:val="nil"/>
        <w:between w:val="nil"/>
      </w:pBdr>
      <w:spacing w:before="120" w:after="120" w:line="240" w:lineRule="auto"/>
      <w:ind w:left="1282" w:right="576"/>
      <w:jc w:val="center"/>
    </w:pPr>
    <w:rPr>
      <w:rFonts w:eastAsia="Times New Roman"/>
      <w:b/>
      <w:color w:val="000000"/>
      <w:kern w:val="0"/>
      <w:sz w:val="20"/>
      <w:lang w:val="en-AU" w:eastAsia="en-US"/>
    </w:rPr>
  </w:style>
  <w:style w:type="character" w:customStyle="1" w:styleId="ParaiChar">
    <w:name w:val="Para. i Char"/>
    <w:basedOn w:val="a0"/>
    <w:link w:val="Parai"/>
    <w:rsid w:val="002213E0"/>
    <w:rPr>
      <w:rFonts w:ascii="Times New Roman" w:eastAsia="Times New Roman" w:hAnsi="Times New Roman" w:cs="Times New Roman"/>
      <w:color w:val="000000"/>
      <w:sz w:val="20"/>
      <w:szCs w:val="20"/>
      <w:lang w:val="en-AU" w:eastAsia="en-US"/>
    </w:rPr>
  </w:style>
  <w:style w:type="character" w:styleId="affb">
    <w:name w:val="Placeholder Text"/>
    <w:basedOn w:val="a0"/>
    <w:uiPriority w:val="99"/>
    <w:semiHidden/>
    <w:rsid w:val="002213E0"/>
    <w:rPr>
      <w:color w:val="808080"/>
    </w:rPr>
  </w:style>
  <w:style w:type="character" w:customStyle="1" w:styleId="FigureChar">
    <w:name w:val="Figure Char"/>
    <w:basedOn w:val="a0"/>
    <w:link w:val="Figure"/>
    <w:rsid w:val="002213E0"/>
    <w:rPr>
      <w:rFonts w:ascii="Times New Roman" w:eastAsia="Times New Roman" w:hAnsi="Times New Roman" w:cs="Times New Roman"/>
      <w:b/>
      <w:color w:val="000000"/>
      <w:sz w:val="20"/>
      <w:szCs w:val="20"/>
      <w:lang w:val="en-AU" w:eastAsia="en-US"/>
    </w:rPr>
  </w:style>
  <w:style w:type="paragraph" w:customStyle="1" w:styleId="Subheading">
    <w:name w:val="Subheading"/>
    <w:basedOn w:val="a"/>
    <w:link w:val="SubheadingChar"/>
    <w:qFormat/>
    <w:rsid w:val="002213E0"/>
    <w:pPr>
      <w:keepNext/>
      <w:numPr>
        <w:numId w:val="9"/>
      </w:numPr>
      <w:pBdr>
        <w:top w:val="nil"/>
        <w:left w:val="nil"/>
        <w:bottom w:val="nil"/>
        <w:right w:val="nil"/>
        <w:between w:val="nil"/>
      </w:pBdr>
      <w:tabs>
        <w:tab w:val="left" w:pos="1620"/>
      </w:tabs>
      <w:spacing w:before="240" w:after="240" w:line="240" w:lineRule="auto"/>
      <w:ind w:left="1260" w:right="504" w:firstLine="0"/>
    </w:pPr>
    <w:rPr>
      <w:rFonts w:eastAsia="Times New Roman"/>
      <w:b/>
      <w:color w:val="000000"/>
      <w:kern w:val="0"/>
      <w:sz w:val="20"/>
      <w:lang w:val="en-AU" w:eastAsia="en-US"/>
    </w:rPr>
  </w:style>
  <w:style w:type="character" w:customStyle="1" w:styleId="SubheadingChar">
    <w:name w:val="Subheading Char"/>
    <w:basedOn w:val="a0"/>
    <w:link w:val="Subheading"/>
    <w:rsid w:val="002213E0"/>
    <w:rPr>
      <w:rFonts w:ascii="Times New Roman" w:eastAsia="Times New Roman" w:hAnsi="Times New Roman" w:cs="Times New Roman"/>
      <w:b/>
      <w:color w:val="000000"/>
      <w:sz w:val="20"/>
      <w:szCs w:val="20"/>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microsoft.com/office/2016/09/relationships/commentsIds" Target="commentsIds.xml"/><Relationship Id="rId26" Type="http://schemas.openxmlformats.org/officeDocument/2006/relationships/image" Target="media/image8.png"/><Relationship Id="rId39" Type="http://schemas.openxmlformats.org/officeDocument/2006/relationships/image" Target="media/image19.png"/><Relationship Id="rId21" Type="http://schemas.openxmlformats.org/officeDocument/2006/relationships/chart" Target="charts/chart1.xml"/><Relationship Id="rId34" Type="http://schemas.openxmlformats.org/officeDocument/2006/relationships/image" Target="media/image14.png"/><Relationship Id="rId42"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yperlink" Target="https://www.unfpa.org/session-and-informals/executive-board-undp-unfpa-and-unops-annual-session-2024" TargetMode="External"/><Relationship Id="rId29" Type="http://schemas.openxmlformats.org/officeDocument/2006/relationships/hyperlink" Target="https://www.unfpa.org/sites/default/files/admin-resource/DP.FPA_.2018.6_-_OAIS_report_2017_-_FINAL_-_9Apr18_rev_3.pdf" TargetMode="External"/><Relationship Id="rId41"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6.png"/><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5.png"/><Relationship Id="rId28" Type="http://schemas.openxmlformats.org/officeDocument/2006/relationships/hyperlink" Target="https://www.unfpa.org/internal-audit-reports-listing-page" TargetMode="External"/><Relationship Id="rId36" Type="http://schemas.openxmlformats.org/officeDocument/2006/relationships/image" Target="media/image16.png"/><Relationship Id="rId10" Type="http://schemas.openxmlformats.org/officeDocument/2006/relationships/header" Target="header1.xml"/><Relationship Id="rId19" Type="http://schemas.microsoft.com/office/2018/08/relationships/commentsExtensible" Target="commentsExtensible.xml"/><Relationship Id="rId31"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theme" Target="theme/theme1.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microsoft.com/office/2011/relationships/commentsExtended" Target="commentsExtended.xml"/><Relationship Id="rId25" Type="http://schemas.openxmlformats.org/officeDocument/2006/relationships/image" Target="media/image7.png"/><Relationship Id="rId33" Type="http://schemas.openxmlformats.org/officeDocument/2006/relationships/image" Target="media/image13.png"/><Relationship Id="rId38" Type="http://schemas.openxmlformats.org/officeDocument/2006/relationships/image" Target="media/image18.png"/></Relationships>
</file>

<file path=word/_rels/foot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8" Type="http://schemas.openxmlformats.org/officeDocument/2006/relationships/hyperlink" Target="https://www.unfpa.org/audit-and-investigation" TargetMode="External"/><Relationship Id="rId3" Type="http://schemas.openxmlformats.org/officeDocument/2006/relationships/hyperlink" Target="https://www.unfpa.org/internal-audit-reports/audit-unfpa-fast-track-policy-and-procedures-procurement-humanitarian" TargetMode="External"/><Relationship Id="rId7" Type="http://schemas.openxmlformats.org/officeDocument/2006/relationships/hyperlink" Target="https://www.unfpa.org/internal-audit-reports/audit-unfpa-spotlight-initiative" TargetMode="External"/><Relationship Id="rId2" Type="http://schemas.openxmlformats.org/officeDocument/2006/relationships/hyperlink" Target="https://www.unfpa.org/admin-resource/standard-definition-audit-terms" TargetMode="External"/><Relationship Id="rId1" Type="http://schemas.openxmlformats.org/officeDocument/2006/relationships/hyperlink" Target="https://www.unfpa.org/admin-resource/unfpa-oversight-policy" TargetMode="External"/><Relationship Id="rId6" Type="http://schemas.openxmlformats.org/officeDocument/2006/relationships/hyperlink" Target="https://www.unfpa.org/internal-audit-reports/audit-unfpa-management-implementing-partners" TargetMode="External"/><Relationship Id="rId5" Type="http://schemas.openxmlformats.org/officeDocument/2006/relationships/hyperlink" Target="https://www.unfpa.org/internal-audit-reports/audit-unfpa-third-party-procurement-process" TargetMode="External"/><Relationship Id="rId4" Type="http://schemas.openxmlformats.org/officeDocument/2006/relationships/hyperlink" Target="https://www.unfpa.org/internal-audit-reports/audit-unfpa-prepositioning-supplies-process"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14137768569711"/>
          <c:y val="0.17442486035597335"/>
          <c:w val="0.86785862231430289"/>
          <c:h val="0.78570139753559742"/>
        </c:manualLayout>
      </c:layout>
      <c:barChart>
        <c:barDir val="bar"/>
        <c:grouping val="stacked"/>
        <c:varyColors val="0"/>
        <c:ser>
          <c:idx val="0"/>
          <c:order val="0"/>
          <c:tx>
            <c:strRef>
              <c:f>'Figure 1'!$B$9</c:f>
              <c:strCache>
                <c:ptCount val="1"/>
                <c:pt idx="0">
                  <c:v>满意</c:v>
                </c:pt>
              </c:strCache>
            </c:strRef>
          </c:tx>
          <c:spPr>
            <a:pattFill prst="pct30">
              <a:fgClr>
                <a:schemeClr val="accent6"/>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1'!$C$8:$I$8</c:f>
              <c:numCache>
                <c:formatCode>General</c:formatCode>
                <c:ptCount val="7"/>
                <c:pt idx="0">
                  <c:v>2017</c:v>
                </c:pt>
                <c:pt idx="1">
                  <c:v>2018</c:v>
                </c:pt>
                <c:pt idx="2">
                  <c:v>2019</c:v>
                </c:pt>
                <c:pt idx="3">
                  <c:v>2020</c:v>
                </c:pt>
                <c:pt idx="4">
                  <c:v>2021</c:v>
                </c:pt>
                <c:pt idx="5">
                  <c:v>2022</c:v>
                </c:pt>
                <c:pt idx="6">
                  <c:v>2023</c:v>
                </c:pt>
              </c:numCache>
            </c:numRef>
          </c:cat>
          <c:val>
            <c:numRef>
              <c:f>'Figure 1'!$C$9:$I$9</c:f>
              <c:numCache>
                <c:formatCode>General</c:formatCode>
                <c:ptCount val="7"/>
                <c:pt idx="0" formatCode="0%">
                  <c:v>0.18</c:v>
                </c:pt>
                <c:pt idx="2" formatCode="0%">
                  <c:v>7.0000000000000007E-2</c:v>
                </c:pt>
                <c:pt idx="6" formatCode="0%">
                  <c:v>0.17</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0-0AC8-4969-A88C-D43BFFE24C69}"/>
            </c:ext>
          </c:extLst>
        </c:ser>
        <c:ser>
          <c:idx val="1"/>
          <c:order val="1"/>
          <c:tx>
            <c:strRef>
              <c:f>'Figure 1'!$B$10</c:f>
              <c:strCache>
                <c:ptCount val="1"/>
                <c:pt idx="0">
                  <c:v>需要一些改进</c:v>
                </c:pt>
              </c:strCache>
            </c:strRef>
          </c:tx>
          <c:spPr>
            <a:pattFill prst="narVert">
              <a:fgClr>
                <a:schemeClr val="accent4"/>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1'!$C$8:$I$8</c:f>
              <c:numCache>
                <c:formatCode>General</c:formatCode>
                <c:ptCount val="7"/>
                <c:pt idx="0">
                  <c:v>2017</c:v>
                </c:pt>
                <c:pt idx="1">
                  <c:v>2018</c:v>
                </c:pt>
                <c:pt idx="2">
                  <c:v>2019</c:v>
                </c:pt>
                <c:pt idx="3">
                  <c:v>2020</c:v>
                </c:pt>
                <c:pt idx="4">
                  <c:v>2021</c:v>
                </c:pt>
                <c:pt idx="5">
                  <c:v>2022</c:v>
                </c:pt>
                <c:pt idx="6">
                  <c:v>2023</c:v>
                </c:pt>
              </c:numCache>
            </c:numRef>
          </c:cat>
          <c:val>
            <c:numRef>
              <c:f>'Figure 1'!$C$10:$I$10</c:f>
              <c:numCache>
                <c:formatCode>0%</c:formatCode>
                <c:ptCount val="7"/>
                <c:pt idx="0">
                  <c:v>0.64</c:v>
                </c:pt>
                <c:pt idx="1">
                  <c:v>0.69</c:v>
                </c:pt>
                <c:pt idx="2">
                  <c:v>0.43</c:v>
                </c:pt>
                <c:pt idx="3">
                  <c:v>0.13</c:v>
                </c:pt>
                <c:pt idx="4">
                  <c:v>1</c:v>
                </c:pt>
                <c:pt idx="5">
                  <c:v>0.67</c:v>
                </c:pt>
                <c:pt idx="6">
                  <c:v>0.46</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1-0AC8-4969-A88C-D43BFFE24C69}"/>
            </c:ext>
          </c:extLst>
        </c:ser>
        <c:ser>
          <c:idx val="2"/>
          <c:order val="2"/>
          <c:tx>
            <c:strRef>
              <c:f>'Figure 1'!$B$11</c:f>
              <c:strCache>
                <c:ptCount val="1"/>
                <c:pt idx="0">
                  <c:v>需要重大改进</c:v>
                </c:pt>
              </c:strCache>
            </c:strRef>
          </c:tx>
          <c:spPr>
            <a:pattFill prst="pct30">
              <a:fgClr>
                <a:schemeClr val="accent2"/>
              </a:fgClr>
              <a:bgClr>
                <a:schemeClr val="bg1"/>
              </a:bgClr>
            </a:patt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1'!$C$8:$I$8</c:f>
              <c:numCache>
                <c:formatCode>General</c:formatCode>
                <c:ptCount val="7"/>
                <c:pt idx="0">
                  <c:v>2017</c:v>
                </c:pt>
                <c:pt idx="1">
                  <c:v>2018</c:v>
                </c:pt>
                <c:pt idx="2">
                  <c:v>2019</c:v>
                </c:pt>
                <c:pt idx="3">
                  <c:v>2020</c:v>
                </c:pt>
                <c:pt idx="4">
                  <c:v>2021</c:v>
                </c:pt>
                <c:pt idx="5">
                  <c:v>2022</c:v>
                </c:pt>
                <c:pt idx="6">
                  <c:v>2023</c:v>
                </c:pt>
              </c:numCache>
            </c:numRef>
          </c:cat>
          <c:val>
            <c:numRef>
              <c:f>'Figure 1'!$C$11:$I$11</c:f>
              <c:numCache>
                <c:formatCode>0%</c:formatCode>
                <c:ptCount val="7"/>
                <c:pt idx="0">
                  <c:v>0.09</c:v>
                </c:pt>
                <c:pt idx="1">
                  <c:v>0.08</c:v>
                </c:pt>
                <c:pt idx="2">
                  <c:v>0.28999999999999998</c:v>
                </c:pt>
                <c:pt idx="3">
                  <c:v>0.74</c:v>
                </c:pt>
                <c:pt idx="5">
                  <c:v>0.33</c:v>
                </c:pt>
                <c:pt idx="6">
                  <c:v>0.33</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2-0AC8-4969-A88C-D43BFFE24C69}"/>
            </c:ext>
          </c:extLst>
        </c:ser>
        <c:ser>
          <c:idx val="3"/>
          <c:order val="3"/>
          <c:tx>
            <c:strRef>
              <c:f>'Figure 1'!$B$12</c:f>
              <c:strCache>
                <c:ptCount val="1"/>
                <c:pt idx="0">
                  <c:v>不满意</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rtl="0">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zh-CN"/>
              </a:p>
            </c:txPr>
            <c:showLegendKey val="0"/>
            <c:showVal val="1"/>
            <c:showCatName val="0"/>
            <c:showSerName val="0"/>
            <c:showPercent val="0"/>
            <c:showBubbleSize val="0"/>
            <c:showLeaderLines val="0"/>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'Figure 1'!$C$8:$I$8</c:f>
              <c:numCache>
                <c:formatCode>General</c:formatCode>
                <c:ptCount val="7"/>
                <c:pt idx="0">
                  <c:v>2017</c:v>
                </c:pt>
                <c:pt idx="1">
                  <c:v>2018</c:v>
                </c:pt>
                <c:pt idx="2">
                  <c:v>2019</c:v>
                </c:pt>
                <c:pt idx="3">
                  <c:v>2020</c:v>
                </c:pt>
                <c:pt idx="4">
                  <c:v>2021</c:v>
                </c:pt>
                <c:pt idx="5">
                  <c:v>2022</c:v>
                </c:pt>
                <c:pt idx="6">
                  <c:v>2023</c:v>
                </c:pt>
              </c:numCache>
            </c:numRef>
          </c:cat>
          <c:val>
            <c:numRef>
              <c:f>'Figure 1'!$C$12:$I$12</c:f>
              <c:numCache>
                <c:formatCode>0%</c:formatCode>
                <c:ptCount val="7"/>
                <c:pt idx="0">
                  <c:v>0.09</c:v>
                </c:pt>
                <c:pt idx="1">
                  <c:v>0.23</c:v>
                </c:pt>
                <c:pt idx="2">
                  <c:v>0.21</c:v>
                </c:pt>
                <c:pt idx="3">
                  <c:v>0.13</c:v>
                </c:pt>
                <c:pt idx="6">
                  <c:v>0.04</c:v>
                </c:pt>
              </c:numCache>
            </c:numRef>
          </c:val>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http://schemas.microsoft.com/office/drawing/2014/chart" uri="{C3380CC4-5D6E-409C-BE32-E72D297353CC}">
              <c16:uniqueId val="{00000003-0AC8-4969-A88C-D43BFFE24C69}"/>
            </c:ext>
          </c:extLst>
        </c:ser>
        <c:dLbls>
          <c:showLegendKey val="0"/>
          <c:showVal val="0"/>
          <c:showCatName val="0"/>
          <c:showSerName val="0"/>
          <c:showPercent val="0"/>
          <c:showBubbleSize val="0"/>
        </c:dLbls>
        <c:gapWidth val="150"/>
        <c:overlap val="100"/>
        <c:axId val="992224864"/>
        <c:axId val="1245232159"/>
      </c:barChart>
      <c:catAx>
        <c:axId val="9922248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rtl="0">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zh-CN"/>
          </a:p>
        </c:txPr>
        <c:crossAx val="1245232159"/>
        <c:crosses val="autoZero"/>
        <c:auto val="1"/>
        <c:lblAlgn val="ctr"/>
        <c:lblOffset val="100"/>
        <c:noMultiLvlLbl val="0"/>
      </c:catAx>
      <c:valAx>
        <c:axId val="1245232159"/>
        <c:scaling>
          <c:orientation val="minMax"/>
        </c:scaling>
        <c:delete val="1"/>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crossAx val="992224864"/>
        <c:crosses val="autoZero"/>
        <c:crossBetween val="between"/>
      </c:valAx>
      <c:spPr>
        <a:noFill/>
        <a:ln>
          <a:noFill/>
        </a:ln>
        <a:effectLst/>
      </c:spPr>
    </c:plotArea>
    <c:legend>
      <c:legendPos val="b"/>
      <c:layout>
        <c:manualLayout>
          <c:xMode val="edge"/>
          <c:yMode val="edge"/>
          <c:x val="5.8709753411183174E-2"/>
          <c:y val="8.9153630332017522E-2"/>
          <c:w val="0.87686849629658714"/>
          <c:h val="7.2072702128905708E-2"/>
        </c:manualLayout>
      </c:layout>
      <c:overlay val="0"/>
      <c:spPr>
        <a:noFill/>
        <a:ln>
          <a:noFill/>
        </a:ln>
        <a:effectLst/>
      </c:spPr>
      <c:txPr>
        <a:bodyPr rot="0" spcFirstLastPara="1" vertOverflow="ellipsis" vert="horz" wrap="square" anchor="ctr" anchorCtr="1"/>
        <a:lstStyle/>
        <a:p>
          <a:pPr rtl="0">
            <a:defRPr sz="1000" b="1" i="0" u="none" strike="noStrike" kern="1200" baseline="0">
              <a:solidFill>
                <a:sysClr val="windowText" lastClr="000000"/>
              </a:solidFill>
              <a:latin typeface="SimSun" panose="02010600030101010101" pitchFamily="2" charset="-122"/>
              <a:ea typeface="SimSun" panose="02010600030101010101" pitchFamily="2" charset="-122"/>
              <a:cs typeface="Times New Roman" panose="02020603050405020304" pitchFamily="18" charset="0"/>
            </a:defRPr>
          </a:pPr>
          <a:endParaRPr lang="zh-CN"/>
        </a:p>
      </c:txPr>
    </c:legend>
    <c:plotVisOnly val="1"/>
    <c:dispBlanksAs val="gap"/>
    <c:extLst xmlns:wps="http://schemas.microsoft.com/office/word/2010/wordprocessingShape" xmlns:wne="http://schemas.microsoft.com/office/word/2006/wordml"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package/2006/relationships"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zh-CN"/>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41c8501f-7554-4cfe-b76f-88ff51cf7baf">
      <Terms xmlns="http://schemas.microsoft.com/office/infopath/2007/PartnerControls"/>
    </lcf76f155ced4ddcb4097134ff3c332f>
    <SharedWithUsers xmlns="32aca14f-6975-493a-b86a-2ec1bd8de72a">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8D6E448E249974CA99C3C0E91938F3E" ma:contentTypeVersion="18" ma:contentTypeDescription="Create a new document." ma:contentTypeScope="" ma:versionID="f6b176fce5334db07fe6b99c58dd1da0">
  <xsd:schema xmlns:xsd="http://www.w3.org/2001/XMLSchema" xmlns:xs="http://www.w3.org/2001/XMLSchema" xmlns:p="http://schemas.microsoft.com/office/2006/metadata/properties" xmlns:ns2="41c8501f-7554-4cfe-b76f-88ff51cf7baf" xmlns:ns3="32aca14f-6975-493a-b86a-2ec1bd8de72a" xmlns:ns4="985ec44e-1bab-4c0b-9df0-6ba128686fc9" targetNamespace="http://schemas.microsoft.com/office/2006/metadata/properties" ma:root="true" ma:fieldsID="2e0f3779c30c7a6c4234b35872e2ca65" ns2:_="" ns3:_="" ns4:_="">
    <xsd:import namespace="41c8501f-7554-4cfe-b76f-88ff51cf7baf"/>
    <xsd:import namespace="32aca14f-6975-493a-b86a-2ec1bd8de72a"/>
    <xsd:import namespace="985ec44e-1bab-4c0b-9df0-6ba128686fc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lcf76f155ced4ddcb4097134ff3c332f" minOccurs="0"/>
                <xsd:element ref="ns4:TaxCatchAll"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c8501f-7554-4cfe-b76f-88ff51cf7ba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2aca14f-6975-493a-b86a-2ec1bd8de72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7bfccc2b-c89e-4860-821b-a3504c340030}" ma:internalName="TaxCatchAll" ma:showField="CatchAllData" ma:web="32aca14f-6975-493a-b86a-2ec1bd8de7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1EDD605-09E3-49F6-B4A0-DEEBBB547540}">
  <ds:schemaRefs>
    <ds:schemaRef ds:uri="http://schemas.microsoft.com/office/2006/documentManagement/types"/>
    <ds:schemaRef ds:uri="http://purl.org/dc/dcmitype/"/>
    <ds:schemaRef ds:uri="http://purl.org/dc/elements/1.1/"/>
    <ds:schemaRef ds:uri="32aca14f-6975-493a-b86a-2ec1bd8de72a"/>
    <ds:schemaRef ds:uri="http://schemas.openxmlformats.org/package/2006/metadata/core-properties"/>
    <ds:schemaRef ds:uri="41c8501f-7554-4cfe-b76f-88ff51cf7baf"/>
    <ds:schemaRef ds:uri="http://www.w3.org/XML/1998/namespace"/>
    <ds:schemaRef ds:uri="http://purl.org/dc/terms/"/>
    <ds:schemaRef ds:uri="http://schemas.microsoft.com/office/infopath/2007/PartnerControls"/>
    <ds:schemaRef ds:uri="985ec44e-1bab-4c0b-9df0-6ba128686fc9"/>
    <ds:schemaRef ds:uri="http://schemas.microsoft.com/office/2006/metadata/properties"/>
  </ds:schemaRefs>
</ds:datastoreItem>
</file>

<file path=customXml/itemProps2.xml><?xml version="1.0" encoding="utf-8"?>
<ds:datastoreItem xmlns:ds="http://schemas.openxmlformats.org/officeDocument/2006/customXml" ds:itemID="{577B0AC3-A7BA-445A-B40C-53219EDF23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c8501f-7554-4cfe-b76f-88ff51cf7baf"/>
    <ds:schemaRef ds:uri="32aca14f-6975-493a-b86a-2ec1bd8de72a"/>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478F6FF-E792-4668-95EC-7BBD283DA7B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4679</Words>
  <Characters>26672</Characters>
  <Application>Microsoft Office Word</Application>
  <DocSecurity>0</DocSecurity>
  <Lines>222</Lines>
  <Paragraphs>62</Paragraphs>
  <ScaleCrop>false</ScaleCrop>
  <Company/>
  <LinksUpToDate>false</LinksUpToDate>
  <CharactersWithSpaces>31289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Bin Guo</dc:creator>
  <cp:keywords/>
  <dc:description/>
  <cp:lastModifiedBy>Shu Xing Ji</cp:lastModifiedBy>
  <cp:revision>3</cp:revision>
  <cp:lastPrinted>2024-05-22T14:04:00Z</cp:lastPrinted>
  <dcterms:created xsi:type="dcterms:W3CDTF">2024-05-22T14:04:00Z</dcterms:created>
  <dcterms:modified xsi:type="dcterms:W3CDTF">2024-05-22T14:04:00Z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2409043</vt:lpwstr>
  </property>
  <property fmtid="{D5CDD505-2E9C-101B-9397-08002B2CF9AE}" pid="3" name="ODSRefJobNo">
    <vt:lpwstr>2414208C</vt:lpwstr>
  </property>
  <property fmtid="{D5CDD505-2E9C-101B-9397-08002B2CF9AE}" pid="4" name="Symbol1">
    <vt:lpwstr>DP/FPA/2024/6</vt:lpwstr>
  </property>
  <property fmtid="{D5CDD505-2E9C-101B-9397-08002B2CF9AE}" pid="5" name="Symbol2">
    <vt:lpwstr/>
  </property>
  <property fmtid="{D5CDD505-2E9C-101B-9397-08002B2CF9AE}" pid="6" name="Translator">
    <vt:lpwstr/>
  </property>
  <property fmtid="{D5CDD505-2E9C-101B-9397-08002B2CF9AE}" pid="7" name="Operator">
    <vt:lpwstr>gb</vt:lpwstr>
  </property>
  <property fmtid="{D5CDD505-2E9C-101B-9397-08002B2CF9AE}" pid="8" name="DraftPages">
    <vt:lpwstr> </vt:lpwstr>
  </property>
  <property fmtid="{D5CDD505-2E9C-101B-9397-08002B2CF9AE}" pid="9" name="Comment">
    <vt:lpwstr/>
  </property>
  <property fmtid="{D5CDD505-2E9C-101B-9397-08002B2CF9AE}" pid="10" name="Category">
    <vt:lpwstr>Document</vt:lpwstr>
  </property>
  <property fmtid="{D5CDD505-2E9C-101B-9397-08002B2CF9AE}" pid="11" name="Language">
    <vt:lpwstr>Chinese</vt:lpwstr>
  </property>
  <property fmtid="{D5CDD505-2E9C-101B-9397-08002B2CF9AE}" pid="12" name="Distribution">
    <vt:lpwstr>General</vt:lpwstr>
  </property>
  <property fmtid="{D5CDD505-2E9C-101B-9397-08002B2CF9AE}" pid="13" name="Publication Date">
    <vt:lpwstr>21 May 2024</vt:lpwstr>
  </property>
  <property fmtid="{D5CDD505-2E9C-101B-9397-08002B2CF9AE}" pid="14" name="Original">
    <vt:lpwstr>English</vt:lpwstr>
  </property>
  <property fmtid="{D5CDD505-2E9C-101B-9397-08002B2CF9AE}" pid="15" name="Release Date">
    <vt:lpwstr/>
  </property>
  <property fmtid="{D5CDD505-2E9C-101B-9397-08002B2CF9AE}" pid="16" name="Session1">
    <vt:lpwstr>2024年年度会议_x000d_</vt:lpwstr>
  </property>
  <property fmtid="{D5CDD505-2E9C-101B-9397-08002B2CF9AE}" pid="17" name="Agenda1">
    <vt:lpwstr>临时议程项目3_x000d_</vt:lpwstr>
  </property>
  <property fmtid="{D5CDD505-2E9C-101B-9397-08002B2CF9AE}" pid="18" name="Agenda Title1">
    <vt:lpwstr>	UNFPA——内部审计和调查_x000d_</vt:lpwstr>
  </property>
  <property fmtid="{D5CDD505-2E9C-101B-9397-08002B2CF9AE}" pid="19" name="Title1">
    <vt:lpwstr>		联合国人口基金_x000d_</vt:lpwstr>
  </property>
  <property fmtid="{D5CDD505-2E9C-101B-9397-08002B2CF9AE}" pid="20" name="Title2">
    <vt:lpwstr>		审计和调查处关于2023年人口基金内部审计和调查活动的报告_x000d_</vt:lpwstr>
  </property>
</Properties>
</file>